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88" w:rsidRDefault="001F1788" w:rsidP="001F178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 график проведения семинарских (практических) занятий:</w:t>
      </w: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2235"/>
        <w:gridCol w:w="3685"/>
        <w:gridCol w:w="5245"/>
        <w:gridCol w:w="4253"/>
      </w:tblGrid>
      <w:tr w:rsidR="001F1788" w:rsidTr="00C61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семинара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8" w:rsidRDefault="001F1788" w:rsidP="00C61A3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семинара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И.О. лектора, краткая информация</w:t>
            </w:r>
          </w:p>
        </w:tc>
      </w:tr>
      <w:tr w:rsidR="001F1788" w:rsidTr="00C61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05.02.15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создать убойную рекламу: увеличение эффективности в 5 раз»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семинаре мы осветим основные причины неэффективности рекламы, рассмотрим способы привлечения внимания, отслеживания источника клиентов и замера показателей. </w:t>
            </w:r>
            <w:r w:rsidRPr="007145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452B">
              <w:rPr>
                <w:rFonts w:ascii="Times New Roman" w:hAnsi="Times New Roman" w:cs="Times New Roman"/>
                <w:sz w:val="28"/>
                <w:szCs w:val="28"/>
              </w:rPr>
              <w:t xml:space="preserve"> самое главное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452B">
              <w:rPr>
                <w:rFonts w:ascii="Times New Roman" w:hAnsi="Times New Roman" w:cs="Times New Roman"/>
                <w:sz w:val="28"/>
                <w:szCs w:val="28"/>
              </w:rPr>
              <w:t>рассмотрим формулу для написания рекламы, которая увеличит её эффективность как минимум в 5 раз.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452B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Арсентьев, Сертифицированный бизнес-консультант международной ассоциации </w:t>
            </w:r>
            <w:proofErr w:type="spellStart"/>
            <w:r w:rsidRPr="0071452B">
              <w:rPr>
                <w:rFonts w:ascii="Times New Roman" w:hAnsi="Times New Roman" w:cs="Times New Roman"/>
                <w:sz w:val="28"/>
                <w:szCs w:val="28"/>
              </w:rPr>
              <w:t>БизКон</w:t>
            </w:r>
            <w:proofErr w:type="spellEnd"/>
            <w:r w:rsidRPr="0071452B">
              <w:rPr>
                <w:rFonts w:ascii="Times New Roman" w:hAnsi="Times New Roman" w:cs="Times New Roman"/>
                <w:sz w:val="28"/>
                <w:szCs w:val="28"/>
              </w:rPr>
              <w:t xml:space="preserve">. Создатель Бизнес-Клуба Улан-Удэ, Бизнес-тренер </w:t>
            </w:r>
            <w:proofErr w:type="spellStart"/>
            <w:r w:rsidRPr="0071452B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71452B">
              <w:rPr>
                <w:rFonts w:ascii="Times New Roman" w:hAnsi="Times New Roman" w:cs="Times New Roman"/>
                <w:sz w:val="28"/>
                <w:szCs w:val="28"/>
              </w:rPr>
              <w:t xml:space="preserve"> Улан-Удэ.</w:t>
            </w:r>
          </w:p>
        </w:tc>
      </w:tr>
      <w:tr w:rsidR="001F1788" w:rsidTr="00C61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12.02.15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сделать сайт, который будет постоянно привлекать клиентов»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семинаре расскажем о том, какую информацию необходимо размещать на сайте, какие инструменты продвижения существуют в сети, как анализировать эффективность сайта.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Пестов,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-студии «Байкал-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1788" w:rsidTr="00C61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19.02.15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«Интернет-маркетинг для бизнеса»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семинаре мы расскажем, зачем Вашему бизнесу интернет-маркетинг, поделимся инструментами продвижения компаний в интернете, разберем, как правильно оценивать результаты рекламных кампаний.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Крылов, директор агентства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интернет-рекламы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Медиамарка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1F1788" w:rsidTr="00C61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26.02.15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«Маркетинговые исследования: как перестать выкидывать деньги на ветер и увеличить эффективность рекламы»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семинаре планируется э</w:t>
            </w:r>
            <w:r w:rsidRPr="00AB2E37">
              <w:rPr>
                <w:rFonts w:ascii="Times New Roman" w:hAnsi="Times New Roman" w:cs="Times New Roman"/>
                <w:sz w:val="28"/>
                <w:szCs w:val="28"/>
              </w:rPr>
              <w:t>кспресс аудит проведенных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частниками рекламных кампаний, в</w:t>
            </w:r>
            <w:r w:rsidRPr="00AB2E37">
              <w:rPr>
                <w:rFonts w:ascii="Times New Roman" w:hAnsi="Times New Roman" w:cs="Times New Roman"/>
                <w:sz w:val="28"/>
                <w:szCs w:val="28"/>
              </w:rPr>
              <w:t xml:space="preserve">ыбор необходимых данных и инструментов их сбора.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2E37">
              <w:rPr>
                <w:rFonts w:ascii="Times New Roman" w:hAnsi="Times New Roman" w:cs="Times New Roman"/>
                <w:sz w:val="28"/>
                <w:szCs w:val="28"/>
              </w:rPr>
              <w:t>частники получат небольшую инструкцию по разработке экономичных и эффективных рекламных кампаний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2E37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современные методы работы, которые адаптируются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особенностям ведения бизнеса в республике.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Москвитин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фото-видеостудии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Кенезис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1788" w:rsidTr="00C61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05.03.15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госзакупках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как участвовать и выигрывать»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этом семинаре расскажем, почему нужно участвовать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госзакупках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выигрывать в них, и почему они выгоднее, чем частные заказчики. Кроме того, дадим пошаговую инструкцию о том, как это правильно делать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Новикова, исп. директор специализированной организации по торгам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СтройБЮРО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Имеет о</w:t>
            </w:r>
            <w:r w:rsidRPr="0002668E">
              <w:rPr>
                <w:rFonts w:ascii="Times New Roman" w:hAnsi="Times New Roman" w:cs="Times New Roman"/>
                <w:sz w:val="28"/>
                <w:szCs w:val="28"/>
              </w:rPr>
              <w:t>пыт работы инженером заказчика в федеральных структурах с объемами строительства не менее 50 млн.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б./год, о</w:t>
            </w:r>
            <w:r w:rsidRPr="0002668E">
              <w:rPr>
                <w:rFonts w:ascii="Times New Roman" w:hAnsi="Times New Roman" w:cs="Times New Roman"/>
                <w:sz w:val="28"/>
                <w:szCs w:val="28"/>
              </w:rPr>
              <w:t>пыт работы в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закупках со стороны з</w:t>
            </w:r>
            <w:r w:rsidRPr="0002668E">
              <w:rPr>
                <w:rFonts w:ascii="Times New Roman" w:hAnsi="Times New Roman" w:cs="Times New Roman"/>
                <w:sz w:val="28"/>
                <w:szCs w:val="28"/>
              </w:rPr>
              <w:t>аказчика.</w:t>
            </w:r>
          </w:p>
        </w:tc>
      </w:tr>
      <w:tr w:rsidR="001F1788" w:rsidTr="00C61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12.03.15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«Точка безубыточности: как вывести компанию в прибыль»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семинаре поговорим о «точке безубыточности» как денежной величине, при которой и компания, и собственники достигают своих целей, а все расходы компенсируются доходами. Расскажем, как правильно рассчитать точку безубыточности, отметим стандартные ошибки при ее расчете и последствия таких ошибок.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сертифицированный финансовый консультант</w:t>
            </w:r>
          </w:p>
        </w:tc>
      </w:tr>
      <w:tr w:rsidR="001F1788" w:rsidTr="00C61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19.03.15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«Ответственность руководителя предприятия: как обезопасить себя. Практические советы»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раз расскажем о видах ответственности руководителей организации, дадим пошаговую инструкцию о том, как не «напороться» на штраф, поделимся интересными историями из практики.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генеральный директор юридической компании «Юрисконсульт», генеральный директор строительной компании «Гарант Строй+», арбитражный управляющий</w:t>
            </w:r>
          </w:p>
        </w:tc>
      </w:tr>
      <w:tr w:rsidR="001F1788" w:rsidTr="00C61A3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26.03.15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8" w:rsidRDefault="001F1788" w:rsidP="00C61A3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«Делегирование или быстрые результаты чужими руками»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заключительном семинаре поговорим о грамотном построении команды, расскажем, как проводить собеседования и нанимать профессионалов, которые автоматически удвоят Ваш бизнес.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88" w:rsidRDefault="001F1788" w:rsidP="00C61A3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бизнес-тренер проекта «Денежный ветер», преподаватель БГСХА, предприниматель</w:t>
            </w:r>
          </w:p>
        </w:tc>
      </w:tr>
    </w:tbl>
    <w:p w:rsidR="001B2F00" w:rsidRDefault="001B2F00">
      <w:bookmarkStart w:id="0" w:name="_GoBack"/>
      <w:bookmarkEnd w:id="0"/>
    </w:p>
    <w:sectPr w:rsidR="001B2F00" w:rsidSect="009D168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88"/>
    <w:rsid w:val="001B2F00"/>
    <w:rsid w:val="001F1788"/>
    <w:rsid w:val="007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2015-01-20T01:26:00Z</dcterms:created>
  <dcterms:modified xsi:type="dcterms:W3CDTF">2015-01-20T01:31:00Z</dcterms:modified>
</cp:coreProperties>
</file>