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theme/themeOverride12.xml" ContentType="application/vnd.openxmlformats-officedocument.themeOverride+xml"/>
  <Override PartName="/word/charts/chart32.xml" ContentType="application/vnd.openxmlformats-officedocument.drawingml.chart+xml"/>
  <Override PartName="/word/theme/themeOverride13.xml" ContentType="application/vnd.openxmlformats-officedocument.themeOverride+xml"/>
  <Override PartName="/word/charts/chart33.xml" ContentType="application/vnd.openxmlformats-officedocument.drawingml.chart+xml"/>
  <Override PartName="/word/theme/themeOverride14.xml" ContentType="application/vnd.openxmlformats-officedocument.themeOverride+xml"/>
  <Override PartName="/word/charts/chart34.xml" ContentType="application/vnd.openxmlformats-officedocument.drawingml.chart+xml"/>
  <Override PartName="/word/theme/themeOverride15.xml" ContentType="application/vnd.openxmlformats-officedocument.themeOverride+xml"/>
  <Override PartName="/word/charts/chart35.xml" ContentType="application/vnd.openxmlformats-officedocument.drawingml.chart+xml"/>
  <Override PartName="/word/theme/themeOverride16.xml" ContentType="application/vnd.openxmlformats-officedocument.themeOverride+xml"/>
  <Override PartName="/word/charts/chart36.xml" ContentType="application/vnd.openxmlformats-officedocument.drawingml.chart+xml"/>
  <Override PartName="/word/theme/themeOverride17.xml" ContentType="application/vnd.openxmlformats-officedocument.themeOverride+xml"/>
  <Override PartName="/word/charts/chart37.xml" ContentType="application/vnd.openxmlformats-officedocument.drawingml.chart+xml"/>
  <Override PartName="/word/theme/themeOverride18.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Override19.xml" ContentType="application/vnd.openxmlformats-officedocument.themeOverride+xml"/>
  <Override PartName="/word/charts/chart45.xml" ContentType="application/vnd.openxmlformats-officedocument.drawingml.chart+xml"/>
  <Override PartName="/word/theme/themeOverride20.xml" ContentType="application/vnd.openxmlformats-officedocument.themeOverride+xml"/>
  <Override PartName="/word/charts/chart46.xml" ContentType="application/vnd.openxmlformats-officedocument.drawingml.chart+xml"/>
  <Override PartName="/word/theme/themeOverride21.xml" ContentType="application/vnd.openxmlformats-officedocument.themeOverride+xml"/>
  <Override PartName="/word/charts/chart47.xml" ContentType="application/vnd.openxmlformats-officedocument.drawingml.chart+xml"/>
  <Override PartName="/word/theme/themeOverride22.xml" ContentType="application/vnd.openxmlformats-officedocument.themeOverride+xml"/>
  <Override PartName="/word/charts/chart48.xml" ContentType="application/vnd.openxmlformats-officedocument.drawingml.chart+xml"/>
  <Override PartName="/word/theme/themeOverride23.xml" ContentType="application/vnd.openxmlformats-officedocument.themeOverride+xml"/>
  <Override PartName="/word/charts/chart49.xml" ContentType="application/vnd.openxmlformats-officedocument.drawingml.chart+xml"/>
  <Override PartName="/word/theme/themeOverride24.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theme/themeOverride25.xml" ContentType="application/vnd.openxmlformats-officedocument.themeOverride+xml"/>
  <Override PartName="/word/charts/chart52.xml" ContentType="application/vnd.openxmlformats-officedocument.drawingml.chart+xml"/>
  <Override PartName="/word/theme/themeOverride26.xml" ContentType="application/vnd.openxmlformats-officedocument.themeOverride+xml"/>
  <Override PartName="/word/charts/chart53.xml" ContentType="application/vnd.openxmlformats-officedocument.drawingml.chart+xml"/>
  <Override PartName="/word/theme/themeOverride27.xml" ContentType="application/vnd.openxmlformats-officedocument.themeOverride+xml"/>
  <Override PartName="/word/charts/chart54.xml" ContentType="application/vnd.openxmlformats-officedocument.drawingml.chart+xml"/>
  <Override PartName="/word/theme/themeOverride28.xml" ContentType="application/vnd.openxmlformats-officedocument.themeOverride+xml"/>
  <Override PartName="/word/charts/chart55.xml" ContentType="application/vnd.openxmlformats-officedocument.drawingml.chart+xml"/>
  <Override PartName="/word/theme/themeOverride29.xml" ContentType="application/vnd.openxmlformats-officedocument.themeOverride+xml"/>
  <Override PartName="/word/charts/chart56.xml" ContentType="application/vnd.openxmlformats-officedocument.drawingml.chart+xml"/>
  <Override PartName="/word/theme/themeOverride30.xml" ContentType="application/vnd.openxmlformats-officedocument.themeOverride+xml"/>
  <Override PartName="/word/charts/chart57.xml" ContentType="application/vnd.openxmlformats-officedocument.drawingml.chart+xml"/>
  <Override PartName="/word/theme/themeOverride31.xml" ContentType="application/vnd.openxmlformats-officedocument.themeOverride+xml"/>
  <Override PartName="/word/footer1.xml" ContentType="application/vnd.openxmlformats-officedocument.wordprocessingml.footer+xml"/>
  <Override PartName="/word/charts/chart5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698" w:rsidRDefault="002D43BF" w:rsidP="00B21C6F">
      <w:pPr>
        <w:pStyle w:val="af3"/>
        <w:tabs>
          <w:tab w:val="left" w:pos="9781"/>
          <w:tab w:val="left" w:pos="10065"/>
        </w:tabs>
        <w:ind w:right="-1"/>
        <w:jc w:val="center"/>
        <w:rPr>
          <w:rFonts w:ascii="Times New Roman" w:hAnsi="Times New Roman"/>
          <w:b/>
          <w:sz w:val="28"/>
          <w:szCs w:val="28"/>
        </w:rPr>
      </w:pPr>
      <w:r>
        <w:rPr>
          <w:rFonts w:asciiTheme="minorHAnsi" w:eastAsiaTheme="majorEastAsia" w:hAnsiTheme="minorHAnsi" w:cstheme="majorBidi"/>
          <w:noProof/>
          <w:lang w:eastAsia="en-US"/>
        </w:rPr>
        <w:pict>
          <v:rect id="Прямоугольник 40" o:spid="_x0000_s1026" style="position:absolute;left:0;text-align:left;margin-left:0;margin-top:0;width:620.95pt;height:32.85pt;z-index:25166540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" o:allowincell="f" fillcolor="#2e74b5 [2408]" strokecolor="#f2f2f2 [3041]" strokeweight="3pt">
            <v:shadow on="t" color="#1f3763 [1604]" opacity=".5" offset="1pt"/>
            <w10:wrap anchorx="page" anchory="page"/>
          </v:rect>
        </w:pict>
      </w:r>
      <w:r>
        <w:rPr>
          <w:rFonts w:asciiTheme="minorHAnsi" w:eastAsiaTheme="majorEastAsia" w:hAnsiTheme="minorHAnsi" w:cstheme="majorBidi"/>
          <w:noProof/>
          <w:lang w:eastAsia="en-US"/>
        </w:rPr>
        <w:pict>
          <v:rect id="Прямоугольник 39" o:spid="_x0000_s1032" style="position:absolute;left:0;text-align:left;margin-left:0;margin-top:0;width:7.15pt;height:882.2pt;z-index:2516684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" o:allowincell="f" fillcolor="white [3212]" strokecolor="#002060">
            <w10:wrap anchorx="margin" anchory="page"/>
          </v:rect>
        </w:pict>
      </w:r>
      <w:r>
        <w:rPr>
          <w:rFonts w:asciiTheme="minorHAnsi" w:eastAsiaTheme="majorEastAsia" w:hAnsiTheme="minorHAnsi" w:cstheme="majorBidi"/>
          <w:noProof/>
          <w:lang w:eastAsia="en-US"/>
        </w:rPr>
        <w:pict>
          <v:rect id="Прямоугольник 38" o:spid="_x0000_s1031" style="position:absolute;left:0;text-align:left;margin-left:0;margin-top:0;width:7.15pt;height:882.2pt;z-index:25166745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" o:allowincell="f" fillcolor="white [3212]" strokecolor="#002060">
            <w10:wrap anchorx="margin" anchory="page"/>
          </v:rect>
        </w:pict>
      </w:r>
      <w:r>
        <w:rPr>
          <w:rFonts w:asciiTheme="minorHAnsi" w:eastAsiaTheme="majorEastAsia" w:hAnsiTheme="minorHAnsi" w:cstheme="majorBidi"/>
          <w:noProof/>
          <w:lang w:eastAsia="en-US"/>
        </w:rPr>
        <w:pict>
          <v:rect id="Прямоугольник 37" o:spid="_x0000_s1030" style="position:absolute;left:0;text-align:left;margin-left:0;margin-top:0;width:620.95pt;height:32.85pt;z-index:25166643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" o:allowincell="f" fillcolor="#2e74b5 [2408]" strokecolor="#f2f2f2 [3041]" strokeweight="3pt">
            <v:shadow on="t" color="#1f3763 [1604]" opacity=".5" offset="1pt"/>
            <w10:wrap anchorx="page" anchory="margin"/>
          </v:rect>
        </w:pict>
      </w:r>
      <w:r w:rsidR="00811698">
        <w:rPr>
          <w:rFonts w:ascii="Times New Roman" w:hAnsi="Times New Roman"/>
          <w:b/>
          <w:sz w:val="28"/>
          <w:szCs w:val="28"/>
        </w:rPr>
        <w:t>Правительство Республики Бурятия</w:t>
      </w: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Pr="0097166A" w:rsidRDefault="00811698" w:rsidP="00B21C6F">
      <w:pPr>
        <w:tabs>
          <w:tab w:val="left" w:pos="9781"/>
          <w:tab w:val="left" w:pos="10065"/>
        </w:tabs>
        <w:spacing w:after="0" w:line="240" w:lineRule="auto"/>
        <w:ind w:right="-1"/>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ДОКЛАД</w:t>
      </w:r>
    </w:p>
    <w:p w:rsidR="00811698" w:rsidRPr="0097166A" w:rsidRDefault="00811698" w:rsidP="00B21C6F">
      <w:pPr>
        <w:tabs>
          <w:tab w:val="left" w:pos="9781"/>
          <w:tab w:val="left" w:pos="10065"/>
        </w:tabs>
        <w:spacing w:after="0" w:line="240" w:lineRule="auto"/>
        <w:ind w:right="-1"/>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 xml:space="preserve">«СОСТОЯНИЕ И РАЗВИТИЕ КОНКУРЕНТНОЙ СРЕДЫ НА РЫНКАХ ТОВАРОВ И УСЛУГ </w:t>
      </w:r>
      <w:r>
        <w:rPr>
          <w:rFonts w:ascii="Times New Roman" w:hAnsi="Times New Roman" w:cs="Times New Roman"/>
          <w:b/>
          <w:spacing w:val="20"/>
          <w:sz w:val="40"/>
          <w:szCs w:val="40"/>
        </w:rPr>
        <w:t>РЕСПУБЛИКИ БУРЯТИЯ</w:t>
      </w:r>
      <w:r w:rsidRPr="0097166A">
        <w:rPr>
          <w:rFonts w:ascii="Times New Roman" w:hAnsi="Times New Roman" w:cs="Times New Roman"/>
          <w:b/>
          <w:spacing w:val="20"/>
          <w:sz w:val="40"/>
          <w:szCs w:val="40"/>
        </w:rPr>
        <w:t>»</w:t>
      </w:r>
      <w:r w:rsidR="00D4536B">
        <w:rPr>
          <w:rFonts w:ascii="Times New Roman" w:hAnsi="Times New Roman" w:cs="Times New Roman"/>
          <w:b/>
          <w:spacing w:val="20"/>
          <w:sz w:val="40"/>
          <w:szCs w:val="40"/>
        </w:rPr>
        <w:t xml:space="preserve"> ЗА 2021 ГОД</w:t>
      </w:r>
    </w:p>
    <w:p w:rsidR="00811698" w:rsidRPr="0097166A" w:rsidRDefault="00811698" w:rsidP="00BB70B7">
      <w:pPr>
        <w:tabs>
          <w:tab w:val="left" w:pos="9781"/>
          <w:tab w:val="left" w:pos="10065"/>
        </w:tabs>
        <w:spacing w:after="0" w:line="240" w:lineRule="auto"/>
        <w:ind w:left="142" w:right="-1" w:firstLine="425"/>
        <w:jc w:val="center"/>
        <w:rPr>
          <w:rFonts w:ascii="Times New Roman" w:hAnsi="Times New Roman" w:cs="Times New Roman"/>
          <w:b/>
          <w:spacing w:val="20"/>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right"/>
        <w:rPr>
          <w:rFonts w:ascii="Times New Roman" w:hAnsi="Times New Roman" w:cs="Times New Roman"/>
          <w:b/>
          <w:sz w:val="28"/>
          <w:szCs w:val="28"/>
        </w:rPr>
      </w:pPr>
    </w:p>
    <w:p w:rsidR="00811698" w:rsidRPr="001D7D5E" w:rsidRDefault="00811698" w:rsidP="00BB70B7">
      <w:pPr>
        <w:tabs>
          <w:tab w:val="left" w:pos="9781"/>
        </w:tabs>
        <w:spacing w:after="0" w:line="240" w:lineRule="auto"/>
        <w:ind w:left="3402" w:firstLine="425"/>
        <w:jc w:val="right"/>
        <w:rPr>
          <w:rFonts w:ascii="Times New Roman" w:hAnsi="Times New Roman"/>
          <w:sz w:val="28"/>
          <w:szCs w:val="28"/>
        </w:rPr>
      </w:pPr>
      <w:r w:rsidRPr="001D7D5E">
        <w:rPr>
          <w:rFonts w:ascii="Times New Roman" w:hAnsi="Times New Roman"/>
          <w:sz w:val="28"/>
          <w:szCs w:val="28"/>
        </w:rPr>
        <w:t>УТВЕРЖДЕН</w:t>
      </w:r>
    </w:p>
    <w:p w:rsidR="00811698" w:rsidRPr="001D7D5E" w:rsidRDefault="00811698" w:rsidP="00BB70B7">
      <w:pPr>
        <w:tabs>
          <w:tab w:val="left" w:pos="9781"/>
        </w:tabs>
        <w:spacing w:after="0" w:line="240" w:lineRule="auto"/>
        <w:ind w:left="3402" w:firstLine="425"/>
        <w:jc w:val="right"/>
        <w:rPr>
          <w:rFonts w:ascii="Times New Roman" w:hAnsi="Times New Roman"/>
          <w:sz w:val="28"/>
          <w:szCs w:val="28"/>
        </w:rPr>
      </w:pPr>
      <w:r w:rsidRPr="001D7D5E">
        <w:rPr>
          <w:rFonts w:ascii="Times New Roman" w:hAnsi="Times New Roman"/>
          <w:sz w:val="28"/>
          <w:szCs w:val="28"/>
        </w:rPr>
        <w:t>Республиканской комиссией по содействию развитию конкуренции в Республике Бурятия</w:t>
      </w:r>
    </w:p>
    <w:p w:rsidR="00811698" w:rsidRPr="00C86CA5" w:rsidRDefault="00C86CA5" w:rsidP="00BB70B7">
      <w:pPr>
        <w:tabs>
          <w:tab w:val="left" w:pos="9781"/>
        </w:tabs>
        <w:spacing w:after="0" w:line="240" w:lineRule="auto"/>
        <w:ind w:left="3402" w:firstLine="425"/>
        <w:jc w:val="right"/>
        <w:rPr>
          <w:rStyle w:val="a6"/>
          <w:rFonts w:ascii="Times New Roman" w:hAnsi="Times New Roman" w:cs="Times New Roman"/>
          <w:i/>
          <w:sz w:val="28"/>
          <w:szCs w:val="28"/>
        </w:rPr>
      </w:pPr>
      <w:r>
        <w:rPr>
          <w:rFonts w:ascii="Times New Roman" w:hAnsi="Times New Roman" w:cs="Times New Roman"/>
          <w:i/>
          <w:sz w:val="28"/>
          <w:szCs w:val="28"/>
        </w:rPr>
        <w:fldChar w:fldCharType="begin"/>
      </w:r>
      <w:r>
        <w:rPr>
          <w:rFonts w:ascii="Times New Roman" w:hAnsi="Times New Roman" w:cs="Times New Roman"/>
          <w:i/>
          <w:sz w:val="28"/>
          <w:szCs w:val="28"/>
        </w:rPr>
        <w:instrText xml:space="preserve"> HYPERLINK "Приложение%2012.pdf" </w:instrText>
      </w:r>
      <w:r>
        <w:rPr>
          <w:rFonts w:ascii="Times New Roman" w:hAnsi="Times New Roman" w:cs="Times New Roman"/>
          <w:i/>
          <w:sz w:val="28"/>
          <w:szCs w:val="28"/>
        </w:rPr>
        <w:fldChar w:fldCharType="separate"/>
      </w:r>
      <w:r w:rsidR="00811698" w:rsidRPr="00C86CA5">
        <w:rPr>
          <w:rStyle w:val="a6"/>
          <w:rFonts w:ascii="Times New Roman" w:hAnsi="Times New Roman" w:cs="Times New Roman"/>
          <w:i/>
          <w:sz w:val="28"/>
          <w:szCs w:val="28"/>
        </w:rPr>
        <w:t xml:space="preserve">протокол заседания </w:t>
      </w:r>
    </w:p>
    <w:p w:rsidR="00811698" w:rsidRPr="00C86CA5" w:rsidRDefault="00811698" w:rsidP="00BB70B7">
      <w:pPr>
        <w:tabs>
          <w:tab w:val="left" w:pos="9781"/>
        </w:tabs>
        <w:spacing w:after="0" w:line="240" w:lineRule="auto"/>
        <w:ind w:left="3402" w:firstLine="425"/>
        <w:jc w:val="right"/>
        <w:rPr>
          <w:rStyle w:val="a6"/>
          <w:rFonts w:ascii="Times New Roman" w:hAnsi="Times New Roman" w:cs="Times New Roman"/>
          <w:i/>
          <w:sz w:val="28"/>
          <w:szCs w:val="28"/>
        </w:rPr>
      </w:pPr>
      <w:r w:rsidRPr="00C86CA5">
        <w:rPr>
          <w:rStyle w:val="a6"/>
          <w:rFonts w:ascii="Times New Roman" w:hAnsi="Times New Roman" w:cs="Times New Roman"/>
          <w:i/>
          <w:sz w:val="28"/>
          <w:szCs w:val="28"/>
        </w:rPr>
        <w:t xml:space="preserve">от </w:t>
      </w:r>
      <w:r w:rsidR="001D7D5E" w:rsidRPr="00C86CA5">
        <w:rPr>
          <w:rStyle w:val="a6"/>
          <w:rFonts w:ascii="Times New Roman" w:hAnsi="Times New Roman" w:cs="Times New Roman"/>
          <w:i/>
          <w:sz w:val="28"/>
          <w:szCs w:val="28"/>
        </w:rPr>
        <w:t>«</w:t>
      </w:r>
      <w:r w:rsidR="00061C3A" w:rsidRPr="00C86CA5">
        <w:rPr>
          <w:rStyle w:val="a6"/>
          <w:rFonts w:ascii="Times New Roman" w:hAnsi="Times New Roman" w:cs="Times New Roman"/>
          <w:i/>
          <w:sz w:val="28"/>
          <w:szCs w:val="28"/>
        </w:rPr>
        <w:t>09</w:t>
      </w:r>
      <w:r w:rsidR="00742DC6" w:rsidRPr="00C86CA5">
        <w:rPr>
          <w:rStyle w:val="a6"/>
          <w:rFonts w:ascii="Times New Roman" w:hAnsi="Times New Roman" w:cs="Times New Roman"/>
          <w:i/>
          <w:sz w:val="28"/>
          <w:szCs w:val="28"/>
        </w:rPr>
        <w:t>»</w:t>
      </w:r>
      <w:r w:rsidRPr="00C86CA5">
        <w:rPr>
          <w:rStyle w:val="a6"/>
          <w:rFonts w:ascii="Times New Roman" w:hAnsi="Times New Roman" w:cs="Times New Roman"/>
          <w:i/>
          <w:sz w:val="28"/>
          <w:szCs w:val="28"/>
        </w:rPr>
        <w:t xml:space="preserve"> марта 20</w:t>
      </w:r>
      <w:r w:rsidR="00D071D5" w:rsidRPr="00C86CA5">
        <w:rPr>
          <w:rStyle w:val="a6"/>
          <w:rFonts w:ascii="Times New Roman" w:hAnsi="Times New Roman" w:cs="Times New Roman"/>
          <w:i/>
          <w:sz w:val="28"/>
          <w:szCs w:val="28"/>
        </w:rPr>
        <w:t>2</w:t>
      </w:r>
      <w:r w:rsidR="00E7779B" w:rsidRPr="00C86CA5">
        <w:rPr>
          <w:rStyle w:val="a6"/>
          <w:rFonts w:ascii="Times New Roman" w:hAnsi="Times New Roman" w:cs="Times New Roman"/>
          <w:i/>
          <w:sz w:val="28"/>
          <w:szCs w:val="28"/>
        </w:rPr>
        <w:t>2</w:t>
      </w:r>
      <w:r w:rsidRPr="00C86CA5">
        <w:rPr>
          <w:rStyle w:val="a6"/>
          <w:rFonts w:ascii="Times New Roman" w:hAnsi="Times New Roman" w:cs="Times New Roman"/>
          <w:i/>
          <w:sz w:val="28"/>
          <w:szCs w:val="28"/>
        </w:rPr>
        <w:t xml:space="preserve"> г. №</w:t>
      </w:r>
      <w:r w:rsidR="00C71113" w:rsidRPr="00C86CA5">
        <w:rPr>
          <w:rStyle w:val="a6"/>
          <w:rFonts w:ascii="Times New Roman" w:hAnsi="Times New Roman" w:cs="Times New Roman"/>
          <w:i/>
          <w:sz w:val="28"/>
          <w:szCs w:val="28"/>
        </w:rPr>
        <w:t xml:space="preserve"> </w:t>
      </w:r>
      <w:r w:rsidR="00061C3A" w:rsidRPr="00C86CA5">
        <w:rPr>
          <w:rStyle w:val="a6"/>
          <w:rFonts w:ascii="Times New Roman" w:hAnsi="Times New Roman" w:cs="Times New Roman"/>
          <w:i/>
          <w:sz w:val="28"/>
          <w:szCs w:val="28"/>
        </w:rPr>
        <w:t>03-10-08-и1127/22</w:t>
      </w:r>
    </w:p>
    <w:p w:rsidR="00811698" w:rsidRDefault="00C86CA5" w:rsidP="00BB70B7">
      <w:pPr>
        <w:tabs>
          <w:tab w:val="left" w:pos="9781"/>
          <w:tab w:val="left" w:pos="10065"/>
        </w:tabs>
        <w:spacing w:after="0" w:line="240" w:lineRule="auto"/>
        <w:ind w:left="142" w:right="-1" w:firstLine="425"/>
        <w:jc w:val="right"/>
        <w:rPr>
          <w:rFonts w:ascii="Times New Roman" w:hAnsi="Times New Roman" w:cs="Times New Roman"/>
          <w:b/>
          <w:sz w:val="28"/>
          <w:szCs w:val="28"/>
        </w:rPr>
      </w:pPr>
      <w:r>
        <w:rPr>
          <w:rFonts w:ascii="Times New Roman" w:hAnsi="Times New Roman" w:cs="Times New Roman"/>
          <w:i/>
          <w:sz w:val="28"/>
          <w:szCs w:val="28"/>
        </w:rPr>
        <w:fldChar w:fldCharType="end"/>
      </w:r>
    </w:p>
    <w:p w:rsidR="00811698" w:rsidRPr="00804E12" w:rsidRDefault="00811698" w:rsidP="00BB70B7">
      <w:pPr>
        <w:tabs>
          <w:tab w:val="left" w:pos="9781"/>
          <w:tab w:val="left" w:pos="10065"/>
        </w:tabs>
        <w:spacing w:after="0" w:line="240" w:lineRule="auto"/>
        <w:ind w:left="142" w:right="-1" w:firstLine="425"/>
        <w:jc w:val="right"/>
        <w:rPr>
          <w:rFonts w:ascii="Times New Roman" w:hAnsi="Times New Roman"/>
          <w:i/>
          <w:sz w:val="32"/>
          <w:szCs w:val="32"/>
        </w:rPr>
      </w:pPr>
    </w:p>
    <w:p w:rsidR="00811698" w:rsidRPr="00221E95" w:rsidRDefault="00811698" w:rsidP="00BB70B7">
      <w:pPr>
        <w:tabs>
          <w:tab w:val="left" w:pos="9781"/>
          <w:tab w:val="left" w:pos="10065"/>
        </w:tabs>
        <w:spacing w:after="0" w:line="240" w:lineRule="auto"/>
        <w:ind w:left="142" w:right="-1" w:firstLine="425"/>
        <w:jc w:val="center"/>
        <w:rPr>
          <w:rFonts w:ascii="Times New Roman" w:hAnsi="Times New Roman"/>
          <w:i/>
          <w:strike/>
          <w:sz w:val="36"/>
          <w:szCs w:val="36"/>
          <w:u w:val="single"/>
        </w:rPr>
      </w:pPr>
    </w:p>
    <w:p w:rsidR="00811698" w:rsidRPr="00C82A58" w:rsidRDefault="00811698" w:rsidP="00BB70B7">
      <w:pPr>
        <w:tabs>
          <w:tab w:val="left" w:pos="9781"/>
          <w:tab w:val="left" w:pos="10065"/>
        </w:tabs>
        <w:spacing w:after="0" w:line="240" w:lineRule="auto"/>
        <w:ind w:left="142" w:right="-1" w:firstLine="425"/>
        <w:jc w:val="center"/>
        <w:rPr>
          <w:rFonts w:ascii="Times New Roman" w:hAnsi="Times New Roman"/>
          <w:sz w:val="36"/>
          <w:szCs w:val="36"/>
        </w:rPr>
      </w:pPr>
    </w:p>
    <w:p w:rsidR="00811698" w:rsidRPr="00C82A58" w:rsidRDefault="00811698" w:rsidP="00BB70B7">
      <w:pPr>
        <w:tabs>
          <w:tab w:val="left" w:pos="9781"/>
          <w:tab w:val="left" w:pos="10065"/>
        </w:tabs>
        <w:spacing w:after="0" w:line="240" w:lineRule="auto"/>
        <w:ind w:left="142" w:right="-1" w:firstLine="425"/>
        <w:jc w:val="center"/>
        <w:rPr>
          <w:rFonts w:ascii="Times New Roman" w:hAnsi="Times New Roman"/>
          <w:sz w:val="36"/>
          <w:szCs w:val="36"/>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1D7D5E" w:rsidRDefault="001D7D5E"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1D7D5E" w:rsidRDefault="001D7D5E"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right="-1" w:firstLine="425"/>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right="-1"/>
        <w:rPr>
          <w:rFonts w:ascii="Times New Roman" w:hAnsi="Times New Roman" w:cs="Times New Roman"/>
          <w:b/>
          <w:sz w:val="28"/>
          <w:szCs w:val="28"/>
        </w:rPr>
      </w:pPr>
    </w:p>
    <w:p w:rsidR="00811698" w:rsidRDefault="00811698" w:rsidP="00B21C6F">
      <w:pPr>
        <w:tabs>
          <w:tab w:val="left" w:pos="9781"/>
          <w:tab w:val="left" w:pos="10065"/>
        </w:tabs>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г. Улан-Удэ</w:t>
      </w:r>
    </w:p>
    <w:p w:rsidR="00811698" w:rsidRDefault="00811698" w:rsidP="00B21C6F">
      <w:pPr>
        <w:tabs>
          <w:tab w:val="left" w:pos="9781"/>
          <w:tab w:val="left" w:pos="10065"/>
        </w:tabs>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202</w:t>
      </w:r>
      <w:r w:rsidR="00546C23">
        <w:rPr>
          <w:rFonts w:ascii="Times New Roman" w:hAnsi="Times New Roman" w:cs="Times New Roman"/>
          <w:b/>
          <w:sz w:val="28"/>
          <w:szCs w:val="28"/>
        </w:rPr>
        <w:t>2</w:t>
      </w:r>
      <w:r>
        <w:rPr>
          <w:rFonts w:ascii="Times New Roman" w:hAnsi="Times New Roman" w:cs="Times New Roman"/>
          <w:b/>
          <w:sz w:val="28"/>
          <w:szCs w:val="28"/>
        </w:rPr>
        <w:t xml:space="preserve"> год</w:t>
      </w:r>
      <w:r w:rsidR="002D43BF">
        <w:rPr>
          <w:rFonts w:ascii="Times New Roman" w:hAnsi="Times New Roman" w:cs="Times New Roman"/>
          <w:b/>
          <w:noProof/>
          <w:sz w:val="28"/>
          <w:szCs w:val="28"/>
        </w:rPr>
        <w:pict>
          <v:rect id="Прямоугольник 35" o:spid="_x0000_s1029" style="position:absolute;left:0;text-align:left;margin-left:0;margin-top:0;width:620.65pt;height:32.8pt;z-index:25166233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" o:allowincell="f" fillcolor="#002060" strokecolor="#f2f2f2 [3041]" strokeweight="3pt">
            <v:shadow on="t" color="#1f3763 [1604]" opacity=".5" offset="1pt"/>
            <w10:wrap anchorx="page" anchory="page"/>
          </v:rect>
        </w:pict>
      </w:r>
      <w:r w:rsidR="002D43BF">
        <w:rPr>
          <w:rFonts w:ascii="Times New Roman" w:hAnsi="Times New Roman" w:cs="Times New Roman"/>
          <w:b/>
          <w:noProof/>
          <w:sz w:val="28"/>
          <w:szCs w:val="28"/>
        </w:rPr>
        <w:pict>
          <v:rect id="Прямоугольник 34" o:spid="_x0000_s1028" style="position:absolute;left:0;text-align:left;margin-left:0;margin-top:0;width:7.15pt;height:882.45pt;z-index:251661312;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" o:allowincell="f" fillcolor="white [3212]" strokecolor="#002060">
            <v:textbox style="mso-next-textbox:#Прямоугольник 34">
              <w:txbxContent>
                <w:p w:rsidR="002D43BF" w:rsidRDefault="002D43BF" w:rsidP="00811698">
                  <w:pPr>
                    <w:jc w:val="center"/>
                  </w:pPr>
                </w:p>
              </w:txbxContent>
            </v:textbox>
            <w10:wrap anchorx="margin" anchory="page"/>
          </v:rect>
        </w:pict>
      </w:r>
      <w:r w:rsidR="002D43BF">
        <w:rPr>
          <w:rFonts w:ascii="Times New Roman" w:hAnsi="Times New Roman" w:cs="Times New Roman"/>
          <w:b/>
          <w:noProof/>
          <w:sz w:val="28"/>
          <w:szCs w:val="28"/>
        </w:rPr>
        <w:pict>
          <v:rect id="Прямоугольник 33" o:spid="_x0000_s1027" style="position:absolute;left:0;text-align:left;margin-left:0;margin-top:0;width:620.65pt;height:32.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" o:allowincell="f" fillcolor="#002060" strokecolor="#f2f2f2 [3041]" strokeweight="3pt">
            <v:shadow on="t" color="#1f3763 [1604]" opacity=".5" offset="1pt"/>
            <v:textbox style="mso-next-textbox:#Прямоугольник 33">
              <w:txbxContent>
                <w:p w:rsidR="002D43BF" w:rsidRDefault="002D43BF" w:rsidP="00811698">
                  <w:pPr>
                    <w:jc w:val="center"/>
                  </w:pPr>
                </w:p>
                <w:p w:rsidR="002D43BF" w:rsidRDefault="002D43BF" w:rsidP="00811698">
                  <w:pPr>
                    <w:jc w:val="center"/>
                  </w:pPr>
                </w:p>
              </w:txbxContent>
            </v:textbox>
            <w10:wrap anchorx="page" anchory="margin"/>
          </v:rect>
        </w:pict>
      </w:r>
    </w:p>
    <w:p w:rsidR="00811698" w:rsidRDefault="00811698" w:rsidP="00B21C6F">
      <w:pPr>
        <w:tabs>
          <w:tab w:val="left" w:pos="9781"/>
        </w:tabs>
        <w:rPr>
          <w:rFonts w:ascii="Times New Roman" w:hAnsi="Times New Roman" w:cs="Times New Roman"/>
          <w:b/>
          <w:sz w:val="28"/>
          <w:szCs w:val="28"/>
        </w:rPr>
      </w:pPr>
      <w:r>
        <w:rPr>
          <w:rFonts w:ascii="Times New Roman" w:hAnsi="Times New Roman" w:cs="Times New Roman"/>
          <w:b/>
          <w:sz w:val="28"/>
          <w:szCs w:val="28"/>
        </w:rPr>
        <w:br w:type="page"/>
      </w:r>
    </w:p>
    <w:p w:rsidR="00811698" w:rsidRDefault="008D078B" w:rsidP="00B21C6F">
      <w:pPr>
        <w:tabs>
          <w:tab w:val="left" w:pos="9781"/>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W w:w="9634" w:type="dxa"/>
        <w:tblLook w:val="04A0" w:firstRow="1" w:lastRow="0" w:firstColumn="1" w:lastColumn="0" w:noHBand="0" w:noVBand="1"/>
      </w:tblPr>
      <w:tblGrid>
        <w:gridCol w:w="8934"/>
        <w:gridCol w:w="700"/>
      </w:tblGrid>
      <w:tr w:rsidR="00811698" w:rsidRPr="00714EB2" w:rsidTr="00714EB2">
        <w:tc>
          <w:tcPr>
            <w:tcW w:w="8897" w:type="dxa"/>
          </w:tcPr>
          <w:p w:rsidR="00811698" w:rsidRPr="00714EB2" w:rsidRDefault="00811698" w:rsidP="00EE314E">
            <w:pPr>
              <w:tabs>
                <w:tab w:val="left" w:pos="9781"/>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 xml:space="preserve">Раздел 1. Сведения о внедрении стандарта развития конкуренции в субъектах </w:t>
            </w:r>
            <w:r w:rsidR="00E2287D" w:rsidRPr="00714EB2">
              <w:rPr>
                <w:rFonts w:ascii="Times New Roman" w:hAnsi="Times New Roman" w:cs="Times New Roman"/>
                <w:b/>
                <w:sz w:val="26"/>
                <w:szCs w:val="26"/>
              </w:rPr>
              <w:t>РФ………………………</w:t>
            </w:r>
            <w:r w:rsidR="00F6764D" w:rsidRPr="00714EB2">
              <w:rPr>
                <w:rFonts w:ascii="Times New Roman" w:hAnsi="Times New Roman" w:cs="Times New Roman"/>
                <w:b/>
                <w:sz w:val="26"/>
                <w:szCs w:val="26"/>
              </w:rPr>
              <w:t>……………………………………………</w:t>
            </w:r>
            <w:r w:rsidR="00B21C6F" w:rsidRPr="00714EB2">
              <w:rPr>
                <w:rFonts w:ascii="Times New Roman" w:hAnsi="Times New Roman" w:cs="Times New Roman"/>
                <w:b/>
                <w:sz w:val="26"/>
                <w:szCs w:val="26"/>
              </w:rPr>
              <w:t>…</w:t>
            </w:r>
          </w:p>
        </w:tc>
        <w:tc>
          <w:tcPr>
            <w:tcW w:w="737" w:type="dxa"/>
          </w:tcPr>
          <w:p w:rsidR="00B21C6F" w:rsidRPr="00714EB2" w:rsidRDefault="00B21C6F" w:rsidP="00EE314E">
            <w:pPr>
              <w:tabs>
                <w:tab w:val="left" w:pos="9781"/>
              </w:tabs>
              <w:spacing w:after="0" w:line="240" w:lineRule="auto"/>
              <w:ind w:firstLine="28"/>
              <w:jc w:val="center"/>
              <w:rPr>
                <w:rFonts w:ascii="Times New Roman" w:hAnsi="Times New Roman" w:cs="Times New Roman"/>
                <w:b/>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4</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1.1</w:t>
            </w:r>
            <w:r w:rsidR="00B033E2">
              <w:rPr>
                <w:rFonts w:ascii="Times New Roman" w:hAnsi="Times New Roman" w:cs="Times New Roman"/>
                <w:sz w:val="26"/>
                <w:szCs w:val="26"/>
              </w:rPr>
              <w:t>.</w:t>
            </w:r>
            <w:r w:rsidRPr="00714EB2">
              <w:rPr>
                <w:rFonts w:ascii="Times New Roman" w:hAnsi="Times New Roman" w:cs="Times New Roman"/>
                <w:sz w:val="26"/>
                <w:szCs w:val="26"/>
              </w:rPr>
              <w:t xml:space="preserve"> Решение высшего должностного лица субъекта Российской Федерации о внедрении стандарта развития конкуренции в субъектах </w:t>
            </w:r>
            <w:proofErr w:type="gramStart"/>
            <w:r w:rsidR="00E2287D" w:rsidRPr="00714EB2">
              <w:rPr>
                <w:rFonts w:ascii="Times New Roman" w:hAnsi="Times New Roman" w:cs="Times New Roman"/>
                <w:sz w:val="26"/>
                <w:szCs w:val="26"/>
              </w:rPr>
              <w:t>РФ….</w:t>
            </w:r>
            <w:proofErr w:type="gramEnd"/>
            <w:r w:rsidRPr="00714EB2">
              <w:rPr>
                <w:rFonts w:ascii="Times New Roman" w:hAnsi="Times New Roman" w:cs="Times New Roman"/>
                <w:sz w:val="26"/>
                <w:szCs w:val="26"/>
              </w:rPr>
              <w:t>………………</w:t>
            </w:r>
            <w:r w:rsidR="00B21C6F" w:rsidRPr="00714EB2">
              <w:rPr>
                <w:rFonts w:ascii="Times New Roman" w:hAnsi="Times New Roman" w:cs="Times New Roman"/>
                <w:sz w:val="26"/>
                <w:szCs w:val="26"/>
              </w:rPr>
              <w:t>.</w:t>
            </w:r>
          </w:p>
        </w:tc>
        <w:tc>
          <w:tcPr>
            <w:tcW w:w="737" w:type="dxa"/>
          </w:tcPr>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4</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1.2</w:t>
            </w:r>
            <w:r w:rsidR="00B033E2">
              <w:rPr>
                <w:rFonts w:ascii="Times New Roman" w:hAnsi="Times New Roman" w:cs="Times New Roman"/>
                <w:sz w:val="26"/>
                <w:szCs w:val="26"/>
              </w:rPr>
              <w:t>.</w:t>
            </w:r>
            <w:r w:rsidRPr="00714EB2">
              <w:rPr>
                <w:rFonts w:ascii="Times New Roman" w:hAnsi="Times New Roman" w:cs="Times New Roman"/>
                <w:sz w:val="26"/>
                <w:szCs w:val="26"/>
              </w:rPr>
              <w:t xml:space="preserve"> Сведения об источниках финансовых средств, используемых для достижения целей стандарта развития конкуренции в субъектах </w:t>
            </w:r>
            <w:r w:rsidR="00E2287D" w:rsidRPr="00714EB2">
              <w:rPr>
                <w:rFonts w:ascii="Times New Roman" w:hAnsi="Times New Roman" w:cs="Times New Roman"/>
                <w:sz w:val="26"/>
                <w:szCs w:val="26"/>
              </w:rPr>
              <w:t>РФ</w:t>
            </w:r>
            <w:r w:rsidRPr="00714EB2">
              <w:rPr>
                <w:rFonts w:ascii="Times New Roman" w:hAnsi="Times New Roman" w:cs="Times New Roman"/>
                <w:sz w:val="26"/>
                <w:szCs w:val="26"/>
              </w:rPr>
              <w:t>……</w:t>
            </w:r>
            <w:proofErr w:type="gramStart"/>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B21C6F" w:rsidRPr="00714EB2">
              <w:rPr>
                <w:rFonts w:ascii="Times New Roman" w:hAnsi="Times New Roman" w:cs="Times New Roman"/>
                <w:sz w:val="26"/>
                <w:szCs w:val="26"/>
              </w:rPr>
              <w:t>.</w:t>
            </w:r>
            <w:proofErr w:type="gramEnd"/>
            <w:r w:rsidR="00B21C6F" w:rsidRPr="00714EB2">
              <w:rPr>
                <w:rFonts w:ascii="Times New Roman" w:hAnsi="Times New Roman" w:cs="Times New Roman"/>
                <w:sz w:val="26"/>
                <w:szCs w:val="26"/>
              </w:rPr>
              <w:t>.</w:t>
            </w:r>
          </w:p>
        </w:tc>
        <w:tc>
          <w:tcPr>
            <w:tcW w:w="737" w:type="dxa"/>
          </w:tcPr>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4</w:t>
            </w:r>
          </w:p>
        </w:tc>
      </w:tr>
      <w:tr w:rsidR="004600B8" w:rsidRPr="00714EB2" w:rsidTr="00714EB2">
        <w:tc>
          <w:tcPr>
            <w:tcW w:w="8897" w:type="dxa"/>
          </w:tcPr>
          <w:p w:rsidR="004600B8" w:rsidRPr="00714EB2" w:rsidRDefault="004600B8" w:rsidP="00EE314E">
            <w:pPr>
              <w:tabs>
                <w:tab w:val="left" w:pos="993"/>
                <w:tab w:val="left" w:pos="9781"/>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1.3</w:t>
            </w:r>
            <w:r w:rsidR="00B033E2">
              <w:rPr>
                <w:rFonts w:ascii="Times New Roman" w:hAnsi="Times New Roman" w:cs="Times New Roman"/>
                <w:sz w:val="26"/>
                <w:szCs w:val="26"/>
              </w:rPr>
              <w:t>.</w:t>
            </w:r>
            <w:r w:rsidRPr="00714EB2">
              <w:rPr>
                <w:rFonts w:ascii="Times New Roman" w:hAnsi="Times New Roman" w:cs="Times New Roman"/>
                <w:sz w:val="26"/>
                <w:szCs w:val="26"/>
              </w:rPr>
              <w:t xml:space="preserve"> Информация об учете результатов работы органов исполнительной власти </w:t>
            </w:r>
            <w:r w:rsidR="00B033E2">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и органов местного самоуправления по внедрению стандарта развития конкуренции и реализации плана мероприятий («дорожной карты») по содействию развитию конкуренции при принятии решения о поощрении руководителей органов исполнительной власти и органов местного самоуправления</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B21C6F" w:rsidRPr="00714EB2">
              <w:rPr>
                <w:rFonts w:ascii="Times New Roman" w:hAnsi="Times New Roman" w:cs="Times New Roman"/>
                <w:sz w:val="26"/>
                <w:szCs w:val="26"/>
              </w:rPr>
              <w:t>…………………...</w:t>
            </w:r>
            <w:r w:rsidR="00B033E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B21C6F"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7</w:t>
            </w:r>
          </w:p>
        </w:tc>
      </w:tr>
      <w:tr w:rsidR="004600B8" w:rsidRPr="00714EB2" w:rsidTr="00714EB2">
        <w:tc>
          <w:tcPr>
            <w:tcW w:w="8897" w:type="dxa"/>
          </w:tcPr>
          <w:p w:rsidR="004600B8" w:rsidRPr="00714EB2" w:rsidRDefault="00B033E2" w:rsidP="00EE314E">
            <w:pPr>
              <w:tabs>
                <w:tab w:val="left" w:pos="9781"/>
              </w:tabs>
              <w:spacing w:after="0" w:line="240" w:lineRule="auto"/>
              <w:ind w:firstLine="27"/>
              <w:jc w:val="both"/>
              <w:rPr>
                <w:rFonts w:ascii="Times New Roman" w:hAnsi="Times New Roman" w:cs="Times New Roman"/>
                <w:sz w:val="26"/>
                <w:szCs w:val="26"/>
              </w:rPr>
            </w:pPr>
            <w:r>
              <w:rPr>
                <w:rFonts w:ascii="Times New Roman" w:hAnsi="Times New Roman" w:cs="Times New Roman"/>
                <w:sz w:val="26"/>
                <w:szCs w:val="26"/>
              </w:rPr>
              <w:t>1</w:t>
            </w:r>
            <w:r w:rsidR="004600B8" w:rsidRPr="00714EB2">
              <w:rPr>
                <w:rFonts w:ascii="Times New Roman" w:hAnsi="Times New Roman" w:cs="Times New Roman"/>
                <w:sz w:val="26"/>
                <w:szCs w:val="26"/>
              </w:rPr>
              <w:t>.4</w:t>
            </w:r>
            <w:r>
              <w:rPr>
                <w:rFonts w:ascii="Times New Roman" w:hAnsi="Times New Roman" w:cs="Times New Roman"/>
                <w:sz w:val="26"/>
                <w:szCs w:val="26"/>
              </w:rPr>
              <w:t>.</w:t>
            </w:r>
            <w:r w:rsidR="004600B8" w:rsidRPr="00714EB2">
              <w:rPr>
                <w:rFonts w:ascii="Times New Roman" w:hAnsi="Times New Roman" w:cs="Times New Roman"/>
                <w:sz w:val="26"/>
                <w:szCs w:val="26"/>
              </w:rPr>
              <w:t xml:space="preserve"> Информация об определенных в органах исполнительной власти </w:t>
            </w:r>
            <w:r>
              <w:rPr>
                <w:rFonts w:ascii="Times New Roman" w:hAnsi="Times New Roman" w:cs="Times New Roman"/>
                <w:sz w:val="26"/>
                <w:szCs w:val="26"/>
              </w:rPr>
              <w:t>Республики Бурятия</w:t>
            </w:r>
            <w:r w:rsidR="004600B8" w:rsidRPr="00714EB2">
              <w:rPr>
                <w:rFonts w:ascii="Times New Roman" w:hAnsi="Times New Roman" w:cs="Times New Roman"/>
                <w:sz w:val="26"/>
                <w:szCs w:val="26"/>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развития конкуренции</w:t>
            </w:r>
            <w:r w:rsidR="00E2287D" w:rsidRPr="00714EB2">
              <w:rPr>
                <w:rFonts w:ascii="Times New Roman" w:hAnsi="Times New Roman" w:cs="Times New Roman"/>
                <w:sz w:val="26"/>
                <w:szCs w:val="26"/>
              </w:rPr>
              <w:t>………………...</w:t>
            </w:r>
            <w:r w:rsidR="00B21C6F" w:rsidRPr="00714EB2">
              <w:rPr>
                <w:rFonts w:ascii="Times New Roman" w:hAnsi="Times New Roman" w:cs="Times New Roman"/>
                <w:sz w:val="26"/>
                <w:szCs w:val="26"/>
              </w:rPr>
              <w:t>..</w:t>
            </w:r>
            <w:r>
              <w:rPr>
                <w:rFonts w:ascii="Times New Roman" w:hAnsi="Times New Roman" w:cs="Times New Roman"/>
                <w:sz w:val="26"/>
                <w:szCs w:val="26"/>
              </w:rPr>
              <w:t>..................................................................................</w:t>
            </w:r>
          </w:p>
        </w:tc>
        <w:tc>
          <w:tcPr>
            <w:tcW w:w="737" w:type="dxa"/>
          </w:tcPr>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B21C6F" w:rsidRPr="00714EB2" w:rsidRDefault="00B21C6F" w:rsidP="00EE314E">
            <w:pPr>
              <w:tabs>
                <w:tab w:val="left" w:pos="9781"/>
              </w:tabs>
              <w:spacing w:after="0" w:line="240" w:lineRule="auto"/>
              <w:ind w:firstLine="28"/>
              <w:jc w:val="center"/>
              <w:rPr>
                <w:rFonts w:ascii="Times New Roman" w:hAnsi="Times New Roman" w:cs="Times New Roman"/>
                <w:sz w:val="26"/>
                <w:szCs w:val="26"/>
              </w:rPr>
            </w:pPr>
          </w:p>
          <w:p w:rsidR="00B033E2" w:rsidRDefault="00B033E2"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B21C6F"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8</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Раздел 2. Сведения о реализации составляющих Стандарта…………</w:t>
            </w:r>
            <w:proofErr w:type="gramStart"/>
            <w:r w:rsidRPr="00714EB2">
              <w:rPr>
                <w:rFonts w:ascii="Times New Roman" w:hAnsi="Times New Roman" w:cs="Times New Roman"/>
                <w:b/>
                <w:sz w:val="26"/>
                <w:szCs w:val="26"/>
              </w:rPr>
              <w:t>…</w:t>
            </w:r>
            <w:r w:rsidR="003C6853" w:rsidRPr="00714EB2">
              <w:rPr>
                <w:rFonts w:ascii="Times New Roman" w:hAnsi="Times New Roman" w:cs="Times New Roman"/>
                <w:b/>
                <w:sz w:val="26"/>
                <w:szCs w:val="26"/>
              </w:rPr>
              <w:t>….</w:t>
            </w:r>
            <w:proofErr w:type="gramEnd"/>
          </w:p>
        </w:tc>
        <w:tc>
          <w:tcPr>
            <w:tcW w:w="737" w:type="dxa"/>
          </w:tcPr>
          <w:p w:rsidR="004600B8" w:rsidRPr="00714EB2" w:rsidRDefault="003C6853"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10</w:t>
            </w:r>
          </w:p>
        </w:tc>
      </w:tr>
      <w:tr w:rsidR="004600B8" w:rsidRPr="00714EB2" w:rsidTr="00714EB2">
        <w:tc>
          <w:tcPr>
            <w:tcW w:w="8897" w:type="dxa"/>
          </w:tcPr>
          <w:p w:rsidR="004600B8" w:rsidRPr="00714EB2" w:rsidRDefault="004600B8" w:rsidP="00EE314E">
            <w:pPr>
              <w:pStyle w:val="a3"/>
              <w:tabs>
                <w:tab w:val="left" w:pos="9781"/>
              </w:tabs>
              <w:spacing w:after="0" w:line="240" w:lineRule="auto"/>
              <w:ind w:left="0" w:firstLine="27"/>
              <w:jc w:val="both"/>
              <w:rPr>
                <w:rFonts w:ascii="Times New Roman" w:hAnsi="Times New Roman" w:cs="Times New Roman"/>
                <w:sz w:val="26"/>
                <w:szCs w:val="26"/>
              </w:rPr>
            </w:pPr>
            <w:r w:rsidRPr="00714EB2">
              <w:rPr>
                <w:rFonts w:ascii="Times New Roman" w:hAnsi="Times New Roman" w:cs="Times New Roman"/>
                <w:sz w:val="26"/>
                <w:szCs w:val="26"/>
              </w:rPr>
              <w:t>2.1</w:t>
            </w:r>
            <w:r w:rsidR="004C226C">
              <w:rPr>
                <w:rFonts w:ascii="Times New Roman" w:hAnsi="Times New Roman" w:cs="Times New Roman"/>
                <w:sz w:val="26"/>
                <w:szCs w:val="26"/>
              </w:rPr>
              <w:t>.</w:t>
            </w:r>
            <w:r w:rsidRPr="00714EB2">
              <w:rPr>
                <w:rFonts w:ascii="Times New Roman" w:hAnsi="Times New Roman" w:cs="Times New Roman"/>
                <w:sz w:val="26"/>
                <w:szCs w:val="26"/>
              </w:rPr>
              <w:t xml:space="preserve"> Сведения о заключенных соглашениях (меморандумах) по внедрению Стандарта между органами исполнительной власти </w:t>
            </w:r>
            <w:r w:rsidR="004C226C">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и органами местного самоуправления………………………………………………</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10</w:t>
            </w:r>
          </w:p>
        </w:tc>
      </w:tr>
      <w:tr w:rsidR="004600B8" w:rsidRPr="00714EB2" w:rsidTr="00714EB2">
        <w:tc>
          <w:tcPr>
            <w:tcW w:w="8897" w:type="dxa"/>
          </w:tcPr>
          <w:p w:rsidR="004600B8" w:rsidRPr="00714EB2" w:rsidRDefault="004600B8" w:rsidP="00EE314E">
            <w:pPr>
              <w:pStyle w:val="a3"/>
              <w:tabs>
                <w:tab w:val="left" w:pos="9781"/>
              </w:tabs>
              <w:spacing w:after="0" w:line="240" w:lineRule="auto"/>
              <w:ind w:left="0" w:firstLine="27"/>
              <w:jc w:val="both"/>
              <w:rPr>
                <w:rFonts w:ascii="Times New Roman" w:hAnsi="Times New Roman" w:cs="Times New Roman"/>
                <w:sz w:val="26"/>
                <w:szCs w:val="26"/>
              </w:rPr>
            </w:pPr>
            <w:r w:rsidRPr="00714EB2">
              <w:rPr>
                <w:rFonts w:ascii="Times New Roman" w:hAnsi="Times New Roman" w:cs="Times New Roman"/>
                <w:sz w:val="26"/>
                <w:szCs w:val="26"/>
              </w:rPr>
              <w:t>2.2. Определение орган</w:t>
            </w:r>
            <w:r w:rsidR="007D2B1A" w:rsidRPr="00714EB2">
              <w:rPr>
                <w:rFonts w:ascii="Times New Roman" w:hAnsi="Times New Roman" w:cs="Times New Roman"/>
                <w:sz w:val="26"/>
                <w:szCs w:val="26"/>
              </w:rPr>
              <w:t>а</w:t>
            </w:r>
            <w:r w:rsidRPr="00714EB2">
              <w:rPr>
                <w:rFonts w:ascii="Times New Roman" w:hAnsi="Times New Roman" w:cs="Times New Roman"/>
                <w:sz w:val="26"/>
                <w:szCs w:val="26"/>
              </w:rPr>
              <w:t xml:space="preserve"> исполнительной власти </w:t>
            </w:r>
            <w:r w:rsidR="004C226C">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уполномоченного содействовать развитию конкуренции в </w:t>
            </w:r>
            <w:r w:rsidR="004C226C">
              <w:rPr>
                <w:rFonts w:ascii="Times New Roman" w:hAnsi="Times New Roman" w:cs="Times New Roman"/>
                <w:sz w:val="26"/>
                <w:szCs w:val="26"/>
              </w:rPr>
              <w:t>Республике Бурятия</w:t>
            </w:r>
            <w:r w:rsidRPr="00714EB2">
              <w:rPr>
                <w:rFonts w:ascii="Times New Roman" w:hAnsi="Times New Roman" w:cs="Times New Roman"/>
                <w:sz w:val="26"/>
                <w:szCs w:val="26"/>
              </w:rPr>
              <w:t xml:space="preserve"> в соответствии со Стандартом…</w:t>
            </w:r>
            <w:r w:rsidR="00E2287D" w:rsidRPr="00714EB2">
              <w:rPr>
                <w:rFonts w:ascii="Times New Roman" w:hAnsi="Times New Roman" w:cs="Times New Roman"/>
                <w:sz w:val="26"/>
                <w:szCs w:val="26"/>
              </w:rPr>
              <w:t>………………………………………</w:t>
            </w:r>
            <w:r w:rsidR="00096BB3">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10</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2.2.1. Сведения о проведенных в отчетном периоде в </w:t>
            </w:r>
            <w:r w:rsidR="00761960">
              <w:rPr>
                <w:rFonts w:ascii="Times New Roman" w:hAnsi="Times New Roman" w:cs="Times New Roman"/>
                <w:sz w:val="26"/>
                <w:szCs w:val="26"/>
              </w:rPr>
              <w:t>Республике Бурятия</w:t>
            </w:r>
            <w:r w:rsidRPr="00714EB2">
              <w:rPr>
                <w:rFonts w:ascii="Times New Roman" w:hAnsi="Times New Roman" w:cs="Times New Roman"/>
                <w:sz w:val="26"/>
                <w:szCs w:val="26"/>
              </w:rPr>
              <w:t xml:space="preserve"> обучающих мероприятиях и тренингах для органов местного самоуправления по вопросам содействия развития конкуренции……………</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0370DB"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w:t>
            </w:r>
            <w:r w:rsidR="00290945" w:rsidRPr="00714EB2">
              <w:rPr>
                <w:rFonts w:ascii="Times New Roman" w:hAnsi="Times New Roman" w:cs="Times New Roman"/>
                <w:sz w:val="26"/>
                <w:szCs w:val="26"/>
              </w:rPr>
              <w:t>1</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w:t>
            </w:r>
            <w:r w:rsidR="00290945" w:rsidRPr="00714EB2">
              <w:rPr>
                <w:rFonts w:ascii="Times New Roman" w:hAnsi="Times New Roman" w:cs="Times New Roman"/>
                <w:sz w:val="26"/>
                <w:szCs w:val="26"/>
              </w:rPr>
              <w:t>3</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2.2.3. Формирование коллегиального органа при высшем должностном лице субъекта </w:t>
            </w:r>
            <w:r w:rsidR="00E2287D" w:rsidRPr="00714EB2">
              <w:rPr>
                <w:rFonts w:ascii="Times New Roman" w:hAnsi="Times New Roman" w:cs="Times New Roman"/>
                <w:sz w:val="26"/>
                <w:szCs w:val="26"/>
              </w:rPr>
              <w:t>РФ</w:t>
            </w:r>
            <w:r w:rsidRPr="00714EB2">
              <w:rPr>
                <w:rFonts w:ascii="Times New Roman" w:hAnsi="Times New Roman" w:cs="Times New Roman"/>
                <w:sz w:val="26"/>
                <w:szCs w:val="26"/>
              </w:rPr>
              <w:t xml:space="preserve"> по вопросам содействия развития конкуренции……………</w:t>
            </w:r>
            <w:proofErr w:type="gramStart"/>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roofErr w:type="gramEnd"/>
            <w:r w:rsidR="00290945" w:rsidRPr="00714EB2">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w:t>
            </w:r>
            <w:r w:rsidR="00290945" w:rsidRPr="00714EB2">
              <w:rPr>
                <w:rFonts w:ascii="Times New Roman" w:hAnsi="Times New Roman" w:cs="Times New Roman"/>
                <w:sz w:val="26"/>
                <w:szCs w:val="26"/>
              </w:rPr>
              <w:t>3</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sz w:val="26"/>
                <w:szCs w:val="26"/>
              </w:rPr>
            </w:pPr>
            <w:r w:rsidRPr="00714EB2">
              <w:rPr>
                <w:rFonts w:ascii="Times New Roman" w:hAnsi="Times New Roman" w:cs="Times New Roman"/>
                <w:sz w:val="26"/>
                <w:szCs w:val="26"/>
              </w:rPr>
              <w:t xml:space="preserve">2.3. Результаты ежегодного мониторинга состояния и развития </w:t>
            </w:r>
            <w:r w:rsidR="00736A74" w:rsidRPr="00714EB2">
              <w:rPr>
                <w:rFonts w:ascii="Times New Roman" w:hAnsi="Times New Roman" w:cs="Times New Roman"/>
                <w:sz w:val="26"/>
                <w:szCs w:val="26"/>
              </w:rPr>
              <w:t xml:space="preserve">конкуренции на товарных рынках </w:t>
            </w:r>
            <w:r w:rsidR="00761960">
              <w:rPr>
                <w:rFonts w:ascii="Times New Roman" w:hAnsi="Times New Roman" w:cs="Times New Roman"/>
                <w:sz w:val="26"/>
                <w:szCs w:val="26"/>
              </w:rPr>
              <w:t>Республики Бурятия</w:t>
            </w:r>
            <w:r w:rsidRPr="00714EB2">
              <w:rPr>
                <w:rFonts w:ascii="Times New Roman" w:hAnsi="Times New Roman" w:cs="Times New Roman"/>
                <w:sz w:val="26"/>
                <w:szCs w:val="26"/>
              </w:rPr>
              <w:t>……………</w:t>
            </w:r>
            <w:r w:rsidR="00736A74" w:rsidRPr="00714EB2">
              <w:rPr>
                <w:rFonts w:ascii="Times New Roman" w:hAnsi="Times New Roman" w:cs="Times New Roman"/>
                <w:sz w:val="26"/>
                <w:szCs w:val="26"/>
              </w:rPr>
              <w:t>……………………</w:t>
            </w:r>
            <w:proofErr w:type="gramStart"/>
            <w:r w:rsidR="00736A74" w:rsidRPr="00714EB2">
              <w:rPr>
                <w:rFonts w:ascii="Times New Roman" w:hAnsi="Times New Roman" w:cs="Times New Roman"/>
                <w:sz w:val="26"/>
                <w:szCs w:val="26"/>
              </w:rPr>
              <w:t>……</w:t>
            </w:r>
            <w:r w:rsidR="00761960">
              <w:rPr>
                <w:rFonts w:ascii="Times New Roman" w:hAnsi="Times New Roman" w:cs="Times New Roman"/>
                <w:sz w:val="26"/>
                <w:szCs w:val="26"/>
              </w:rPr>
              <w:t>.</w:t>
            </w:r>
            <w:proofErr w:type="gramEnd"/>
            <w:r w:rsidR="00761960">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w:t>
            </w:r>
            <w:r w:rsidR="00290945" w:rsidRPr="00714EB2">
              <w:rPr>
                <w:rFonts w:ascii="Times New Roman" w:hAnsi="Times New Roman" w:cs="Times New Roman"/>
                <w:sz w:val="26"/>
                <w:szCs w:val="26"/>
              </w:rPr>
              <w:t>7</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2.3.1</w:t>
            </w:r>
            <w:r w:rsidR="00761960">
              <w:rPr>
                <w:rFonts w:ascii="Times New Roman" w:hAnsi="Times New Roman" w:cs="Times New Roman"/>
                <w:sz w:val="26"/>
                <w:szCs w:val="26"/>
              </w:rPr>
              <w:t>.</w:t>
            </w:r>
            <w:r w:rsidRPr="00714EB2">
              <w:rPr>
                <w:rFonts w:ascii="Times New Roman" w:hAnsi="Times New Roman" w:cs="Times New Roman"/>
                <w:sz w:val="26"/>
                <w:szCs w:val="26"/>
              </w:rPr>
              <w:t xml:space="preserve"> Результаты анализа ситуации на товарных рынках для содействия развити</w:t>
            </w:r>
            <w:r w:rsidR="00761960">
              <w:rPr>
                <w:rFonts w:ascii="Times New Roman" w:hAnsi="Times New Roman" w:cs="Times New Roman"/>
                <w:sz w:val="26"/>
                <w:szCs w:val="26"/>
              </w:rPr>
              <w:t>ю</w:t>
            </w:r>
            <w:r w:rsidRPr="00714EB2">
              <w:rPr>
                <w:rFonts w:ascii="Times New Roman" w:hAnsi="Times New Roman" w:cs="Times New Roman"/>
                <w:sz w:val="26"/>
                <w:szCs w:val="26"/>
              </w:rPr>
              <w:t xml:space="preserve"> конкуренции в </w:t>
            </w:r>
            <w:r w:rsidR="00761960">
              <w:rPr>
                <w:rFonts w:ascii="Times New Roman" w:hAnsi="Times New Roman" w:cs="Times New Roman"/>
                <w:sz w:val="26"/>
                <w:szCs w:val="26"/>
              </w:rPr>
              <w:t>Республике Бурятия</w:t>
            </w:r>
            <w:r w:rsidRPr="00714EB2">
              <w:rPr>
                <w:rFonts w:ascii="Times New Roman" w:hAnsi="Times New Roman" w:cs="Times New Roman"/>
                <w:sz w:val="26"/>
                <w:szCs w:val="26"/>
              </w:rPr>
              <w:t>, утве</w:t>
            </w:r>
            <w:r w:rsidR="00E2287D" w:rsidRPr="00714EB2">
              <w:rPr>
                <w:rFonts w:ascii="Times New Roman" w:hAnsi="Times New Roman" w:cs="Times New Roman"/>
                <w:sz w:val="26"/>
                <w:szCs w:val="26"/>
              </w:rPr>
              <w:t>ржденных приложением к Стандарту</w:t>
            </w:r>
            <w:r w:rsidRPr="00714EB2">
              <w:rPr>
                <w:rFonts w:ascii="Times New Roman" w:hAnsi="Times New Roman" w:cs="Times New Roman"/>
                <w:sz w:val="26"/>
                <w:szCs w:val="26"/>
              </w:rPr>
              <w:t>……</w:t>
            </w:r>
            <w:r w:rsidR="00E2287D"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736A74"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w:t>
            </w:r>
            <w:r w:rsidR="00290945" w:rsidRPr="00714EB2">
              <w:rPr>
                <w:rFonts w:ascii="Times New Roman" w:hAnsi="Times New Roman" w:cs="Times New Roman"/>
                <w:sz w:val="26"/>
                <w:szCs w:val="26"/>
              </w:rPr>
              <w:t>7</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2.3.2 Результаты мониторинга наличия (отсутствия) административных барьеров и </w:t>
            </w:r>
            <w:r w:rsidR="00736A74" w:rsidRPr="00714EB2">
              <w:rPr>
                <w:rFonts w:ascii="Times New Roman" w:hAnsi="Times New Roman" w:cs="Times New Roman"/>
                <w:sz w:val="26"/>
                <w:szCs w:val="26"/>
              </w:rPr>
              <w:t xml:space="preserve">оценки </w:t>
            </w:r>
            <w:r w:rsidRPr="00714EB2">
              <w:rPr>
                <w:rFonts w:ascii="Times New Roman" w:hAnsi="Times New Roman" w:cs="Times New Roman"/>
                <w:sz w:val="26"/>
                <w:szCs w:val="26"/>
              </w:rPr>
              <w:t>состояния конкурен</w:t>
            </w:r>
            <w:r w:rsidR="00736A74" w:rsidRPr="00714EB2">
              <w:rPr>
                <w:rFonts w:ascii="Times New Roman" w:hAnsi="Times New Roman" w:cs="Times New Roman"/>
                <w:sz w:val="26"/>
                <w:szCs w:val="26"/>
              </w:rPr>
              <w:t xml:space="preserve">ции </w:t>
            </w:r>
            <w:r w:rsidRPr="00714EB2">
              <w:rPr>
                <w:rFonts w:ascii="Times New Roman" w:hAnsi="Times New Roman" w:cs="Times New Roman"/>
                <w:sz w:val="26"/>
                <w:szCs w:val="26"/>
              </w:rPr>
              <w:t xml:space="preserve">субъектами предпринимательской деятельности </w:t>
            </w:r>
            <w:r w:rsidR="00736A74" w:rsidRPr="00714EB2">
              <w:rPr>
                <w:rFonts w:ascii="Times New Roman" w:hAnsi="Times New Roman" w:cs="Times New Roman"/>
                <w:sz w:val="26"/>
                <w:szCs w:val="26"/>
              </w:rPr>
              <w:t>…</w:t>
            </w:r>
            <w:proofErr w:type="gramStart"/>
            <w:r w:rsidR="00736A74" w:rsidRPr="00714EB2">
              <w:rPr>
                <w:rFonts w:ascii="Times New Roman" w:hAnsi="Times New Roman" w:cs="Times New Roman"/>
                <w:sz w:val="26"/>
                <w:szCs w:val="26"/>
              </w:rPr>
              <w:t>…….</w:t>
            </w:r>
            <w:proofErr w:type="gramEnd"/>
            <w:r w:rsidR="00736A74" w:rsidRPr="00714EB2">
              <w:rPr>
                <w:rFonts w:ascii="Times New Roman" w:hAnsi="Times New Roman" w:cs="Times New Roman"/>
                <w:sz w:val="26"/>
                <w:szCs w:val="26"/>
              </w:rPr>
              <w:t>.</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761960" w:rsidP="00EE314E">
            <w:pPr>
              <w:tabs>
                <w:tab w:val="left" w:pos="9781"/>
              </w:tabs>
              <w:spacing w:after="0" w:line="240" w:lineRule="auto"/>
              <w:ind w:firstLine="28"/>
              <w:jc w:val="center"/>
              <w:rPr>
                <w:rFonts w:ascii="Times New Roman" w:hAnsi="Times New Roman" w:cs="Times New Roman"/>
                <w:sz w:val="26"/>
                <w:szCs w:val="26"/>
              </w:rPr>
            </w:pPr>
            <w:r>
              <w:rPr>
                <w:rFonts w:ascii="Times New Roman" w:hAnsi="Times New Roman" w:cs="Times New Roman"/>
                <w:sz w:val="26"/>
                <w:szCs w:val="26"/>
              </w:rPr>
              <w:t>20</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2.3.3 Результаты мониторинга удовлетворенности потреб</w:t>
            </w:r>
            <w:r w:rsidR="009064B8" w:rsidRPr="00714EB2">
              <w:rPr>
                <w:rFonts w:ascii="Times New Roman" w:hAnsi="Times New Roman" w:cs="Times New Roman"/>
                <w:sz w:val="26"/>
                <w:szCs w:val="26"/>
              </w:rPr>
              <w:t xml:space="preserve">ителей качеством товаров, работ, </w:t>
            </w:r>
            <w:r w:rsidRPr="00714EB2">
              <w:rPr>
                <w:rFonts w:ascii="Times New Roman" w:hAnsi="Times New Roman" w:cs="Times New Roman"/>
                <w:sz w:val="26"/>
                <w:szCs w:val="26"/>
              </w:rPr>
              <w:t xml:space="preserve">услуг на рынках </w:t>
            </w:r>
            <w:r w:rsidR="00761960">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и состоянием ценовой конкуренции………………</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2</w:t>
            </w:r>
            <w:r w:rsidR="00290945" w:rsidRPr="00714EB2">
              <w:rPr>
                <w:rFonts w:ascii="Times New Roman" w:hAnsi="Times New Roman" w:cs="Times New Roman"/>
                <w:sz w:val="26"/>
                <w:szCs w:val="26"/>
              </w:rPr>
              <w:t>3</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w:t>
            </w:r>
            <w:r w:rsidR="00761960">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и деятельности по </w:t>
            </w:r>
            <w:r w:rsidRPr="00714EB2">
              <w:rPr>
                <w:rFonts w:ascii="Times New Roman" w:hAnsi="Times New Roman" w:cs="Times New Roman"/>
                <w:sz w:val="26"/>
                <w:szCs w:val="26"/>
              </w:rPr>
              <w:lastRenderedPageBreak/>
              <w:t>содействию развитию конкуренции, размещаемой Уполномоченным органом и муниципальными образованиями………</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761960">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4</w:t>
            </w:r>
            <w:r w:rsidR="00290945" w:rsidRPr="00714EB2">
              <w:rPr>
                <w:rFonts w:ascii="Times New Roman" w:hAnsi="Times New Roman" w:cs="Times New Roman"/>
                <w:sz w:val="26"/>
                <w:szCs w:val="26"/>
              </w:rPr>
              <w:t>9</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lastRenderedPageBreak/>
              <w:t>2.3.5</w:t>
            </w:r>
            <w:r w:rsidR="00761960">
              <w:rPr>
                <w:rFonts w:ascii="Times New Roman" w:hAnsi="Times New Roman" w:cs="Times New Roman"/>
                <w:sz w:val="26"/>
                <w:szCs w:val="26"/>
              </w:rPr>
              <w:t>.</w:t>
            </w:r>
            <w:r w:rsidRPr="00714EB2">
              <w:rPr>
                <w:rFonts w:ascii="Times New Roman" w:hAnsi="Times New Roman" w:cs="Times New Roman"/>
                <w:sz w:val="26"/>
                <w:szCs w:val="26"/>
              </w:rPr>
              <w:t xml:space="preserve"> Результаты мониторинга деятельности субъектов естественных монополий на территории </w:t>
            </w:r>
            <w:r w:rsidR="00761960">
              <w:rPr>
                <w:rFonts w:ascii="Times New Roman" w:hAnsi="Times New Roman" w:cs="Times New Roman"/>
                <w:sz w:val="26"/>
                <w:szCs w:val="26"/>
              </w:rPr>
              <w:t>Республики Бурятия</w:t>
            </w:r>
            <w:r w:rsidRPr="00714EB2">
              <w:rPr>
                <w:rFonts w:ascii="Times New Roman" w:hAnsi="Times New Roman" w:cs="Times New Roman"/>
                <w:sz w:val="26"/>
                <w:szCs w:val="26"/>
              </w:rPr>
              <w:t>………………</w:t>
            </w:r>
            <w:r w:rsidR="00E2287D" w:rsidRPr="00714EB2">
              <w:rPr>
                <w:rFonts w:ascii="Times New Roman" w:hAnsi="Times New Roman" w:cs="Times New Roman"/>
                <w:sz w:val="26"/>
                <w:szCs w:val="26"/>
              </w:rPr>
              <w:t>……………</w:t>
            </w:r>
            <w:proofErr w:type="gramStart"/>
            <w:r w:rsidR="00E2287D" w:rsidRPr="00714EB2">
              <w:rPr>
                <w:rFonts w:ascii="Times New Roman" w:hAnsi="Times New Roman" w:cs="Times New Roman"/>
                <w:sz w:val="26"/>
                <w:szCs w:val="26"/>
              </w:rPr>
              <w:t>……</w:t>
            </w:r>
            <w:r w:rsidR="00761960">
              <w:rPr>
                <w:rFonts w:ascii="Times New Roman" w:hAnsi="Times New Roman" w:cs="Times New Roman"/>
                <w:sz w:val="26"/>
                <w:szCs w:val="26"/>
              </w:rPr>
              <w:t>.</w:t>
            </w:r>
            <w:proofErr w:type="gramEnd"/>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51</w:t>
            </w:r>
          </w:p>
        </w:tc>
      </w:tr>
      <w:tr w:rsidR="00290945"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2.3.6</w:t>
            </w:r>
            <w:r w:rsidR="001F5DD5" w:rsidRPr="00714EB2">
              <w:rPr>
                <w:rFonts w:ascii="Times New Roman" w:hAnsi="Times New Roman" w:cs="Times New Roman"/>
                <w:sz w:val="26"/>
                <w:szCs w:val="26"/>
              </w:rPr>
              <w:t>.</w:t>
            </w:r>
            <w:r w:rsidRPr="00714EB2">
              <w:rPr>
                <w:rFonts w:ascii="Times New Roman" w:hAnsi="Times New Roman" w:cs="Times New Roman"/>
                <w:sz w:val="26"/>
                <w:szCs w:val="26"/>
              </w:rPr>
              <w:t xml:space="preserve"> Результаты мониторинга деятельности хозяйствующих субъектов, доля участия </w:t>
            </w:r>
            <w:r w:rsidR="00761960">
              <w:rPr>
                <w:rFonts w:ascii="Times New Roman" w:hAnsi="Times New Roman" w:cs="Times New Roman"/>
                <w:sz w:val="26"/>
                <w:szCs w:val="26"/>
              </w:rPr>
              <w:t>Республики Бурятия</w:t>
            </w:r>
            <w:r w:rsidRPr="00714EB2">
              <w:rPr>
                <w:rFonts w:ascii="Times New Roman" w:hAnsi="Times New Roman" w:cs="Times New Roman"/>
                <w:sz w:val="26"/>
                <w:szCs w:val="26"/>
              </w:rPr>
              <w:t xml:space="preserve"> или </w:t>
            </w:r>
            <w:proofErr w:type="gramStart"/>
            <w:r w:rsidRPr="00714EB2">
              <w:rPr>
                <w:rFonts w:ascii="Times New Roman" w:hAnsi="Times New Roman" w:cs="Times New Roman"/>
                <w:sz w:val="26"/>
                <w:szCs w:val="26"/>
              </w:rPr>
              <w:t>муниципального образования</w:t>
            </w:r>
            <w:proofErr w:type="gramEnd"/>
            <w:r w:rsidRPr="00714EB2">
              <w:rPr>
                <w:rFonts w:ascii="Times New Roman" w:hAnsi="Times New Roman" w:cs="Times New Roman"/>
                <w:sz w:val="26"/>
                <w:szCs w:val="26"/>
              </w:rPr>
              <w:t xml:space="preserve"> в которых составля</w:t>
            </w:r>
            <w:r w:rsidR="00E2287D" w:rsidRPr="00714EB2">
              <w:rPr>
                <w:rFonts w:ascii="Times New Roman" w:hAnsi="Times New Roman" w:cs="Times New Roman"/>
                <w:sz w:val="26"/>
                <w:szCs w:val="26"/>
              </w:rPr>
              <w:t>ет 50 и более процентов ………………………………………</w:t>
            </w:r>
            <w:r w:rsidRPr="00714EB2">
              <w:rPr>
                <w:rFonts w:ascii="Times New Roman" w:hAnsi="Times New Roman" w:cs="Times New Roman"/>
                <w:sz w:val="26"/>
                <w:szCs w:val="26"/>
              </w:rPr>
              <w:t>………</w:t>
            </w:r>
            <w:r w:rsidR="001F5DD5" w:rsidRPr="00714EB2">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60</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2.3.7. Результаты мониторинга удовлетворенности населения </w:t>
            </w:r>
            <w:r w:rsidR="00290945" w:rsidRPr="00714EB2">
              <w:rPr>
                <w:rFonts w:ascii="Times New Roman" w:hAnsi="Times New Roman" w:cs="Times New Roman"/>
                <w:sz w:val="26"/>
                <w:szCs w:val="26"/>
              </w:rPr>
              <w:t xml:space="preserve">и субъектов малого и среднего предпринимательства </w:t>
            </w:r>
            <w:r w:rsidRPr="00714EB2">
              <w:rPr>
                <w:rFonts w:ascii="Times New Roman" w:hAnsi="Times New Roman" w:cs="Times New Roman"/>
                <w:sz w:val="26"/>
                <w:szCs w:val="26"/>
              </w:rPr>
              <w:t xml:space="preserve">деятельностью в сфере финансовых услуг, осуществляемой на территории </w:t>
            </w:r>
            <w:r w:rsidR="00761960">
              <w:rPr>
                <w:rFonts w:ascii="Times New Roman" w:hAnsi="Times New Roman" w:cs="Times New Roman"/>
                <w:sz w:val="26"/>
                <w:szCs w:val="26"/>
              </w:rPr>
              <w:t>Республики Бурятия</w:t>
            </w:r>
            <w:r w:rsidR="00E2287D" w:rsidRPr="00714EB2">
              <w:rPr>
                <w:rFonts w:ascii="Times New Roman" w:hAnsi="Times New Roman" w:cs="Times New Roman"/>
                <w:sz w:val="26"/>
                <w:szCs w:val="26"/>
              </w:rPr>
              <w:t>……………</w:t>
            </w:r>
            <w:r w:rsidR="00736A74"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60</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sz w:val="26"/>
                <w:szCs w:val="26"/>
              </w:rPr>
            </w:pPr>
            <w:r w:rsidRPr="00714EB2">
              <w:rPr>
                <w:rFonts w:ascii="Times New Roman" w:hAnsi="Times New Roman"/>
                <w:sz w:val="26"/>
                <w:szCs w:val="26"/>
              </w:rPr>
              <w:t xml:space="preserve">2.3.8. Результаты мониторинга доступности для населения </w:t>
            </w:r>
            <w:r w:rsidR="00290945" w:rsidRPr="00714EB2">
              <w:rPr>
                <w:rFonts w:ascii="Times New Roman" w:hAnsi="Times New Roman" w:cs="Times New Roman"/>
                <w:sz w:val="26"/>
                <w:szCs w:val="26"/>
              </w:rPr>
              <w:t>и субъектов малого и среднего предпринимательства</w:t>
            </w:r>
            <w:r w:rsidR="00290945" w:rsidRPr="00714EB2">
              <w:rPr>
                <w:rFonts w:ascii="Times New Roman" w:hAnsi="Times New Roman"/>
                <w:sz w:val="26"/>
                <w:szCs w:val="26"/>
              </w:rPr>
              <w:t xml:space="preserve"> </w:t>
            </w:r>
            <w:r w:rsidRPr="00714EB2">
              <w:rPr>
                <w:rFonts w:ascii="Times New Roman" w:hAnsi="Times New Roman"/>
                <w:sz w:val="26"/>
                <w:szCs w:val="26"/>
              </w:rPr>
              <w:t xml:space="preserve">финансовых услуг, </w:t>
            </w:r>
            <w:r w:rsidR="00736A74" w:rsidRPr="00714EB2">
              <w:rPr>
                <w:rFonts w:ascii="Times New Roman" w:hAnsi="Times New Roman"/>
                <w:sz w:val="26"/>
                <w:szCs w:val="26"/>
              </w:rPr>
              <w:t>оказываем</w:t>
            </w:r>
            <w:r w:rsidRPr="00714EB2">
              <w:rPr>
                <w:rFonts w:ascii="Times New Roman" w:hAnsi="Times New Roman"/>
                <w:sz w:val="26"/>
                <w:szCs w:val="26"/>
              </w:rPr>
              <w:t xml:space="preserve">ых на территории </w:t>
            </w:r>
            <w:r w:rsidR="00761960">
              <w:rPr>
                <w:rFonts w:ascii="Times New Roman" w:hAnsi="Times New Roman" w:cs="Times New Roman"/>
                <w:sz w:val="26"/>
                <w:szCs w:val="26"/>
              </w:rPr>
              <w:t>Республики Бурятия</w:t>
            </w:r>
            <w:r w:rsidR="00761960" w:rsidRPr="00714EB2">
              <w:rPr>
                <w:rFonts w:ascii="Times New Roman" w:hAnsi="Times New Roman" w:cs="Times New Roman"/>
                <w:sz w:val="26"/>
                <w:szCs w:val="26"/>
              </w:rPr>
              <w:t xml:space="preserve"> </w:t>
            </w:r>
            <w:r w:rsidR="00736A74" w:rsidRPr="00714EB2">
              <w:rPr>
                <w:rFonts w:ascii="Times New Roman" w:hAnsi="Times New Roman" w:cs="Times New Roman"/>
                <w:sz w:val="26"/>
                <w:szCs w:val="26"/>
              </w:rPr>
              <w:t>…...</w:t>
            </w:r>
            <w:r w:rsidR="00E2287D" w:rsidRPr="00714EB2">
              <w:rPr>
                <w:rFonts w:ascii="Times New Roman" w:hAnsi="Times New Roman" w:cs="Times New Roman"/>
                <w:sz w:val="26"/>
                <w:szCs w:val="26"/>
              </w:rPr>
              <w:t>…</w:t>
            </w:r>
            <w:proofErr w:type="gramStart"/>
            <w:r w:rsidR="00E2287D" w:rsidRPr="00714EB2">
              <w:rPr>
                <w:rFonts w:ascii="Times New Roman" w:hAnsi="Times New Roman" w:cs="Times New Roman"/>
                <w:sz w:val="26"/>
                <w:szCs w:val="26"/>
              </w:rPr>
              <w:t>…….</w:t>
            </w:r>
            <w:proofErr w:type="gramEnd"/>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736A74"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70</w:t>
            </w:r>
          </w:p>
        </w:tc>
      </w:tr>
      <w:tr w:rsidR="004600B8" w:rsidRPr="00714EB2" w:rsidTr="00714EB2">
        <w:tc>
          <w:tcPr>
            <w:tcW w:w="8897" w:type="dxa"/>
          </w:tcPr>
          <w:p w:rsidR="004600B8" w:rsidRPr="00714EB2" w:rsidRDefault="004600B8" w:rsidP="00EE314E">
            <w:pPr>
              <w:tabs>
                <w:tab w:val="left" w:pos="9781"/>
              </w:tabs>
              <w:spacing w:after="0" w:line="240" w:lineRule="auto"/>
              <w:ind w:firstLine="27"/>
              <w:jc w:val="both"/>
              <w:rPr>
                <w:rFonts w:ascii="Times New Roman" w:hAnsi="Times New Roman"/>
                <w:sz w:val="26"/>
                <w:szCs w:val="26"/>
              </w:rPr>
            </w:pPr>
            <w:r w:rsidRPr="00714EB2">
              <w:rPr>
                <w:rFonts w:ascii="Times New Roman" w:hAnsi="Times New Roman"/>
                <w:sz w:val="26"/>
                <w:szCs w:val="26"/>
              </w:rPr>
              <w:t>2.3.9</w:t>
            </w:r>
            <w:r w:rsidR="00761960">
              <w:rPr>
                <w:rFonts w:ascii="Times New Roman" w:hAnsi="Times New Roman"/>
                <w:sz w:val="26"/>
                <w:szCs w:val="26"/>
              </w:rPr>
              <w:t>.</w:t>
            </w:r>
            <w:r w:rsidRPr="00714EB2">
              <w:rPr>
                <w:rFonts w:ascii="Times New Roman" w:hAnsi="Times New Roman"/>
                <w:sz w:val="26"/>
                <w:szCs w:val="26"/>
              </w:rPr>
              <w:t xml:space="preserve">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290945" w:rsidRPr="00714EB2">
              <w:rPr>
                <w:rFonts w:ascii="Times New Roman" w:hAnsi="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74</w:t>
            </w:r>
          </w:p>
        </w:tc>
      </w:tr>
      <w:tr w:rsidR="00402F31" w:rsidRPr="00714EB2" w:rsidTr="00714EB2">
        <w:tc>
          <w:tcPr>
            <w:tcW w:w="8897" w:type="dxa"/>
          </w:tcPr>
          <w:p w:rsidR="00402F31" w:rsidRPr="00714EB2" w:rsidRDefault="00402F31" w:rsidP="00EE314E">
            <w:pPr>
              <w:tabs>
                <w:tab w:val="left" w:pos="9781"/>
              </w:tabs>
              <w:spacing w:after="0" w:line="240" w:lineRule="auto"/>
              <w:ind w:firstLine="27"/>
              <w:jc w:val="both"/>
              <w:rPr>
                <w:rFonts w:ascii="Times New Roman" w:hAnsi="Times New Roman"/>
                <w:sz w:val="26"/>
                <w:szCs w:val="26"/>
              </w:rPr>
            </w:pPr>
            <w:r w:rsidRPr="00714EB2">
              <w:rPr>
                <w:rFonts w:ascii="Times New Roman" w:hAnsi="Times New Roman"/>
                <w:sz w:val="26"/>
                <w:szCs w:val="26"/>
              </w:rPr>
              <w:t xml:space="preserve">2.3.10. Результаты мониторинга логистических возможностей </w:t>
            </w:r>
            <w:r w:rsidR="00761960">
              <w:rPr>
                <w:rFonts w:ascii="Times New Roman" w:hAnsi="Times New Roman" w:cs="Times New Roman"/>
                <w:sz w:val="26"/>
                <w:szCs w:val="26"/>
              </w:rPr>
              <w:t>Республики Бурятия………………………………………………………………………………</w:t>
            </w:r>
          </w:p>
        </w:tc>
        <w:tc>
          <w:tcPr>
            <w:tcW w:w="737" w:type="dxa"/>
          </w:tcPr>
          <w:p w:rsidR="00761960" w:rsidRDefault="00761960" w:rsidP="00EE314E">
            <w:pPr>
              <w:tabs>
                <w:tab w:val="left" w:pos="9781"/>
              </w:tabs>
              <w:spacing w:after="0" w:line="240" w:lineRule="auto"/>
              <w:ind w:firstLine="28"/>
              <w:jc w:val="center"/>
              <w:rPr>
                <w:rFonts w:ascii="Times New Roman" w:hAnsi="Times New Roman" w:cs="Times New Roman"/>
                <w:sz w:val="26"/>
                <w:szCs w:val="26"/>
              </w:rPr>
            </w:pPr>
          </w:p>
          <w:p w:rsidR="00402F31"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76</w:t>
            </w:r>
          </w:p>
        </w:tc>
      </w:tr>
      <w:tr w:rsidR="00402F31" w:rsidRPr="00714EB2" w:rsidTr="00714EB2">
        <w:tc>
          <w:tcPr>
            <w:tcW w:w="8897" w:type="dxa"/>
          </w:tcPr>
          <w:p w:rsidR="00402F31" w:rsidRPr="00714EB2" w:rsidRDefault="00402F31" w:rsidP="00EE314E">
            <w:pPr>
              <w:tabs>
                <w:tab w:val="left" w:pos="9781"/>
              </w:tabs>
              <w:spacing w:after="0" w:line="240" w:lineRule="auto"/>
              <w:ind w:firstLine="27"/>
              <w:jc w:val="both"/>
              <w:rPr>
                <w:rFonts w:ascii="Times New Roman" w:hAnsi="Times New Roman"/>
                <w:sz w:val="26"/>
                <w:szCs w:val="26"/>
              </w:rPr>
            </w:pPr>
            <w:r w:rsidRPr="00714EB2">
              <w:rPr>
                <w:rFonts w:ascii="Times New Roman" w:hAnsi="Times New Roman"/>
                <w:sz w:val="26"/>
                <w:szCs w:val="26"/>
              </w:rPr>
              <w:t>2.3.11. Результаты мониторинга развития передовых производственных технологий и их внедрения, также процесса цифровизации экономики формирования ее новых рынков и секторов……………………………………</w:t>
            </w:r>
            <w:r w:rsidR="00290945" w:rsidRPr="00714EB2">
              <w:rPr>
                <w:rFonts w:ascii="Times New Roman" w:hAnsi="Times New Roman"/>
                <w:sz w:val="26"/>
                <w:szCs w:val="26"/>
              </w:rPr>
              <w:t>...</w:t>
            </w:r>
          </w:p>
        </w:tc>
        <w:tc>
          <w:tcPr>
            <w:tcW w:w="737" w:type="dxa"/>
          </w:tcPr>
          <w:p w:rsidR="00402F31" w:rsidRPr="00714EB2" w:rsidRDefault="00402F31"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02F31"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84</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2.4. Утверждение перечня товарных рынков ………………………………</w:t>
            </w:r>
            <w:proofErr w:type="gramStart"/>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roofErr w:type="gramEnd"/>
          </w:p>
        </w:tc>
        <w:tc>
          <w:tcPr>
            <w:tcW w:w="737" w:type="dxa"/>
          </w:tcPr>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90</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2.5. Утверждение плана мероприятий («дорожной карты») …………………</w:t>
            </w:r>
            <w:r w:rsidR="00290945" w:rsidRPr="00714EB2">
              <w:rPr>
                <w:rFonts w:ascii="Times New Roman" w:hAnsi="Times New Roman" w:cs="Times New Roman"/>
                <w:sz w:val="26"/>
                <w:szCs w:val="26"/>
              </w:rPr>
              <w:t xml:space="preserve">… </w:t>
            </w:r>
          </w:p>
        </w:tc>
        <w:tc>
          <w:tcPr>
            <w:tcW w:w="737" w:type="dxa"/>
          </w:tcPr>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91</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2.6. Подготовка ежегодного Доклада, подготовленного в соответствии с положениями Стандарта………………………………………………………...</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91</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2.7. Создание и реализация механизмов общественного контроля за деятельностью естественных монополий ……………………………………...</w:t>
            </w:r>
            <w:r w:rsidR="00290945" w:rsidRPr="00714EB2">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92</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2.7.1. Сведения о наличии межотраслевого совета потребителей при </w:t>
            </w:r>
            <w:r w:rsidR="00761960">
              <w:rPr>
                <w:rFonts w:ascii="Times New Roman" w:hAnsi="Times New Roman" w:cs="Times New Roman"/>
                <w:sz w:val="26"/>
                <w:szCs w:val="26"/>
              </w:rPr>
              <w:t>Главе Республики Бурятия</w:t>
            </w:r>
            <w:r w:rsidR="00E2287D" w:rsidRPr="00714EB2">
              <w:rPr>
                <w:rFonts w:ascii="Times New Roman" w:hAnsi="Times New Roman" w:cs="Times New Roman"/>
                <w:sz w:val="26"/>
                <w:szCs w:val="26"/>
              </w:rPr>
              <w:t>………</w:t>
            </w:r>
            <w:proofErr w:type="gramStart"/>
            <w:r w:rsidR="00E2287D" w:rsidRPr="00714EB2">
              <w:rPr>
                <w:rFonts w:ascii="Times New Roman" w:hAnsi="Times New Roman" w:cs="Times New Roman"/>
                <w:sz w:val="26"/>
                <w:szCs w:val="26"/>
              </w:rPr>
              <w:t>…….</w:t>
            </w:r>
            <w:proofErr w:type="gramEnd"/>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r w:rsidR="00761960">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92</w:t>
            </w:r>
          </w:p>
        </w:tc>
      </w:tr>
      <w:tr w:rsidR="004600B8" w:rsidRPr="00714EB2" w:rsidTr="00714EB2">
        <w:tc>
          <w:tcPr>
            <w:tcW w:w="8897" w:type="dxa"/>
          </w:tcPr>
          <w:p w:rsidR="004600B8" w:rsidRPr="00714EB2" w:rsidRDefault="004600B8" w:rsidP="00EE314E">
            <w:pPr>
              <w:tabs>
                <w:tab w:val="left" w:pos="1714"/>
                <w:tab w:val="left" w:pos="9781"/>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r w:rsidR="00290945" w:rsidRPr="00714EB2">
              <w:rPr>
                <w:rFonts w:ascii="Times New Roman" w:hAnsi="Times New Roman" w:cs="Times New Roman"/>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94</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2.7.3. Повышение прозрачности деятельности субъектов естественных монополий в </w:t>
            </w:r>
            <w:r w:rsidR="00761960">
              <w:rPr>
                <w:rFonts w:ascii="Times New Roman" w:hAnsi="Times New Roman" w:cs="Times New Roman"/>
                <w:sz w:val="26"/>
                <w:szCs w:val="26"/>
              </w:rPr>
              <w:t>Республике Бурятия</w:t>
            </w:r>
            <w:r w:rsidR="00E2287D" w:rsidRPr="00714EB2">
              <w:rPr>
                <w:rFonts w:ascii="Times New Roman" w:hAnsi="Times New Roman" w:cs="Times New Roman"/>
                <w:sz w:val="26"/>
                <w:szCs w:val="26"/>
              </w:rPr>
              <w:t>………………………</w:t>
            </w:r>
            <w:r w:rsidRPr="00714EB2">
              <w:rPr>
                <w:rFonts w:ascii="Times New Roman" w:hAnsi="Times New Roman" w:cs="Times New Roman"/>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95</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Раздел 3. Сведения о достижении целевых значений контрольных показателей эффективности, установленных в региональной «дорожной карте»</w:t>
            </w:r>
            <w:r w:rsidR="00E2287D" w:rsidRPr="00714EB2">
              <w:rPr>
                <w:rFonts w:ascii="Times New Roman" w:hAnsi="Times New Roman" w:cs="Times New Roman"/>
                <w:b/>
                <w:sz w:val="26"/>
                <w:szCs w:val="26"/>
              </w:rPr>
              <w:t xml:space="preserve"> ……………………………………</w:t>
            </w:r>
            <w:proofErr w:type="gramStart"/>
            <w:r w:rsidR="00E2287D" w:rsidRPr="00714EB2">
              <w:rPr>
                <w:rFonts w:ascii="Times New Roman" w:hAnsi="Times New Roman" w:cs="Times New Roman"/>
                <w:b/>
                <w:sz w:val="26"/>
                <w:szCs w:val="26"/>
              </w:rPr>
              <w:t>…….</w:t>
            </w:r>
            <w:proofErr w:type="gramEnd"/>
            <w:r w:rsidRPr="00714EB2">
              <w:rPr>
                <w:rFonts w:ascii="Times New Roman" w:hAnsi="Times New Roman" w:cs="Times New Roman"/>
                <w:b/>
                <w:sz w:val="26"/>
                <w:szCs w:val="26"/>
              </w:rPr>
              <w:t>………………………………….</w:t>
            </w:r>
            <w:r w:rsidR="00290945" w:rsidRPr="00714EB2">
              <w:rPr>
                <w:rFonts w:ascii="Times New Roman" w:hAnsi="Times New Roman" w:cs="Times New Roman"/>
                <w:b/>
                <w:sz w:val="26"/>
                <w:szCs w:val="26"/>
              </w:rPr>
              <w:t>..</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b/>
                <w:sz w:val="26"/>
                <w:szCs w:val="26"/>
              </w:rPr>
            </w:pPr>
          </w:p>
          <w:p w:rsidR="00290945" w:rsidRPr="00714EB2" w:rsidRDefault="00290945" w:rsidP="00EE314E">
            <w:pPr>
              <w:tabs>
                <w:tab w:val="left" w:pos="9781"/>
              </w:tabs>
              <w:spacing w:after="0" w:line="240" w:lineRule="auto"/>
              <w:ind w:firstLine="28"/>
              <w:jc w:val="center"/>
              <w:rPr>
                <w:rFonts w:ascii="Times New Roman" w:hAnsi="Times New Roman" w:cs="Times New Roman"/>
                <w:b/>
                <w:sz w:val="26"/>
                <w:szCs w:val="26"/>
              </w:rPr>
            </w:pPr>
          </w:p>
          <w:p w:rsidR="004600B8" w:rsidRPr="00714EB2" w:rsidRDefault="00290945"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96</w:t>
            </w:r>
          </w:p>
        </w:tc>
      </w:tr>
      <w:tr w:rsidR="009348D0" w:rsidRPr="00714EB2" w:rsidTr="00714EB2">
        <w:tc>
          <w:tcPr>
            <w:tcW w:w="8897" w:type="dxa"/>
          </w:tcPr>
          <w:p w:rsidR="009348D0" w:rsidRPr="00714EB2" w:rsidRDefault="009348D0" w:rsidP="00EE314E">
            <w:pPr>
              <w:tabs>
                <w:tab w:val="left" w:pos="567"/>
                <w:tab w:val="left" w:pos="9781"/>
                <w:tab w:val="left" w:pos="10065"/>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Раздел 4. Сведения о лучших региональных практиках содействия развитию конкуренции ……………………………………………………</w:t>
            </w:r>
            <w:proofErr w:type="gramStart"/>
            <w:r w:rsidRPr="00714EB2">
              <w:rPr>
                <w:rFonts w:ascii="Times New Roman" w:hAnsi="Times New Roman" w:cs="Times New Roman"/>
                <w:b/>
                <w:sz w:val="26"/>
                <w:szCs w:val="26"/>
              </w:rPr>
              <w:t>…</w:t>
            </w:r>
            <w:r w:rsidR="00290945" w:rsidRPr="00714EB2">
              <w:rPr>
                <w:rFonts w:ascii="Times New Roman" w:hAnsi="Times New Roman" w:cs="Times New Roman"/>
                <w:b/>
                <w:sz w:val="26"/>
                <w:szCs w:val="26"/>
              </w:rPr>
              <w:t>….</w:t>
            </w:r>
            <w:proofErr w:type="gramEnd"/>
            <w:r w:rsidR="00290945" w:rsidRPr="00714EB2">
              <w:rPr>
                <w:rFonts w:ascii="Times New Roman" w:hAnsi="Times New Roman" w:cs="Times New Roman"/>
                <w:b/>
                <w:sz w:val="26"/>
                <w:szCs w:val="26"/>
              </w:rPr>
              <w:t>.</w:t>
            </w:r>
          </w:p>
        </w:tc>
        <w:tc>
          <w:tcPr>
            <w:tcW w:w="737" w:type="dxa"/>
          </w:tcPr>
          <w:p w:rsidR="00290945" w:rsidRPr="00714EB2" w:rsidRDefault="00290945" w:rsidP="00EE314E">
            <w:pPr>
              <w:tabs>
                <w:tab w:val="left" w:pos="9781"/>
              </w:tabs>
              <w:spacing w:after="0" w:line="240" w:lineRule="auto"/>
              <w:ind w:firstLine="28"/>
              <w:jc w:val="center"/>
              <w:rPr>
                <w:rFonts w:ascii="Times New Roman" w:hAnsi="Times New Roman" w:cs="Times New Roman"/>
                <w:b/>
                <w:sz w:val="26"/>
                <w:szCs w:val="26"/>
              </w:rPr>
            </w:pPr>
          </w:p>
          <w:p w:rsidR="009348D0" w:rsidRPr="00714EB2" w:rsidRDefault="00290945"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120</w:t>
            </w:r>
          </w:p>
        </w:tc>
      </w:tr>
      <w:tr w:rsidR="009348D0" w:rsidRPr="00714EB2" w:rsidTr="00714EB2">
        <w:tc>
          <w:tcPr>
            <w:tcW w:w="8897" w:type="dxa"/>
          </w:tcPr>
          <w:p w:rsidR="009348D0" w:rsidRPr="00714EB2" w:rsidRDefault="009348D0"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 xml:space="preserve">4.1. Информация о лучших региональных практиках, внедренных </w:t>
            </w:r>
            <w:r w:rsidR="00761960">
              <w:rPr>
                <w:rFonts w:ascii="Times New Roman" w:hAnsi="Times New Roman" w:cs="Times New Roman"/>
                <w:sz w:val="26"/>
                <w:szCs w:val="26"/>
              </w:rPr>
              <w:t>в Республике Бурятия</w:t>
            </w:r>
            <w:r w:rsidRPr="00714EB2">
              <w:rPr>
                <w:rFonts w:ascii="Times New Roman" w:hAnsi="Times New Roman" w:cs="Times New Roman"/>
                <w:sz w:val="26"/>
                <w:szCs w:val="26"/>
              </w:rPr>
              <w:t xml:space="preserve"> по итогам отчетного года ……………………………</w:t>
            </w:r>
            <w:proofErr w:type="gramStart"/>
            <w:r w:rsidRPr="00714EB2">
              <w:rPr>
                <w:rFonts w:ascii="Times New Roman" w:hAnsi="Times New Roman" w:cs="Times New Roman"/>
                <w:sz w:val="26"/>
                <w:szCs w:val="26"/>
              </w:rPr>
              <w:t>…</w:t>
            </w:r>
            <w:r w:rsidR="00761960">
              <w:rPr>
                <w:rFonts w:ascii="Times New Roman" w:hAnsi="Times New Roman" w:cs="Times New Roman"/>
                <w:sz w:val="26"/>
                <w:szCs w:val="26"/>
              </w:rPr>
              <w:t>….</w:t>
            </w:r>
            <w:proofErr w:type="gramEnd"/>
          </w:p>
        </w:tc>
        <w:tc>
          <w:tcPr>
            <w:tcW w:w="737" w:type="dxa"/>
          </w:tcPr>
          <w:p w:rsidR="00E664EC" w:rsidRPr="00714EB2" w:rsidRDefault="00E664EC" w:rsidP="00EE314E">
            <w:pPr>
              <w:tabs>
                <w:tab w:val="left" w:pos="9781"/>
              </w:tabs>
              <w:spacing w:after="0" w:line="240" w:lineRule="auto"/>
              <w:ind w:firstLine="28"/>
              <w:jc w:val="center"/>
              <w:rPr>
                <w:rFonts w:ascii="Times New Roman" w:hAnsi="Times New Roman" w:cs="Times New Roman"/>
                <w:sz w:val="26"/>
                <w:szCs w:val="26"/>
              </w:rPr>
            </w:pPr>
          </w:p>
          <w:p w:rsidR="009348D0" w:rsidRPr="00714EB2" w:rsidRDefault="00E664EC" w:rsidP="00EE314E">
            <w:pPr>
              <w:tabs>
                <w:tab w:val="left" w:pos="9781"/>
              </w:tabs>
              <w:spacing w:after="0" w:line="240" w:lineRule="auto"/>
              <w:ind w:firstLine="28"/>
              <w:jc w:val="center"/>
              <w:rPr>
                <w:rFonts w:ascii="Times New Roman" w:hAnsi="Times New Roman" w:cs="Times New Roman"/>
                <w:sz w:val="26"/>
                <w:szCs w:val="26"/>
              </w:rPr>
            </w:pPr>
            <w:r w:rsidRPr="00714EB2">
              <w:rPr>
                <w:rFonts w:ascii="Times New Roman" w:hAnsi="Times New Roman" w:cs="Times New Roman"/>
                <w:sz w:val="26"/>
                <w:szCs w:val="26"/>
              </w:rPr>
              <w:t>120</w:t>
            </w:r>
          </w:p>
        </w:tc>
      </w:tr>
      <w:tr w:rsidR="009348D0" w:rsidRPr="00714EB2" w:rsidTr="00714EB2">
        <w:tc>
          <w:tcPr>
            <w:tcW w:w="8897" w:type="dxa"/>
          </w:tcPr>
          <w:p w:rsidR="009348D0" w:rsidRPr="00714EB2" w:rsidRDefault="009348D0" w:rsidP="00EE314E">
            <w:pPr>
              <w:tabs>
                <w:tab w:val="left" w:pos="567"/>
                <w:tab w:val="left" w:pos="9781"/>
                <w:tab w:val="left" w:pos="10065"/>
              </w:tabs>
              <w:spacing w:after="0" w:line="240" w:lineRule="auto"/>
              <w:ind w:firstLine="27"/>
              <w:jc w:val="both"/>
              <w:rPr>
                <w:rFonts w:ascii="Times New Roman" w:hAnsi="Times New Roman" w:cs="Times New Roman"/>
                <w:sz w:val="26"/>
                <w:szCs w:val="26"/>
              </w:rPr>
            </w:pPr>
            <w:r w:rsidRPr="00714EB2">
              <w:rPr>
                <w:rFonts w:ascii="Times New Roman" w:hAnsi="Times New Roman" w:cs="Times New Roman"/>
                <w:sz w:val="26"/>
                <w:szCs w:val="26"/>
              </w:rPr>
              <w:t>4.2. Информация о потенциальных лучших региональных практиках по итогам отчетного года ………………………………………………………...….</w:t>
            </w:r>
            <w:r w:rsidR="00096768" w:rsidRPr="00714EB2">
              <w:rPr>
                <w:rFonts w:ascii="Times New Roman" w:hAnsi="Times New Roman" w:cs="Times New Roman"/>
                <w:sz w:val="26"/>
                <w:szCs w:val="26"/>
              </w:rPr>
              <w:t>..</w:t>
            </w:r>
          </w:p>
        </w:tc>
        <w:tc>
          <w:tcPr>
            <w:tcW w:w="737" w:type="dxa"/>
          </w:tcPr>
          <w:p w:rsidR="00096768" w:rsidRPr="00714EB2" w:rsidRDefault="00096768" w:rsidP="00EE314E">
            <w:pPr>
              <w:tabs>
                <w:tab w:val="left" w:pos="9781"/>
              </w:tabs>
              <w:spacing w:after="0" w:line="240" w:lineRule="auto"/>
              <w:ind w:firstLine="28"/>
              <w:jc w:val="center"/>
              <w:rPr>
                <w:rFonts w:ascii="Times New Roman" w:hAnsi="Times New Roman" w:cs="Times New Roman"/>
                <w:sz w:val="26"/>
                <w:szCs w:val="26"/>
              </w:rPr>
            </w:pPr>
          </w:p>
          <w:p w:rsidR="009348D0" w:rsidRPr="00714EB2" w:rsidRDefault="009348D0" w:rsidP="00EE314E">
            <w:pPr>
              <w:tabs>
                <w:tab w:val="left" w:pos="9781"/>
              </w:tabs>
              <w:spacing w:after="0" w:line="240" w:lineRule="auto"/>
              <w:ind w:firstLine="28"/>
              <w:jc w:val="center"/>
              <w:rPr>
                <w:rFonts w:ascii="Times New Roman" w:hAnsi="Times New Roman" w:cs="Times New Roman"/>
                <w:sz w:val="26"/>
                <w:szCs w:val="26"/>
                <w:lang w:val="en-US"/>
              </w:rPr>
            </w:pPr>
            <w:r w:rsidRPr="00714EB2">
              <w:rPr>
                <w:rFonts w:ascii="Times New Roman" w:hAnsi="Times New Roman" w:cs="Times New Roman"/>
                <w:sz w:val="26"/>
                <w:szCs w:val="26"/>
              </w:rPr>
              <w:t>12</w:t>
            </w:r>
            <w:r w:rsidR="00096768" w:rsidRPr="00714EB2">
              <w:rPr>
                <w:rFonts w:ascii="Times New Roman" w:hAnsi="Times New Roman" w:cs="Times New Roman"/>
                <w:sz w:val="26"/>
                <w:szCs w:val="26"/>
              </w:rPr>
              <w:t>3</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 xml:space="preserve">Раздел </w:t>
            </w:r>
            <w:r w:rsidR="009348D0" w:rsidRPr="00714EB2">
              <w:rPr>
                <w:rFonts w:ascii="Times New Roman" w:hAnsi="Times New Roman" w:cs="Times New Roman"/>
                <w:b/>
                <w:sz w:val="26"/>
                <w:szCs w:val="26"/>
              </w:rPr>
              <w:t>5</w:t>
            </w:r>
            <w:r w:rsidRPr="00714EB2">
              <w:rPr>
                <w:rFonts w:ascii="Times New Roman" w:hAnsi="Times New Roman" w:cs="Times New Roman"/>
                <w:b/>
                <w:sz w:val="26"/>
                <w:szCs w:val="26"/>
              </w:rPr>
              <w:t>. Сведения об эффекте, достигнутом при внедрении Стандарта</w:t>
            </w:r>
            <w:r w:rsidR="00096768" w:rsidRPr="00714EB2">
              <w:rPr>
                <w:rFonts w:ascii="Times New Roman" w:hAnsi="Times New Roman" w:cs="Times New Roman"/>
                <w:b/>
                <w:sz w:val="26"/>
                <w:szCs w:val="26"/>
              </w:rPr>
              <w:t>…</w:t>
            </w:r>
          </w:p>
        </w:tc>
        <w:tc>
          <w:tcPr>
            <w:tcW w:w="737" w:type="dxa"/>
          </w:tcPr>
          <w:p w:rsidR="004600B8" w:rsidRPr="00714EB2" w:rsidRDefault="00273646"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12</w:t>
            </w:r>
            <w:r w:rsidR="00096768" w:rsidRPr="00714EB2">
              <w:rPr>
                <w:rFonts w:ascii="Times New Roman" w:hAnsi="Times New Roman" w:cs="Times New Roman"/>
                <w:b/>
                <w:sz w:val="26"/>
                <w:szCs w:val="26"/>
              </w:rPr>
              <w:t>6</w:t>
            </w:r>
          </w:p>
        </w:tc>
      </w:tr>
      <w:tr w:rsidR="004600B8" w:rsidRPr="00714EB2"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 xml:space="preserve">Раздел 6. Дополнительные комментарии со стороны субъекта </w:t>
            </w:r>
            <w:r w:rsidR="00E2287D" w:rsidRPr="00714EB2">
              <w:rPr>
                <w:rFonts w:ascii="Times New Roman" w:hAnsi="Times New Roman" w:cs="Times New Roman"/>
                <w:b/>
                <w:sz w:val="26"/>
                <w:szCs w:val="26"/>
              </w:rPr>
              <w:t>РФ</w:t>
            </w:r>
            <w:r w:rsidRPr="00714EB2">
              <w:rPr>
                <w:rFonts w:ascii="Times New Roman" w:hAnsi="Times New Roman" w:cs="Times New Roman"/>
                <w:b/>
                <w:sz w:val="26"/>
                <w:szCs w:val="26"/>
              </w:rPr>
              <w:t xml:space="preserve"> («обратная связь») ……</w:t>
            </w:r>
            <w:r w:rsidR="00E2287D" w:rsidRPr="00714EB2">
              <w:rPr>
                <w:rFonts w:ascii="Times New Roman" w:hAnsi="Times New Roman" w:cs="Times New Roman"/>
                <w:b/>
                <w:sz w:val="26"/>
                <w:szCs w:val="26"/>
              </w:rPr>
              <w:t>……</w:t>
            </w:r>
            <w:proofErr w:type="gramStart"/>
            <w:r w:rsidR="00E2287D" w:rsidRPr="00714EB2">
              <w:rPr>
                <w:rFonts w:ascii="Times New Roman" w:hAnsi="Times New Roman" w:cs="Times New Roman"/>
                <w:b/>
                <w:sz w:val="26"/>
                <w:szCs w:val="26"/>
              </w:rPr>
              <w:t>…….</w:t>
            </w:r>
            <w:proofErr w:type="gramEnd"/>
            <w:r w:rsidRPr="00714EB2">
              <w:rPr>
                <w:rFonts w:ascii="Times New Roman" w:hAnsi="Times New Roman" w:cs="Times New Roman"/>
                <w:b/>
                <w:sz w:val="26"/>
                <w:szCs w:val="26"/>
              </w:rPr>
              <w:t>…………</w:t>
            </w:r>
            <w:r w:rsidR="00E2287D" w:rsidRPr="00714EB2">
              <w:rPr>
                <w:rFonts w:ascii="Times New Roman" w:hAnsi="Times New Roman" w:cs="Times New Roman"/>
                <w:b/>
                <w:sz w:val="26"/>
                <w:szCs w:val="26"/>
              </w:rPr>
              <w:t>…………………………….</w:t>
            </w:r>
            <w:r w:rsidRPr="00714EB2">
              <w:rPr>
                <w:rFonts w:ascii="Times New Roman" w:hAnsi="Times New Roman" w:cs="Times New Roman"/>
                <w:b/>
                <w:sz w:val="26"/>
                <w:szCs w:val="26"/>
              </w:rPr>
              <w:t>……</w:t>
            </w:r>
            <w:r w:rsidR="00096768" w:rsidRPr="00714EB2">
              <w:rPr>
                <w:rFonts w:ascii="Times New Roman" w:hAnsi="Times New Roman" w:cs="Times New Roman"/>
                <w:b/>
                <w:sz w:val="26"/>
                <w:szCs w:val="26"/>
              </w:rPr>
              <w:t>…</w:t>
            </w:r>
          </w:p>
        </w:tc>
        <w:tc>
          <w:tcPr>
            <w:tcW w:w="737" w:type="dxa"/>
          </w:tcPr>
          <w:p w:rsidR="00096768" w:rsidRPr="00714EB2" w:rsidRDefault="00096768" w:rsidP="00EE314E">
            <w:pPr>
              <w:tabs>
                <w:tab w:val="left" w:pos="9781"/>
              </w:tabs>
              <w:spacing w:after="0" w:line="240" w:lineRule="auto"/>
              <w:ind w:firstLine="28"/>
              <w:jc w:val="center"/>
              <w:rPr>
                <w:rFonts w:ascii="Times New Roman" w:hAnsi="Times New Roman" w:cs="Times New Roman"/>
                <w:b/>
                <w:sz w:val="26"/>
                <w:szCs w:val="26"/>
              </w:rPr>
            </w:pPr>
          </w:p>
          <w:p w:rsidR="004600B8" w:rsidRPr="00714EB2" w:rsidRDefault="00096768" w:rsidP="00EE314E">
            <w:pPr>
              <w:tabs>
                <w:tab w:val="left" w:pos="9781"/>
              </w:tabs>
              <w:spacing w:after="0" w:line="240" w:lineRule="auto"/>
              <w:ind w:firstLine="28"/>
              <w:jc w:val="center"/>
              <w:rPr>
                <w:rFonts w:ascii="Times New Roman" w:hAnsi="Times New Roman" w:cs="Times New Roman"/>
                <w:b/>
                <w:sz w:val="26"/>
                <w:szCs w:val="26"/>
              </w:rPr>
            </w:pPr>
            <w:r w:rsidRPr="00714EB2">
              <w:rPr>
                <w:rFonts w:ascii="Times New Roman" w:hAnsi="Times New Roman" w:cs="Times New Roman"/>
                <w:b/>
                <w:sz w:val="26"/>
                <w:szCs w:val="26"/>
              </w:rPr>
              <w:t>165</w:t>
            </w:r>
          </w:p>
        </w:tc>
      </w:tr>
      <w:tr w:rsidR="004600B8" w:rsidRPr="00F6764D" w:rsidTr="00714EB2">
        <w:tc>
          <w:tcPr>
            <w:tcW w:w="8897" w:type="dxa"/>
          </w:tcPr>
          <w:p w:rsidR="004600B8" w:rsidRPr="00714EB2" w:rsidRDefault="004600B8" w:rsidP="00EE314E">
            <w:pPr>
              <w:tabs>
                <w:tab w:val="left" w:pos="567"/>
                <w:tab w:val="left" w:pos="9781"/>
                <w:tab w:val="left" w:pos="10065"/>
              </w:tabs>
              <w:spacing w:after="0" w:line="240" w:lineRule="auto"/>
              <w:ind w:firstLine="27"/>
              <w:jc w:val="both"/>
              <w:rPr>
                <w:rFonts w:ascii="Times New Roman" w:hAnsi="Times New Roman" w:cs="Times New Roman"/>
                <w:b/>
                <w:sz w:val="26"/>
                <w:szCs w:val="26"/>
              </w:rPr>
            </w:pPr>
            <w:r w:rsidRPr="00714EB2">
              <w:rPr>
                <w:rFonts w:ascii="Times New Roman" w:hAnsi="Times New Roman" w:cs="Times New Roman"/>
                <w:b/>
                <w:sz w:val="26"/>
                <w:szCs w:val="26"/>
              </w:rPr>
              <w:t>Приложения</w:t>
            </w:r>
          </w:p>
        </w:tc>
        <w:tc>
          <w:tcPr>
            <w:tcW w:w="737" w:type="dxa"/>
          </w:tcPr>
          <w:p w:rsidR="004600B8" w:rsidRPr="00714EB2" w:rsidRDefault="004600B8" w:rsidP="00EE314E">
            <w:pPr>
              <w:tabs>
                <w:tab w:val="left" w:pos="9781"/>
              </w:tabs>
              <w:spacing w:after="0" w:line="240" w:lineRule="auto"/>
              <w:ind w:firstLine="28"/>
              <w:jc w:val="center"/>
              <w:rPr>
                <w:rFonts w:ascii="Times New Roman" w:hAnsi="Times New Roman" w:cs="Times New Roman"/>
                <w:b/>
                <w:sz w:val="26"/>
                <w:szCs w:val="26"/>
                <w:lang w:val="en-US"/>
              </w:rPr>
            </w:pPr>
          </w:p>
        </w:tc>
      </w:tr>
    </w:tbl>
    <w:p w:rsidR="00DB72DC" w:rsidRDefault="00DB72DC" w:rsidP="003E286A">
      <w:pPr>
        <w:tabs>
          <w:tab w:val="left" w:pos="9781"/>
        </w:tabs>
        <w:spacing w:after="0" w:line="240" w:lineRule="auto"/>
        <w:jc w:val="center"/>
        <w:rPr>
          <w:rFonts w:ascii="Times New Roman" w:hAnsi="Times New Roman" w:cs="Times New Roman"/>
          <w:b/>
          <w:sz w:val="28"/>
          <w:szCs w:val="28"/>
        </w:rPr>
      </w:pPr>
    </w:p>
    <w:p w:rsidR="00ED7AC1" w:rsidRPr="002E2E01" w:rsidRDefault="00ED7AC1" w:rsidP="003E286A">
      <w:pPr>
        <w:tabs>
          <w:tab w:val="left" w:pos="9781"/>
        </w:tabs>
        <w:spacing w:after="0" w:line="240" w:lineRule="auto"/>
        <w:jc w:val="center"/>
        <w:rPr>
          <w:rFonts w:ascii="Times New Roman" w:hAnsi="Times New Roman" w:cs="Times New Roman"/>
          <w:b/>
          <w:sz w:val="28"/>
          <w:szCs w:val="28"/>
        </w:rPr>
      </w:pPr>
      <w:r w:rsidRPr="002E2E01">
        <w:rPr>
          <w:rFonts w:ascii="Times New Roman" w:hAnsi="Times New Roman" w:cs="Times New Roman"/>
          <w:b/>
          <w:sz w:val="28"/>
          <w:szCs w:val="28"/>
        </w:rPr>
        <w:lastRenderedPageBreak/>
        <w:t xml:space="preserve">Раздел 1. Сведения о внедрении стандарта развития конкуренции </w:t>
      </w:r>
    </w:p>
    <w:p w:rsidR="00925876" w:rsidRPr="002E2E01" w:rsidRDefault="00ED7AC1" w:rsidP="00BB70B7">
      <w:pPr>
        <w:tabs>
          <w:tab w:val="left" w:pos="9781"/>
        </w:tabs>
        <w:spacing w:after="0" w:line="240" w:lineRule="auto"/>
        <w:ind w:firstLine="425"/>
        <w:jc w:val="center"/>
        <w:rPr>
          <w:rFonts w:ascii="Times New Roman" w:hAnsi="Times New Roman" w:cs="Times New Roman"/>
          <w:b/>
          <w:sz w:val="28"/>
          <w:szCs w:val="28"/>
        </w:rPr>
      </w:pPr>
      <w:r w:rsidRPr="002E2E01">
        <w:rPr>
          <w:rFonts w:ascii="Times New Roman" w:hAnsi="Times New Roman" w:cs="Times New Roman"/>
          <w:b/>
          <w:sz w:val="28"/>
          <w:szCs w:val="28"/>
        </w:rPr>
        <w:t>в субъектах Российской Федерации</w:t>
      </w:r>
    </w:p>
    <w:p w:rsidR="00ED7AC1" w:rsidRPr="002E2E01" w:rsidRDefault="00ED7AC1" w:rsidP="00BB70B7">
      <w:pPr>
        <w:tabs>
          <w:tab w:val="left" w:pos="9781"/>
        </w:tabs>
        <w:spacing w:after="0" w:line="240" w:lineRule="auto"/>
        <w:ind w:firstLine="425"/>
        <w:rPr>
          <w:rFonts w:ascii="Times New Roman" w:hAnsi="Times New Roman" w:cs="Times New Roman"/>
          <w:b/>
          <w:sz w:val="28"/>
          <w:szCs w:val="28"/>
        </w:rPr>
      </w:pPr>
    </w:p>
    <w:p w:rsidR="00352BF5" w:rsidRPr="002E2E01" w:rsidRDefault="008A68DA" w:rsidP="008A68DA">
      <w:pPr>
        <w:tabs>
          <w:tab w:val="left" w:pos="426"/>
        </w:tabs>
        <w:spacing w:after="0" w:line="240" w:lineRule="auto"/>
        <w:jc w:val="center"/>
        <w:rPr>
          <w:rFonts w:ascii="Times New Roman" w:hAnsi="Times New Roman" w:cs="Times New Roman"/>
          <w:i/>
          <w:sz w:val="28"/>
          <w:szCs w:val="28"/>
        </w:rPr>
      </w:pPr>
      <w:r w:rsidRPr="002E2E01">
        <w:rPr>
          <w:rFonts w:ascii="Times New Roman" w:hAnsi="Times New Roman" w:cs="Times New Roman"/>
          <w:i/>
          <w:sz w:val="28"/>
          <w:szCs w:val="28"/>
        </w:rPr>
        <w:t>1.1.</w:t>
      </w:r>
      <w:r w:rsidR="00352BF5" w:rsidRPr="002E2E01">
        <w:rPr>
          <w:rFonts w:ascii="Times New Roman" w:hAnsi="Times New Roman" w:cs="Times New Roman"/>
          <w:i/>
          <w:sz w:val="28"/>
          <w:szCs w:val="28"/>
        </w:rPr>
        <w:t xml:space="preserve"> </w:t>
      </w:r>
      <w:r w:rsidR="00ED7AC1" w:rsidRPr="002E2E01">
        <w:rPr>
          <w:rFonts w:ascii="Times New Roman" w:hAnsi="Times New Roman" w:cs="Times New Roman"/>
          <w:i/>
          <w:sz w:val="28"/>
          <w:szCs w:val="28"/>
        </w:rPr>
        <w:t xml:space="preserve">Решение высшего должностного лица субъекта Российской Федерации </w:t>
      </w:r>
    </w:p>
    <w:p w:rsidR="00E83813" w:rsidRPr="002E2E01" w:rsidRDefault="00ED7AC1" w:rsidP="008A68DA">
      <w:pPr>
        <w:tabs>
          <w:tab w:val="left" w:pos="426"/>
        </w:tabs>
        <w:spacing w:after="0" w:line="240" w:lineRule="auto"/>
        <w:jc w:val="center"/>
        <w:rPr>
          <w:rFonts w:ascii="Times New Roman" w:hAnsi="Times New Roman" w:cs="Times New Roman"/>
          <w:i/>
          <w:sz w:val="28"/>
          <w:szCs w:val="28"/>
        </w:rPr>
      </w:pPr>
      <w:r w:rsidRPr="002E2E01">
        <w:rPr>
          <w:rFonts w:ascii="Times New Roman" w:hAnsi="Times New Roman" w:cs="Times New Roman"/>
          <w:i/>
          <w:sz w:val="28"/>
          <w:szCs w:val="28"/>
        </w:rPr>
        <w:t>о внедрении стандарта развития конкуренции</w:t>
      </w:r>
      <w:r w:rsidR="006E4DA7" w:rsidRPr="002E2E01">
        <w:rPr>
          <w:rFonts w:ascii="Times New Roman" w:hAnsi="Times New Roman" w:cs="Times New Roman"/>
          <w:i/>
          <w:sz w:val="28"/>
          <w:szCs w:val="28"/>
        </w:rPr>
        <w:t xml:space="preserve"> </w:t>
      </w:r>
      <w:r w:rsidRPr="002E2E01">
        <w:rPr>
          <w:rFonts w:ascii="Times New Roman" w:hAnsi="Times New Roman" w:cs="Times New Roman"/>
          <w:i/>
          <w:sz w:val="28"/>
          <w:szCs w:val="28"/>
        </w:rPr>
        <w:t xml:space="preserve">в субъектах </w:t>
      </w:r>
    </w:p>
    <w:p w:rsidR="00A17DB7" w:rsidRPr="002E2E01" w:rsidRDefault="00A17DB7" w:rsidP="008A68DA">
      <w:pPr>
        <w:pStyle w:val="a3"/>
        <w:tabs>
          <w:tab w:val="left" w:pos="426"/>
        </w:tabs>
        <w:spacing w:after="0" w:line="240" w:lineRule="auto"/>
        <w:ind w:left="0"/>
        <w:jc w:val="center"/>
        <w:rPr>
          <w:rFonts w:ascii="Times New Roman" w:hAnsi="Times New Roman" w:cs="Times New Roman"/>
          <w:i/>
          <w:sz w:val="28"/>
          <w:szCs w:val="28"/>
        </w:rPr>
      </w:pPr>
      <w:r w:rsidRPr="002E2E01">
        <w:rPr>
          <w:rFonts w:ascii="Times New Roman" w:hAnsi="Times New Roman" w:cs="Times New Roman"/>
          <w:i/>
          <w:sz w:val="28"/>
          <w:szCs w:val="28"/>
        </w:rPr>
        <w:t>Р</w:t>
      </w:r>
      <w:r w:rsidR="00E91B92" w:rsidRPr="002E2E01">
        <w:rPr>
          <w:rFonts w:ascii="Times New Roman" w:hAnsi="Times New Roman" w:cs="Times New Roman"/>
          <w:i/>
          <w:sz w:val="28"/>
          <w:szCs w:val="28"/>
        </w:rPr>
        <w:t>оссийской Федерации</w:t>
      </w:r>
    </w:p>
    <w:p w:rsidR="00E94EF1" w:rsidRDefault="005E512B" w:rsidP="00D67B41">
      <w:pPr>
        <w:spacing w:after="0" w:line="240" w:lineRule="auto"/>
        <w:ind w:firstLine="426"/>
        <w:jc w:val="both"/>
        <w:rPr>
          <w:rStyle w:val="a6"/>
          <w:rFonts w:ascii="Times New Roman" w:hAnsi="Times New Roman" w:cs="Times New Roman"/>
          <w:color w:val="auto"/>
          <w:sz w:val="28"/>
          <w:szCs w:val="28"/>
          <w:u w:val="none"/>
        </w:rPr>
      </w:pPr>
      <w:r w:rsidRPr="002E2E01">
        <w:rPr>
          <w:rFonts w:ascii="Times New Roman" w:hAnsi="Times New Roman" w:cs="Times New Roman"/>
          <w:sz w:val="28"/>
          <w:szCs w:val="28"/>
        </w:rPr>
        <w:t>Пунктом 1 распоряжения Главы Республики Бурятия от 26 июля 2019 №</w:t>
      </w:r>
      <w:r w:rsidR="006E4DA7" w:rsidRPr="002E2E01">
        <w:rPr>
          <w:rFonts w:ascii="Times New Roman" w:hAnsi="Times New Roman" w:cs="Times New Roman"/>
          <w:sz w:val="28"/>
          <w:szCs w:val="28"/>
        </w:rPr>
        <w:t xml:space="preserve"> </w:t>
      </w:r>
      <w:r w:rsidRPr="002E2E01">
        <w:rPr>
          <w:rFonts w:ascii="Times New Roman" w:hAnsi="Times New Roman" w:cs="Times New Roman"/>
          <w:sz w:val="28"/>
          <w:szCs w:val="28"/>
        </w:rPr>
        <w:t>85-рг принято решение о внедрении на территории Республики Бурятия стандарта развития конкуренции в субъектах Р</w:t>
      </w:r>
      <w:r w:rsidR="006F0365">
        <w:rPr>
          <w:rFonts w:ascii="Times New Roman" w:hAnsi="Times New Roman" w:cs="Times New Roman"/>
          <w:sz w:val="28"/>
          <w:szCs w:val="28"/>
        </w:rPr>
        <w:t xml:space="preserve">оссийской </w:t>
      </w:r>
      <w:r w:rsidRPr="002E2E01">
        <w:rPr>
          <w:rFonts w:ascii="Times New Roman" w:hAnsi="Times New Roman" w:cs="Times New Roman"/>
          <w:sz w:val="28"/>
          <w:szCs w:val="28"/>
        </w:rPr>
        <w:t>Ф</w:t>
      </w:r>
      <w:r w:rsidR="006F0365">
        <w:rPr>
          <w:rFonts w:ascii="Times New Roman" w:hAnsi="Times New Roman" w:cs="Times New Roman"/>
          <w:sz w:val="28"/>
          <w:szCs w:val="28"/>
        </w:rPr>
        <w:t>едерации</w:t>
      </w:r>
      <w:r w:rsidR="001431F2" w:rsidRPr="002E2E01">
        <w:rPr>
          <w:rFonts w:ascii="Times New Roman" w:hAnsi="Times New Roman" w:cs="Times New Roman"/>
          <w:sz w:val="28"/>
          <w:szCs w:val="28"/>
        </w:rPr>
        <w:t>,</w:t>
      </w:r>
      <w:r w:rsidR="00402F31" w:rsidRPr="002E2E01">
        <w:rPr>
          <w:rFonts w:ascii="Times New Roman" w:hAnsi="Times New Roman" w:cs="Times New Roman"/>
          <w:sz w:val="28"/>
          <w:szCs w:val="28"/>
        </w:rPr>
        <w:t xml:space="preserve"> </w:t>
      </w:r>
      <w:hyperlink r:id="rId8" w:history="1">
        <w:r w:rsidR="00402F31" w:rsidRPr="00377ABC">
          <w:rPr>
            <w:rStyle w:val="a6"/>
            <w:rFonts w:ascii="Times New Roman" w:hAnsi="Times New Roman" w:cs="Times New Roman"/>
            <w:sz w:val="28"/>
            <w:szCs w:val="28"/>
          </w:rPr>
          <w:t>Приложение 1</w:t>
        </w:r>
      </w:hyperlink>
      <w:r w:rsidR="001431F2" w:rsidRPr="002E2E01">
        <w:rPr>
          <w:rStyle w:val="a6"/>
          <w:rFonts w:ascii="Times New Roman" w:hAnsi="Times New Roman" w:cs="Times New Roman"/>
          <w:color w:val="auto"/>
          <w:sz w:val="28"/>
          <w:szCs w:val="28"/>
          <w:u w:val="none"/>
        </w:rPr>
        <w:t>.</w:t>
      </w:r>
    </w:p>
    <w:p w:rsidR="006F0365" w:rsidRDefault="006F0365" w:rsidP="00D67B41">
      <w:pPr>
        <w:spacing w:after="0" w:line="240" w:lineRule="auto"/>
        <w:ind w:firstLine="426"/>
        <w:jc w:val="both"/>
        <w:rPr>
          <w:rFonts w:ascii="Times New Roman" w:hAnsi="Times New Roman" w:cs="Times New Roman"/>
          <w:sz w:val="28"/>
          <w:szCs w:val="28"/>
        </w:rPr>
      </w:pPr>
      <w:r w:rsidRPr="006F0365">
        <w:rPr>
          <w:rFonts w:ascii="Times New Roman" w:hAnsi="Times New Roman" w:cs="Times New Roman"/>
          <w:sz w:val="28"/>
          <w:szCs w:val="28"/>
        </w:rPr>
        <w:t xml:space="preserve">Распоряжение размещено на сайте </w:t>
      </w:r>
      <w:r>
        <w:rPr>
          <w:rFonts w:ascii="Times New Roman" w:hAnsi="Times New Roman" w:cs="Times New Roman"/>
          <w:sz w:val="28"/>
          <w:szCs w:val="28"/>
        </w:rPr>
        <w:t>М</w:t>
      </w:r>
      <w:r w:rsidRPr="006F0365">
        <w:rPr>
          <w:rFonts w:ascii="Times New Roman" w:hAnsi="Times New Roman" w:cs="Times New Roman"/>
          <w:sz w:val="28"/>
          <w:szCs w:val="28"/>
        </w:rPr>
        <w:t>инистерства экономи</w:t>
      </w:r>
      <w:r>
        <w:rPr>
          <w:rFonts w:ascii="Times New Roman" w:hAnsi="Times New Roman" w:cs="Times New Roman"/>
          <w:sz w:val="28"/>
          <w:szCs w:val="28"/>
        </w:rPr>
        <w:t xml:space="preserve">ки Республики Бурятия </w:t>
      </w:r>
      <w:r w:rsidRPr="006F0365">
        <w:rPr>
          <w:rFonts w:ascii="Times New Roman" w:hAnsi="Times New Roman" w:cs="Times New Roman"/>
          <w:sz w:val="28"/>
          <w:szCs w:val="28"/>
        </w:rPr>
        <w:t>по адресу:</w:t>
      </w:r>
      <w:r>
        <w:rPr>
          <w:sz w:val="28"/>
          <w:szCs w:val="28"/>
        </w:rPr>
        <w:t xml:space="preserve"> </w:t>
      </w:r>
      <w:hyperlink r:id="rId9" w:history="1">
        <w:r w:rsidR="00731BE7" w:rsidRPr="00731BE7">
          <w:rPr>
            <w:rStyle w:val="a6"/>
            <w:rFonts w:ascii="Times New Roman" w:hAnsi="Times New Roman" w:cs="Times New Roman"/>
            <w:sz w:val="28"/>
            <w:szCs w:val="28"/>
          </w:rPr>
          <w:t>Официальный портал Республики Бурятия (egov-buryatia.ru)</w:t>
        </w:r>
      </w:hyperlink>
      <w:r w:rsidR="00731BE7">
        <w:rPr>
          <w:rFonts w:ascii="Times New Roman" w:hAnsi="Times New Roman" w:cs="Times New Roman"/>
          <w:sz w:val="28"/>
          <w:szCs w:val="28"/>
        </w:rPr>
        <w:t>.</w:t>
      </w:r>
    </w:p>
    <w:p w:rsidR="00402F31" w:rsidRPr="00491AAB" w:rsidRDefault="00402F31" w:rsidP="00402F31">
      <w:pPr>
        <w:spacing w:after="0" w:line="240" w:lineRule="auto"/>
        <w:ind w:firstLine="567"/>
        <w:jc w:val="both"/>
        <w:rPr>
          <w:rFonts w:ascii="Times New Roman" w:hAnsi="Times New Roman" w:cs="Times New Roman"/>
          <w:sz w:val="28"/>
          <w:szCs w:val="28"/>
          <w:highlight w:val="yellow"/>
        </w:rPr>
      </w:pPr>
    </w:p>
    <w:p w:rsidR="00A3563C" w:rsidRPr="00287181" w:rsidRDefault="008A68DA" w:rsidP="008A68DA">
      <w:pPr>
        <w:tabs>
          <w:tab w:val="left" w:pos="851"/>
          <w:tab w:val="left" w:pos="1843"/>
        </w:tabs>
        <w:spacing w:after="0" w:line="240" w:lineRule="auto"/>
        <w:jc w:val="center"/>
        <w:rPr>
          <w:rFonts w:ascii="Times New Roman" w:hAnsi="Times New Roman" w:cs="Times New Roman"/>
          <w:i/>
          <w:sz w:val="28"/>
          <w:szCs w:val="28"/>
        </w:rPr>
      </w:pPr>
      <w:r w:rsidRPr="00287181">
        <w:rPr>
          <w:rFonts w:ascii="Times New Roman" w:hAnsi="Times New Roman" w:cs="Times New Roman"/>
          <w:i/>
          <w:sz w:val="28"/>
          <w:szCs w:val="28"/>
        </w:rPr>
        <w:t xml:space="preserve">1.2. </w:t>
      </w:r>
      <w:r w:rsidR="00E02A6E" w:rsidRPr="00287181">
        <w:rPr>
          <w:rFonts w:ascii="Times New Roman" w:hAnsi="Times New Roman" w:cs="Times New Roman"/>
          <w:i/>
          <w:sz w:val="28"/>
          <w:szCs w:val="28"/>
        </w:rPr>
        <w:t xml:space="preserve">Сведения об источниках финансовых средств, используемых для достижения целей </w:t>
      </w:r>
      <w:r w:rsidR="00054E39" w:rsidRPr="00287181">
        <w:rPr>
          <w:rFonts w:ascii="Times New Roman" w:hAnsi="Times New Roman" w:cs="Times New Roman"/>
          <w:i/>
          <w:sz w:val="28"/>
          <w:szCs w:val="28"/>
        </w:rPr>
        <w:t>с</w:t>
      </w:r>
      <w:r w:rsidR="00E02A6E" w:rsidRPr="00287181">
        <w:rPr>
          <w:rFonts w:ascii="Times New Roman" w:hAnsi="Times New Roman" w:cs="Times New Roman"/>
          <w:i/>
          <w:sz w:val="28"/>
          <w:szCs w:val="28"/>
        </w:rPr>
        <w:t>тандарта</w:t>
      </w:r>
      <w:r w:rsidR="00054E39" w:rsidRPr="00287181">
        <w:rPr>
          <w:rFonts w:ascii="Times New Roman" w:hAnsi="Times New Roman" w:cs="Times New Roman"/>
          <w:i/>
          <w:sz w:val="28"/>
          <w:szCs w:val="28"/>
        </w:rPr>
        <w:t xml:space="preserve"> развития конкуренции</w:t>
      </w:r>
      <w:r w:rsidR="00A3563C" w:rsidRPr="00287181">
        <w:rPr>
          <w:rFonts w:ascii="Times New Roman" w:hAnsi="Times New Roman" w:cs="Times New Roman"/>
          <w:i/>
          <w:sz w:val="28"/>
          <w:szCs w:val="28"/>
        </w:rPr>
        <w:t xml:space="preserve"> </w:t>
      </w:r>
      <w:r w:rsidR="00B61F30" w:rsidRPr="00287181">
        <w:rPr>
          <w:rFonts w:ascii="Times New Roman" w:hAnsi="Times New Roman" w:cs="Times New Roman"/>
          <w:i/>
          <w:sz w:val="28"/>
          <w:szCs w:val="28"/>
        </w:rPr>
        <w:t xml:space="preserve">в </w:t>
      </w:r>
      <w:r w:rsidR="00811698" w:rsidRPr="00287181">
        <w:rPr>
          <w:rFonts w:ascii="Times New Roman" w:hAnsi="Times New Roman" w:cs="Times New Roman"/>
          <w:i/>
          <w:sz w:val="28"/>
          <w:szCs w:val="28"/>
        </w:rPr>
        <w:t xml:space="preserve">субъектах </w:t>
      </w:r>
    </w:p>
    <w:p w:rsidR="00811698" w:rsidRPr="00287181" w:rsidRDefault="00811698" w:rsidP="008A68DA">
      <w:pPr>
        <w:pStyle w:val="a3"/>
        <w:tabs>
          <w:tab w:val="left" w:pos="851"/>
          <w:tab w:val="left" w:pos="1843"/>
        </w:tabs>
        <w:spacing w:after="0" w:line="240" w:lineRule="auto"/>
        <w:ind w:left="0"/>
        <w:jc w:val="center"/>
        <w:rPr>
          <w:rFonts w:ascii="Times New Roman" w:hAnsi="Times New Roman" w:cs="Times New Roman"/>
          <w:i/>
          <w:sz w:val="28"/>
          <w:szCs w:val="28"/>
        </w:rPr>
      </w:pPr>
      <w:r w:rsidRPr="00287181">
        <w:rPr>
          <w:rFonts w:ascii="Times New Roman" w:hAnsi="Times New Roman" w:cs="Times New Roman"/>
          <w:i/>
          <w:sz w:val="28"/>
          <w:szCs w:val="28"/>
        </w:rPr>
        <w:t>Российской Федерации</w:t>
      </w:r>
    </w:p>
    <w:p w:rsidR="000D2F11" w:rsidRPr="00410FEE" w:rsidRDefault="005C568F" w:rsidP="00D67B41">
      <w:pPr>
        <w:pStyle w:val="a3"/>
        <w:tabs>
          <w:tab w:val="left" w:pos="9781"/>
        </w:tabs>
        <w:spacing w:after="0" w:line="240" w:lineRule="auto"/>
        <w:ind w:left="0" w:right="-2" w:firstLine="426"/>
        <w:jc w:val="both"/>
        <w:rPr>
          <w:rFonts w:ascii="Times New Roman" w:hAnsi="Times New Roman" w:cs="Times New Roman"/>
          <w:sz w:val="28"/>
          <w:szCs w:val="28"/>
        </w:rPr>
      </w:pPr>
      <w:r w:rsidRPr="00410FEE">
        <w:rPr>
          <w:rFonts w:ascii="Times New Roman" w:hAnsi="Times New Roman" w:cs="Times New Roman"/>
          <w:sz w:val="28"/>
          <w:szCs w:val="28"/>
        </w:rPr>
        <w:t xml:space="preserve">В </w:t>
      </w:r>
      <w:r w:rsidR="000D2F11" w:rsidRPr="00410FEE">
        <w:rPr>
          <w:rFonts w:ascii="Times New Roman" w:hAnsi="Times New Roman" w:cs="Times New Roman"/>
          <w:sz w:val="28"/>
          <w:szCs w:val="28"/>
        </w:rPr>
        <w:t xml:space="preserve">Республике Бурятия в </w:t>
      </w:r>
      <w:r w:rsidRPr="00410FEE">
        <w:rPr>
          <w:rFonts w:ascii="Times New Roman" w:hAnsi="Times New Roman" w:cs="Times New Roman"/>
          <w:sz w:val="28"/>
          <w:szCs w:val="28"/>
        </w:rPr>
        <w:t xml:space="preserve">целях создания благоприятных условий для развития </w:t>
      </w:r>
      <w:r w:rsidR="000D2F11" w:rsidRPr="00410FEE">
        <w:rPr>
          <w:rFonts w:ascii="Times New Roman" w:hAnsi="Times New Roman" w:cs="Times New Roman"/>
          <w:sz w:val="28"/>
          <w:szCs w:val="28"/>
        </w:rPr>
        <w:t>частного сектора экономики региона</w:t>
      </w:r>
      <w:r w:rsidR="00E3589F" w:rsidRPr="00410FEE">
        <w:rPr>
          <w:rFonts w:ascii="Times New Roman" w:hAnsi="Times New Roman" w:cs="Times New Roman"/>
          <w:sz w:val="28"/>
          <w:szCs w:val="28"/>
        </w:rPr>
        <w:t>, содействия развитию конкуренции</w:t>
      </w:r>
      <w:r w:rsidR="00B61F30" w:rsidRPr="00410FEE">
        <w:rPr>
          <w:rFonts w:ascii="Times New Roman" w:hAnsi="Times New Roman" w:cs="Times New Roman"/>
          <w:sz w:val="28"/>
          <w:szCs w:val="28"/>
        </w:rPr>
        <w:t xml:space="preserve"> </w:t>
      </w:r>
      <w:r w:rsidR="000D2F11" w:rsidRPr="00410FEE">
        <w:rPr>
          <w:rFonts w:ascii="Times New Roman" w:hAnsi="Times New Roman" w:cs="Times New Roman"/>
          <w:sz w:val="28"/>
          <w:szCs w:val="28"/>
        </w:rPr>
        <w:t>наблюдается планомерное увеличение финансирования за счет средств бюджетов всех уровней по отдельным направлениям:</w:t>
      </w:r>
    </w:p>
    <w:p w:rsidR="00410FEE" w:rsidRPr="008D5A43" w:rsidRDefault="00410FEE" w:rsidP="00405667">
      <w:pPr>
        <w:pStyle w:val="a3"/>
        <w:tabs>
          <w:tab w:val="left" w:pos="9781"/>
        </w:tabs>
        <w:spacing w:after="0" w:line="240" w:lineRule="auto"/>
        <w:ind w:left="0" w:right="-2" w:firstLine="426"/>
        <w:jc w:val="both"/>
        <w:rPr>
          <w:rFonts w:ascii="Times New Roman" w:hAnsi="Times New Roman"/>
          <w:sz w:val="28"/>
          <w:szCs w:val="28"/>
        </w:rPr>
      </w:pPr>
      <w:r w:rsidRPr="00410FEE">
        <w:rPr>
          <w:rFonts w:ascii="Times New Roman" w:hAnsi="Times New Roman" w:cs="Times New Roman"/>
          <w:sz w:val="28"/>
          <w:szCs w:val="28"/>
        </w:rPr>
        <w:t xml:space="preserve">1. В 2021 году в рамках </w:t>
      </w:r>
      <w:r w:rsidR="007756CD" w:rsidRPr="00410FEE">
        <w:rPr>
          <w:rFonts w:ascii="Times New Roman" w:hAnsi="Times New Roman" w:cs="Times New Roman"/>
          <w:sz w:val="28"/>
          <w:szCs w:val="28"/>
        </w:rPr>
        <w:t>реализ</w:t>
      </w:r>
      <w:r w:rsidRPr="00410FEE">
        <w:rPr>
          <w:rFonts w:ascii="Times New Roman" w:hAnsi="Times New Roman" w:cs="Times New Roman"/>
          <w:sz w:val="28"/>
          <w:szCs w:val="28"/>
        </w:rPr>
        <w:t xml:space="preserve">ации </w:t>
      </w:r>
      <w:r w:rsidR="007756CD" w:rsidRPr="00410FEE">
        <w:rPr>
          <w:rFonts w:ascii="Times New Roman" w:hAnsi="Times New Roman"/>
          <w:sz w:val="28"/>
          <w:szCs w:val="28"/>
        </w:rPr>
        <w:t>национальн</w:t>
      </w:r>
      <w:r w:rsidRPr="00410FEE">
        <w:rPr>
          <w:rFonts w:ascii="Times New Roman" w:hAnsi="Times New Roman"/>
          <w:sz w:val="28"/>
          <w:szCs w:val="28"/>
        </w:rPr>
        <w:t>ого</w:t>
      </w:r>
      <w:r w:rsidR="007756CD" w:rsidRPr="00410FEE">
        <w:rPr>
          <w:rFonts w:ascii="Times New Roman" w:hAnsi="Times New Roman"/>
          <w:sz w:val="28"/>
          <w:szCs w:val="28"/>
        </w:rPr>
        <w:t xml:space="preserve"> проект</w:t>
      </w:r>
      <w:r w:rsidRPr="00410FEE">
        <w:rPr>
          <w:rFonts w:ascii="Times New Roman" w:hAnsi="Times New Roman"/>
          <w:sz w:val="28"/>
          <w:szCs w:val="28"/>
        </w:rPr>
        <w:t>а</w:t>
      </w:r>
      <w:r w:rsidR="007756CD" w:rsidRPr="00410FEE">
        <w:rPr>
          <w:rFonts w:ascii="Times New Roman" w:hAnsi="Times New Roman"/>
          <w:sz w:val="28"/>
          <w:szCs w:val="28"/>
        </w:rPr>
        <w:t xml:space="preserve"> «Малое и среднее предпринимательство и поддержка индивидуальной предпринимательской инициативы»</w:t>
      </w:r>
      <w:r w:rsidRPr="00410FEE">
        <w:rPr>
          <w:rFonts w:ascii="Times New Roman" w:hAnsi="Times New Roman"/>
          <w:sz w:val="28"/>
          <w:szCs w:val="28"/>
        </w:rPr>
        <w:t xml:space="preserve"> реализовывалось </w:t>
      </w:r>
      <w:r w:rsidRPr="00410FEE">
        <w:rPr>
          <w:rFonts w:ascii="Times New Roman" w:eastAsia="Times New Roman" w:hAnsi="Times New Roman" w:cs="Times New Roman"/>
          <w:sz w:val="28"/>
          <w:szCs w:val="28"/>
          <w:lang w:eastAsia="ru-RU"/>
        </w:rPr>
        <w:t xml:space="preserve">три федеральных проекта посредством региональных проектов: </w:t>
      </w:r>
    </w:p>
    <w:p w:rsidR="00FB1CB9" w:rsidRPr="00F87DF9" w:rsidRDefault="00410FEE" w:rsidP="00405667">
      <w:pPr>
        <w:spacing w:after="0" w:line="240" w:lineRule="auto"/>
        <w:ind w:firstLine="426"/>
        <w:contextualSpacing/>
        <w:jc w:val="both"/>
        <w:rPr>
          <w:rFonts w:ascii="Times New Roman" w:eastAsia="Times New Roman" w:hAnsi="Times New Roman" w:cs="Times New Roman"/>
          <w:sz w:val="28"/>
          <w:szCs w:val="28"/>
          <w:lang w:eastAsia="ru-RU"/>
        </w:rPr>
      </w:pPr>
      <w:bookmarkStart w:id="0" w:name="_Hlk96672061"/>
      <w:r w:rsidRPr="008D5A43">
        <w:rPr>
          <w:rFonts w:ascii="Times New Roman" w:eastAsia="Times New Roman" w:hAnsi="Times New Roman" w:cs="Times New Roman"/>
          <w:sz w:val="28"/>
          <w:szCs w:val="28"/>
          <w:lang w:eastAsia="ru-RU"/>
        </w:rPr>
        <w:t xml:space="preserve">1) </w:t>
      </w:r>
      <w:r w:rsidRPr="00410FEE">
        <w:rPr>
          <w:rFonts w:ascii="Times New Roman" w:eastAsia="Times New Roman" w:hAnsi="Times New Roman" w:cs="Times New Roman"/>
          <w:i/>
          <w:sz w:val="28"/>
          <w:szCs w:val="28"/>
          <w:lang w:eastAsia="ru-RU"/>
        </w:rPr>
        <w:t>«Создание благоприятных условий для осуществления деятельности самозанятыми гражданами»</w:t>
      </w:r>
      <w:r w:rsidR="00210C3C" w:rsidRPr="008D5A43">
        <w:rPr>
          <w:rFonts w:ascii="Times New Roman" w:eastAsia="Times New Roman" w:hAnsi="Times New Roman" w:cs="Times New Roman"/>
          <w:i/>
          <w:sz w:val="28"/>
          <w:szCs w:val="28"/>
          <w:lang w:eastAsia="ru-RU"/>
        </w:rPr>
        <w:t xml:space="preserve"> </w:t>
      </w:r>
      <w:r w:rsidR="00210C3C" w:rsidRPr="008D5A43">
        <w:rPr>
          <w:rFonts w:ascii="Times New Roman" w:eastAsia="Times New Roman" w:hAnsi="Times New Roman" w:cs="Times New Roman"/>
          <w:sz w:val="28"/>
          <w:szCs w:val="28"/>
          <w:lang w:eastAsia="ru-RU"/>
        </w:rPr>
        <w:t>(реализуется с 2021 года)</w:t>
      </w:r>
      <w:r w:rsidRPr="00410FEE">
        <w:rPr>
          <w:rFonts w:ascii="Times New Roman" w:eastAsia="Times New Roman" w:hAnsi="Times New Roman" w:cs="Times New Roman"/>
          <w:sz w:val="28"/>
          <w:szCs w:val="28"/>
          <w:lang w:eastAsia="ru-RU"/>
        </w:rPr>
        <w:t>.</w:t>
      </w:r>
      <w:r w:rsidRPr="008D5A43">
        <w:rPr>
          <w:rFonts w:ascii="Times New Roman" w:eastAsia="Times New Roman" w:hAnsi="Times New Roman" w:cs="Times New Roman"/>
          <w:sz w:val="28"/>
          <w:szCs w:val="28"/>
          <w:lang w:eastAsia="ru-RU"/>
        </w:rPr>
        <w:t xml:space="preserve"> </w:t>
      </w:r>
      <w:r w:rsidRPr="00410FEE">
        <w:rPr>
          <w:rFonts w:ascii="Times New Roman" w:eastAsia="Times New Roman" w:hAnsi="Times New Roman" w:cs="Times New Roman"/>
          <w:sz w:val="28"/>
          <w:szCs w:val="28"/>
          <w:lang w:eastAsia="ru-RU"/>
        </w:rPr>
        <w:t>Проект направлен на поддержку лиц, применяющих налог на профессиональный доход (самозанятых) через оказание услуг Центром «Мой бизнес</w:t>
      </w:r>
      <w:r w:rsidRPr="00F87DF9">
        <w:rPr>
          <w:rFonts w:ascii="Times New Roman" w:eastAsia="Times New Roman" w:hAnsi="Times New Roman" w:cs="Times New Roman"/>
          <w:sz w:val="28"/>
          <w:szCs w:val="28"/>
          <w:lang w:eastAsia="ru-RU"/>
        </w:rPr>
        <w:t xml:space="preserve">». В 2021 году на поддержку самозанятых граждан </w:t>
      </w:r>
      <w:r w:rsidR="00766A2D" w:rsidRPr="00F87DF9">
        <w:rPr>
          <w:rFonts w:ascii="Times New Roman" w:eastAsia="Times New Roman" w:hAnsi="Times New Roman" w:cs="Times New Roman"/>
          <w:sz w:val="28"/>
          <w:szCs w:val="28"/>
          <w:lang w:eastAsia="ru-RU"/>
        </w:rPr>
        <w:t xml:space="preserve">из федерального бюджета </w:t>
      </w:r>
      <w:r w:rsidR="00FB1CB9" w:rsidRPr="00F87DF9">
        <w:rPr>
          <w:rFonts w:ascii="Times New Roman" w:eastAsia="Times New Roman" w:hAnsi="Times New Roman" w:cs="Times New Roman"/>
          <w:sz w:val="28"/>
          <w:szCs w:val="28"/>
          <w:lang w:eastAsia="ru-RU"/>
        </w:rPr>
        <w:t>направлено 3,</w:t>
      </w:r>
      <w:r w:rsidR="00F87DF9" w:rsidRPr="00F87DF9">
        <w:rPr>
          <w:rFonts w:ascii="Times New Roman" w:eastAsia="Times New Roman" w:hAnsi="Times New Roman" w:cs="Times New Roman"/>
          <w:sz w:val="28"/>
          <w:szCs w:val="28"/>
          <w:lang w:eastAsia="ru-RU"/>
        </w:rPr>
        <w:t>37</w:t>
      </w:r>
      <w:r w:rsidR="00FB1CB9" w:rsidRPr="00F87DF9">
        <w:rPr>
          <w:rFonts w:ascii="Times New Roman" w:eastAsia="Times New Roman" w:hAnsi="Times New Roman" w:cs="Times New Roman"/>
          <w:sz w:val="28"/>
          <w:szCs w:val="28"/>
          <w:lang w:eastAsia="ru-RU"/>
        </w:rPr>
        <w:t xml:space="preserve"> млн. рублей.</w:t>
      </w:r>
    </w:p>
    <w:p w:rsidR="00410FEE" w:rsidRPr="00F87DF9" w:rsidRDefault="00410FEE" w:rsidP="00405667">
      <w:pPr>
        <w:pStyle w:val="a3"/>
        <w:tabs>
          <w:tab w:val="left" w:pos="9781"/>
        </w:tabs>
        <w:spacing w:after="0" w:line="240" w:lineRule="auto"/>
        <w:ind w:left="0" w:right="-2" w:firstLine="426"/>
        <w:jc w:val="both"/>
        <w:rPr>
          <w:rFonts w:ascii="Times New Roman" w:hAnsi="Times New Roman" w:cs="Times New Roman"/>
          <w:sz w:val="28"/>
          <w:szCs w:val="28"/>
        </w:rPr>
      </w:pPr>
      <w:r w:rsidRPr="008D5A43">
        <w:rPr>
          <w:rFonts w:ascii="Times New Roman" w:hAnsi="Times New Roman" w:cs="Times New Roman"/>
          <w:sz w:val="28"/>
          <w:szCs w:val="28"/>
        </w:rPr>
        <w:t>2)</w:t>
      </w:r>
      <w:r w:rsidRPr="00410FEE">
        <w:rPr>
          <w:rFonts w:ascii="Times New Roman" w:hAnsi="Times New Roman" w:cs="Times New Roman"/>
          <w:sz w:val="28"/>
          <w:szCs w:val="28"/>
        </w:rPr>
        <w:t xml:space="preserve"> «</w:t>
      </w:r>
      <w:r w:rsidRPr="00410FEE">
        <w:rPr>
          <w:rFonts w:ascii="Times New Roman" w:hAnsi="Times New Roman" w:cs="Times New Roman"/>
          <w:i/>
          <w:sz w:val="28"/>
          <w:szCs w:val="28"/>
        </w:rPr>
        <w:t>Акселерация субъектов малого и среднего предпринимательства».</w:t>
      </w:r>
      <w:r w:rsidR="00405667" w:rsidRPr="008D5A43">
        <w:rPr>
          <w:rFonts w:ascii="Times New Roman" w:hAnsi="Times New Roman" w:cs="Times New Roman"/>
          <w:sz w:val="28"/>
          <w:szCs w:val="28"/>
        </w:rPr>
        <w:t xml:space="preserve"> </w:t>
      </w:r>
      <w:r w:rsidRPr="00410FEE">
        <w:rPr>
          <w:rFonts w:ascii="Times New Roman" w:hAnsi="Times New Roman" w:cs="Times New Roman"/>
          <w:sz w:val="28"/>
          <w:szCs w:val="28"/>
        </w:rPr>
        <w:t>Проект направлен на оказание поддержки в виде предоставления услуг Центра «Мой бизнес» для действующих более года предпринимателей, услуг Центра поддержки экспорта для экспортно-ориентированных СМСП, создание промышленных и технопарков, предоставление поручительств и микрозаймов, предоставление поручительств субъектам МСП.</w:t>
      </w:r>
      <w:r w:rsidR="00405667" w:rsidRPr="008D5A43">
        <w:rPr>
          <w:rFonts w:ascii="Times New Roman" w:hAnsi="Times New Roman" w:cs="Times New Roman"/>
          <w:sz w:val="28"/>
          <w:szCs w:val="28"/>
        </w:rPr>
        <w:t xml:space="preserve"> </w:t>
      </w:r>
      <w:r w:rsidRPr="00410FEE">
        <w:rPr>
          <w:rFonts w:ascii="Times New Roman" w:hAnsi="Times New Roman" w:cs="Times New Roman"/>
          <w:sz w:val="28"/>
          <w:szCs w:val="28"/>
        </w:rPr>
        <w:t xml:space="preserve">В 2021 году на поддержку субъектов МСП </w:t>
      </w:r>
      <w:r w:rsidR="00210C3C" w:rsidRPr="00F87DF9">
        <w:rPr>
          <w:rFonts w:ascii="Times New Roman" w:hAnsi="Times New Roman" w:cs="Times New Roman"/>
          <w:sz w:val="28"/>
          <w:szCs w:val="28"/>
        </w:rPr>
        <w:t>направлено</w:t>
      </w:r>
      <w:r w:rsidRPr="00F87DF9">
        <w:rPr>
          <w:rFonts w:ascii="Times New Roman" w:hAnsi="Times New Roman" w:cs="Times New Roman"/>
          <w:sz w:val="28"/>
          <w:szCs w:val="28"/>
        </w:rPr>
        <w:t xml:space="preserve"> 30,</w:t>
      </w:r>
      <w:r w:rsidR="00210C3C" w:rsidRPr="00F87DF9">
        <w:rPr>
          <w:rFonts w:ascii="Times New Roman" w:hAnsi="Times New Roman" w:cs="Times New Roman"/>
          <w:sz w:val="28"/>
          <w:szCs w:val="28"/>
        </w:rPr>
        <w:t>1</w:t>
      </w:r>
      <w:r w:rsidRPr="00F87DF9">
        <w:rPr>
          <w:rFonts w:ascii="Times New Roman" w:hAnsi="Times New Roman" w:cs="Times New Roman"/>
          <w:sz w:val="28"/>
          <w:szCs w:val="28"/>
        </w:rPr>
        <w:t xml:space="preserve"> млн. руб</w:t>
      </w:r>
      <w:r w:rsidR="00210C3C" w:rsidRPr="00F87DF9">
        <w:rPr>
          <w:rFonts w:ascii="Times New Roman" w:hAnsi="Times New Roman" w:cs="Times New Roman"/>
          <w:sz w:val="28"/>
          <w:szCs w:val="28"/>
        </w:rPr>
        <w:t>лей</w:t>
      </w:r>
      <w:r w:rsidR="00F87DF9" w:rsidRPr="00F87DF9">
        <w:rPr>
          <w:rFonts w:ascii="Times New Roman" w:hAnsi="Times New Roman" w:cs="Times New Roman"/>
          <w:sz w:val="28"/>
          <w:szCs w:val="28"/>
        </w:rPr>
        <w:t xml:space="preserve"> (2020 г. – 103,2 млн. рублей).</w:t>
      </w:r>
    </w:p>
    <w:p w:rsidR="00410FEE" w:rsidRPr="00DA4F29" w:rsidRDefault="00405667" w:rsidP="00405667">
      <w:pPr>
        <w:spacing w:after="0" w:line="240" w:lineRule="auto"/>
        <w:ind w:firstLine="426"/>
        <w:contextualSpacing/>
        <w:jc w:val="both"/>
        <w:rPr>
          <w:rFonts w:ascii="Times New Roman" w:hAnsi="Times New Roman" w:cs="Times New Roman"/>
          <w:sz w:val="28"/>
          <w:szCs w:val="28"/>
        </w:rPr>
      </w:pPr>
      <w:r w:rsidRPr="008D5A43">
        <w:rPr>
          <w:rFonts w:ascii="Times New Roman" w:hAnsi="Times New Roman" w:cs="Times New Roman"/>
          <w:sz w:val="28"/>
          <w:szCs w:val="28"/>
        </w:rPr>
        <w:t>3)</w:t>
      </w:r>
      <w:r w:rsidR="00410FEE" w:rsidRPr="00410FEE">
        <w:rPr>
          <w:rFonts w:ascii="Times New Roman" w:hAnsi="Times New Roman" w:cs="Times New Roman"/>
          <w:sz w:val="28"/>
          <w:szCs w:val="28"/>
        </w:rPr>
        <w:t xml:space="preserve"> </w:t>
      </w:r>
      <w:r w:rsidR="00410FEE" w:rsidRPr="00410FEE">
        <w:rPr>
          <w:rFonts w:ascii="Times New Roman" w:hAnsi="Times New Roman" w:cs="Times New Roman"/>
          <w:i/>
          <w:sz w:val="28"/>
          <w:szCs w:val="28"/>
        </w:rPr>
        <w:t>«Создание условий для легкого старта и комфортного ведения бизнеса».</w:t>
      </w:r>
      <w:r w:rsidRPr="008D5A43">
        <w:rPr>
          <w:rFonts w:ascii="Times New Roman" w:hAnsi="Times New Roman" w:cs="Times New Roman"/>
          <w:i/>
          <w:sz w:val="28"/>
          <w:szCs w:val="28"/>
        </w:rPr>
        <w:t xml:space="preserve"> </w:t>
      </w:r>
      <w:r w:rsidR="00410FEE" w:rsidRPr="00410FEE">
        <w:rPr>
          <w:rFonts w:ascii="Times New Roman" w:hAnsi="Times New Roman" w:cs="Times New Roman"/>
          <w:sz w:val="28"/>
          <w:szCs w:val="28"/>
        </w:rPr>
        <w:t xml:space="preserve">Проект направлен на оказание грантовой поддержки субъектам МСП, осуществляющим свою деятельность в сфере социального предпринимательства, оказание услуг Центра Мой бизнес для начинающих предпринимателей (действующих менее </w:t>
      </w:r>
      <w:r w:rsidR="00410FEE" w:rsidRPr="00282BBB">
        <w:rPr>
          <w:rFonts w:ascii="Times New Roman" w:hAnsi="Times New Roman" w:cs="Times New Roman"/>
          <w:sz w:val="28"/>
          <w:szCs w:val="28"/>
        </w:rPr>
        <w:t>года и вновь созданных).</w:t>
      </w:r>
      <w:r w:rsidRPr="00282BBB">
        <w:rPr>
          <w:rFonts w:ascii="Times New Roman" w:hAnsi="Times New Roman" w:cs="Times New Roman"/>
          <w:sz w:val="28"/>
          <w:szCs w:val="28"/>
        </w:rPr>
        <w:t xml:space="preserve"> </w:t>
      </w:r>
      <w:r w:rsidR="00410FEE" w:rsidRPr="00282BBB">
        <w:rPr>
          <w:rFonts w:ascii="Times New Roman" w:hAnsi="Times New Roman" w:cs="Times New Roman"/>
          <w:sz w:val="28"/>
          <w:szCs w:val="28"/>
        </w:rPr>
        <w:t xml:space="preserve">В 2021 году на поддержку субъектов МСП </w:t>
      </w:r>
      <w:r w:rsidR="00210C3C" w:rsidRPr="00282BBB">
        <w:rPr>
          <w:rFonts w:ascii="Times New Roman" w:hAnsi="Times New Roman" w:cs="Times New Roman"/>
          <w:sz w:val="28"/>
          <w:szCs w:val="28"/>
        </w:rPr>
        <w:t xml:space="preserve">направлено </w:t>
      </w:r>
      <w:r w:rsidR="00282BBB" w:rsidRPr="00282BBB">
        <w:rPr>
          <w:rFonts w:ascii="Times New Roman" w:hAnsi="Times New Roman" w:cs="Times New Roman"/>
          <w:sz w:val="28"/>
          <w:szCs w:val="28"/>
        </w:rPr>
        <w:t>17,7</w:t>
      </w:r>
      <w:r w:rsidR="00410FEE" w:rsidRPr="00282BBB">
        <w:rPr>
          <w:rFonts w:ascii="Times New Roman" w:hAnsi="Times New Roman" w:cs="Times New Roman"/>
          <w:sz w:val="28"/>
          <w:szCs w:val="28"/>
        </w:rPr>
        <w:t xml:space="preserve"> млн. руб</w:t>
      </w:r>
      <w:r w:rsidR="00210C3C" w:rsidRPr="00282BBB">
        <w:rPr>
          <w:rFonts w:ascii="Times New Roman" w:hAnsi="Times New Roman" w:cs="Times New Roman"/>
          <w:sz w:val="28"/>
          <w:szCs w:val="28"/>
        </w:rPr>
        <w:t>лей</w:t>
      </w:r>
      <w:r w:rsidR="00410FEE" w:rsidRPr="00282BBB">
        <w:rPr>
          <w:rFonts w:ascii="Times New Roman" w:hAnsi="Times New Roman" w:cs="Times New Roman"/>
          <w:sz w:val="28"/>
          <w:szCs w:val="28"/>
        </w:rPr>
        <w:t>, из них 9,1 млн.</w:t>
      </w:r>
      <w:r w:rsidR="00210C3C" w:rsidRPr="00282BBB">
        <w:rPr>
          <w:rFonts w:ascii="Times New Roman" w:hAnsi="Times New Roman" w:cs="Times New Roman"/>
          <w:sz w:val="28"/>
          <w:szCs w:val="28"/>
        </w:rPr>
        <w:t xml:space="preserve"> </w:t>
      </w:r>
      <w:r w:rsidR="00210C3C" w:rsidRPr="00DA4F29">
        <w:rPr>
          <w:rFonts w:ascii="Times New Roman" w:hAnsi="Times New Roman" w:cs="Times New Roman"/>
          <w:sz w:val="28"/>
          <w:szCs w:val="28"/>
        </w:rPr>
        <w:t>рублей</w:t>
      </w:r>
      <w:r w:rsidR="00410FEE" w:rsidRPr="00DA4F29">
        <w:rPr>
          <w:rFonts w:ascii="Times New Roman" w:hAnsi="Times New Roman" w:cs="Times New Roman"/>
          <w:sz w:val="28"/>
          <w:szCs w:val="28"/>
        </w:rPr>
        <w:t xml:space="preserve"> на предоставление субсидий социальным предпринимателям</w:t>
      </w:r>
      <w:r w:rsidR="00282BBB" w:rsidRPr="00DA4F29">
        <w:rPr>
          <w:rFonts w:ascii="Times New Roman" w:eastAsia="Calibri" w:hAnsi="Times New Roman" w:cs="Times New Roman"/>
          <w:sz w:val="28"/>
          <w:szCs w:val="28"/>
        </w:rPr>
        <w:t xml:space="preserve"> (2020 г. – </w:t>
      </w:r>
      <w:r w:rsidR="00282BBB" w:rsidRPr="00DA4F29">
        <w:rPr>
          <w:rFonts w:ascii="Times New Roman" w:eastAsia="Calibri" w:hAnsi="Times New Roman" w:cs="Times New Roman"/>
          <w:sz w:val="28"/>
          <w:szCs w:val="28"/>
        </w:rPr>
        <w:lastRenderedPageBreak/>
        <w:t>167,3 млн. рублей), грантовая поддержка социальным предпринимателям не оказывалась.</w:t>
      </w:r>
    </w:p>
    <w:p w:rsidR="00F87DF9" w:rsidRPr="00F87DF9" w:rsidRDefault="00F87DF9" w:rsidP="00F87DF9">
      <w:pPr>
        <w:spacing w:after="0" w:line="240" w:lineRule="auto"/>
        <w:ind w:firstLine="426"/>
        <w:jc w:val="both"/>
        <w:rPr>
          <w:rFonts w:ascii="Times New Roman" w:hAnsi="Times New Roman" w:cs="Times New Roman"/>
          <w:sz w:val="28"/>
          <w:szCs w:val="28"/>
        </w:rPr>
      </w:pPr>
      <w:r w:rsidRPr="00F87DF9">
        <w:rPr>
          <w:rFonts w:ascii="Times New Roman" w:hAnsi="Times New Roman" w:cs="Times New Roman"/>
          <w:sz w:val="28"/>
          <w:szCs w:val="28"/>
        </w:rPr>
        <w:t>Всего в 2021 году из бюджетов всех уровней на реализацию проектов направлено 225,13 млн. руб., из них 173,86 млн. руб. средств бюджета республики, 51,27 млн. руб. – средства федерального бюджета (2020 – 565,5 млн. руб.).</w:t>
      </w:r>
    </w:p>
    <w:p w:rsidR="007D386E" w:rsidRPr="007D386E" w:rsidRDefault="00410FEE" w:rsidP="00B17380">
      <w:pPr>
        <w:tabs>
          <w:tab w:val="left" w:pos="9781"/>
        </w:tabs>
        <w:spacing w:after="0" w:line="240" w:lineRule="auto"/>
        <w:ind w:firstLine="426"/>
        <w:jc w:val="both"/>
        <w:rPr>
          <w:rFonts w:ascii="Times New Roman" w:eastAsia="Times New Roman" w:hAnsi="Times New Roman" w:cs="Times New Roman"/>
          <w:sz w:val="28"/>
          <w:szCs w:val="28"/>
          <w:lang w:eastAsia="ru-RU"/>
        </w:rPr>
      </w:pPr>
      <w:bookmarkStart w:id="1" w:name="_Hlk88738187"/>
      <w:bookmarkEnd w:id="0"/>
      <w:r w:rsidRPr="00410FEE">
        <w:rPr>
          <w:rFonts w:ascii="Times New Roman" w:eastAsia="Times New Roman" w:hAnsi="Times New Roman" w:cs="Times New Roman"/>
          <w:sz w:val="28"/>
          <w:szCs w:val="28"/>
          <w:lang w:eastAsia="ru-RU"/>
        </w:rPr>
        <w:t>В рамках региональн</w:t>
      </w:r>
      <w:r w:rsidR="008D5A43" w:rsidRPr="008D5A43">
        <w:rPr>
          <w:rFonts w:ascii="Times New Roman" w:eastAsia="Times New Roman" w:hAnsi="Times New Roman" w:cs="Times New Roman"/>
          <w:sz w:val="28"/>
          <w:szCs w:val="28"/>
          <w:lang w:eastAsia="ru-RU"/>
        </w:rPr>
        <w:t>ого</w:t>
      </w:r>
      <w:r w:rsidRPr="00410FEE">
        <w:rPr>
          <w:rFonts w:ascii="Times New Roman" w:eastAsia="Times New Roman" w:hAnsi="Times New Roman" w:cs="Times New Roman"/>
          <w:sz w:val="28"/>
          <w:szCs w:val="28"/>
          <w:lang w:eastAsia="ru-RU"/>
        </w:rPr>
        <w:t xml:space="preserve"> проект</w:t>
      </w:r>
      <w:r w:rsidR="008D5A43" w:rsidRPr="008D5A43">
        <w:rPr>
          <w:rFonts w:ascii="Times New Roman" w:eastAsia="Times New Roman" w:hAnsi="Times New Roman" w:cs="Times New Roman"/>
          <w:sz w:val="28"/>
          <w:szCs w:val="28"/>
          <w:lang w:eastAsia="ru-RU"/>
        </w:rPr>
        <w:t>а</w:t>
      </w:r>
      <w:r w:rsidRPr="00410FEE">
        <w:rPr>
          <w:rFonts w:ascii="Times New Roman" w:eastAsia="Times New Roman" w:hAnsi="Times New Roman" w:cs="Times New Roman"/>
          <w:sz w:val="28"/>
          <w:szCs w:val="28"/>
          <w:lang w:eastAsia="ru-RU"/>
        </w:rPr>
        <w:t xml:space="preserve"> «Акселерация субъектов МСП»</w:t>
      </w:r>
      <w:r w:rsidR="008D5A43">
        <w:rPr>
          <w:rFonts w:ascii="Times New Roman" w:eastAsia="Times New Roman" w:hAnsi="Times New Roman" w:cs="Times New Roman"/>
          <w:sz w:val="28"/>
          <w:szCs w:val="28"/>
          <w:lang w:eastAsia="ru-RU"/>
        </w:rPr>
        <w:t xml:space="preserve"> </w:t>
      </w:r>
      <w:r w:rsidRPr="00410FEE">
        <w:rPr>
          <w:rFonts w:ascii="Times New Roman" w:eastAsia="Times New Roman" w:hAnsi="Times New Roman" w:cs="Times New Roman"/>
          <w:sz w:val="28"/>
          <w:szCs w:val="28"/>
          <w:lang w:eastAsia="ru-RU"/>
        </w:rPr>
        <w:t xml:space="preserve">субъектам МСП, ведущим экспортную деятельность или планирующим выйти на экспорт, оказывает </w:t>
      </w:r>
      <w:r w:rsidR="008D5A43" w:rsidRPr="00410FEE">
        <w:rPr>
          <w:rFonts w:ascii="Times New Roman" w:eastAsia="Times New Roman" w:hAnsi="Times New Roman" w:cs="Times New Roman"/>
          <w:sz w:val="28"/>
          <w:szCs w:val="28"/>
          <w:lang w:eastAsia="ru-RU"/>
        </w:rPr>
        <w:t xml:space="preserve">услуги </w:t>
      </w:r>
      <w:r w:rsidRPr="00410FEE">
        <w:rPr>
          <w:rFonts w:ascii="Times New Roman" w:eastAsia="Times New Roman" w:hAnsi="Times New Roman" w:cs="Times New Roman"/>
          <w:sz w:val="28"/>
          <w:szCs w:val="28"/>
          <w:lang w:eastAsia="ru-RU"/>
        </w:rPr>
        <w:t>Центр поддержки экспорта Республики Бурятия. В 2021 году услуги оказаны 322 экспортерам, 36 СМСП заключили экспортные контракты</w:t>
      </w:r>
      <w:r w:rsidR="007D386E">
        <w:rPr>
          <w:rFonts w:ascii="Times New Roman" w:eastAsia="Times New Roman" w:hAnsi="Times New Roman" w:cs="Times New Roman"/>
          <w:sz w:val="28"/>
          <w:szCs w:val="28"/>
          <w:lang w:eastAsia="ru-RU"/>
        </w:rPr>
        <w:t xml:space="preserve"> </w:t>
      </w:r>
      <w:r w:rsidRPr="00410FEE">
        <w:rPr>
          <w:rFonts w:ascii="Times New Roman" w:eastAsia="Times New Roman" w:hAnsi="Times New Roman" w:cs="Times New Roman"/>
          <w:sz w:val="28"/>
          <w:szCs w:val="28"/>
          <w:lang w:eastAsia="ru-RU"/>
        </w:rPr>
        <w:t xml:space="preserve"> в объеме 20 млн. долл. США</w:t>
      </w:r>
      <w:r w:rsidR="007D386E">
        <w:rPr>
          <w:rFonts w:ascii="Times New Roman" w:eastAsia="Times New Roman" w:hAnsi="Times New Roman" w:cs="Times New Roman"/>
          <w:sz w:val="28"/>
          <w:szCs w:val="28"/>
          <w:lang w:eastAsia="ru-RU"/>
        </w:rPr>
        <w:t xml:space="preserve"> (в 2020 году </w:t>
      </w:r>
      <w:r w:rsidR="007D386E" w:rsidRPr="007D386E">
        <w:rPr>
          <w:rFonts w:ascii="Times New Roman" w:eastAsia="Times New Roman" w:hAnsi="Times New Roman" w:cs="Times New Roman"/>
          <w:sz w:val="28"/>
          <w:szCs w:val="28"/>
          <w:lang w:eastAsia="ru-RU"/>
        </w:rPr>
        <w:t>24 экспортных контракта на сумму 7,38млн. долл. США</w:t>
      </w:r>
      <w:r w:rsidR="007D386E">
        <w:rPr>
          <w:rFonts w:ascii="Times New Roman" w:eastAsia="Times New Roman" w:hAnsi="Times New Roman" w:cs="Times New Roman"/>
          <w:sz w:val="28"/>
          <w:szCs w:val="28"/>
          <w:lang w:eastAsia="ru-RU"/>
        </w:rPr>
        <w:t>)</w:t>
      </w:r>
      <w:r w:rsidR="007D386E" w:rsidRPr="007D386E">
        <w:rPr>
          <w:rFonts w:ascii="Times New Roman" w:eastAsia="Times New Roman" w:hAnsi="Times New Roman" w:cs="Times New Roman"/>
          <w:sz w:val="28"/>
          <w:szCs w:val="28"/>
          <w:lang w:eastAsia="ru-RU"/>
        </w:rPr>
        <w:t>.</w:t>
      </w:r>
    </w:p>
    <w:bookmarkEnd w:id="1"/>
    <w:p w:rsidR="00D46D57" w:rsidRPr="008D5A43" w:rsidRDefault="00410FEE" w:rsidP="00B17380">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10FEE">
        <w:rPr>
          <w:rFonts w:ascii="Times New Roman" w:eastAsia="Times New Roman" w:hAnsi="Times New Roman" w:cs="Times New Roman"/>
          <w:sz w:val="28"/>
          <w:szCs w:val="28"/>
          <w:lang w:eastAsia="ru-RU"/>
        </w:rPr>
        <w:t>Гарантийн</w:t>
      </w:r>
      <w:r w:rsidR="008D5A43">
        <w:rPr>
          <w:rFonts w:ascii="Times New Roman" w:eastAsia="Times New Roman" w:hAnsi="Times New Roman" w:cs="Times New Roman"/>
          <w:sz w:val="28"/>
          <w:szCs w:val="28"/>
          <w:lang w:eastAsia="ru-RU"/>
        </w:rPr>
        <w:t>ым</w:t>
      </w:r>
      <w:r w:rsidRPr="00410FEE">
        <w:rPr>
          <w:rFonts w:ascii="Times New Roman" w:eastAsia="Times New Roman" w:hAnsi="Times New Roman" w:cs="Times New Roman"/>
          <w:sz w:val="28"/>
          <w:szCs w:val="28"/>
          <w:lang w:eastAsia="ru-RU"/>
        </w:rPr>
        <w:t xml:space="preserve"> фонд</w:t>
      </w:r>
      <w:r w:rsidR="008D5A43">
        <w:rPr>
          <w:rFonts w:ascii="Times New Roman" w:eastAsia="Times New Roman" w:hAnsi="Times New Roman" w:cs="Times New Roman"/>
          <w:sz w:val="28"/>
          <w:szCs w:val="28"/>
          <w:lang w:eastAsia="ru-RU"/>
        </w:rPr>
        <w:t>ом</w:t>
      </w:r>
      <w:r w:rsidRPr="00410FEE">
        <w:rPr>
          <w:rFonts w:ascii="Times New Roman" w:eastAsia="Times New Roman" w:hAnsi="Times New Roman" w:cs="Times New Roman"/>
          <w:sz w:val="28"/>
          <w:szCs w:val="28"/>
          <w:lang w:eastAsia="ru-RU"/>
        </w:rPr>
        <w:t xml:space="preserve"> Бурятии </w:t>
      </w:r>
      <w:r w:rsidR="008D5A43">
        <w:rPr>
          <w:rFonts w:ascii="Times New Roman" w:eastAsia="Times New Roman" w:hAnsi="Times New Roman" w:cs="Times New Roman"/>
          <w:sz w:val="28"/>
          <w:szCs w:val="28"/>
          <w:lang w:eastAsia="ru-RU"/>
        </w:rPr>
        <w:t xml:space="preserve">в 2021 году была оказана гарантийная поддержка </w:t>
      </w:r>
      <w:r w:rsidRPr="00410FEE">
        <w:rPr>
          <w:rFonts w:ascii="Times New Roman" w:eastAsia="Times New Roman" w:hAnsi="Times New Roman" w:cs="Times New Roman"/>
          <w:sz w:val="28"/>
          <w:szCs w:val="28"/>
          <w:lang w:eastAsia="ru-RU"/>
        </w:rPr>
        <w:t>94 субъектам МСП на сумму 755,04 млн. руб</w:t>
      </w:r>
      <w:r w:rsidR="0025563D">
        <w:rPr>
          <w:rFonts w:ascii="Times New Roman" w:eastAsia="Times New Roman" w:hAnsi="Times New Roman" w:cs="Times New Roman"/>
          <w:sz w:val="28"/>
          <w:szCs w:val="28"/>
          <w:lang w:eastAsia="ru-RU"/>
        </w:rPr>
        <w:t>лей</w:t>
      </w:r>
      <w:r w:rsidR="005A3448">
        <w:rPr>
          <w:rFonts w:ascii="Times New Roman" w:eastAsia="Times New Roman" w:hAnsi="Times New Roman" w:cs="Times New Roman"/>
          <w:sz w:val="28"/>
          <w:szCs w:val="28"/>
          <w:lang w:eastAsia="ru-RU"/>
        </w:rPr>
        <w:t xml:space="preserve"> (в 2021 году поддержка оказана </w:t>
      </w:r>
      <w:r w:rsidR="005A3448" w:rsidRPr="008D5A43">
        <w:rPr>
          <w:rFonts w:ascii="Times New Roman" w:eastAsia="Times New Roman" w:hAnsi="Times New Roman" w:cs="Times New Roman"/>
          <w:sz w:val="28"/>
          <w:szCs w:val="28"/>
          <w:lang w:eastAsia="ru-RU"/>
        </w:rPr>
        <w:t>54 СМСП на сумму 397,8 млн. руб</w:t>
      </w:r>
      <w:r w:rsidR="005A3448">
        <w:rPr>
          <w:rFonts w:ascii="Times New Roman" w:eastAsia="Times New Roman" w:hAnsi="Times New Roman" w:cs="Times New Roman"/>
          <w:sz w:val="28"/>
          <w:szCs w:val="28"/>
          <w:lang w:eastAsia="ru-RU"/>
        </w:rPr>
        <w:t>лей)</w:t>
      </w:r>
      <w:r w:rsidRPr="00410FEE">
        <w:rPr>
          <w:rFonts w:ascii="Times New Roman" w:eastAsia="Times New Roman" w:hAnsi="Times New Roman" w:cs="Times New Roman"/>
          <w:sz w:val="28"/>
          <w:szCs w:val="28"/>
          <w:lang w:eastAsia="ru-RU"/>
        </w:rPr>
        <w:t>, что позволило привлечь в экономику Республики Бурятия 1713,7 млн. руб</w:t>
      </w:r>
      <w:r w:rsidR="0025563D">
        <w:rPr>
          <w:rFonts w:ascii="Times New Roman" w:eastAsia="Times New Roman" w:hAnsi="Times New Roman" w:cs="Times New Roman"/>
          <w:sz w:val="28"/>
          <w:szCs w:val="28"/>
          <w:lang w:eastAsia="ru-RU"/>
        </w:rPr>
        <w:t>лей</w:t>
      </w:r>
      <w:r w:rsidRPr="00410FEE">
        <w:rPr>
          <w:rFonts w:ascii="Times New Roman" w:eastAsia="Times New Roman" w:hAnsi="Times New Roman" w:cs="Times New Roman"/>
          <w:sz w:val="28"/>
          <w:szCs w:val="28"/>
          <w:lang w:eastAsia="ru-RU"/>
        </w:rPr>
        <w:t xml:space="preserve"> кредитных средств</w:t>
      </w:r>
      <w:r w:rsidR="00D46D57">
        <w:rPr>
          <w:rFonts w:ascii="Times New Roman" w:eastAsia="Times New Roman" w:hAnsi="Times New Roman" w:cs="Times New Roman"/>
          <w:sz w:val="28"/>
          <w:szCs w:val="28"/>
          <w:lang w:eastAsia="ru-RU"/>
        </w:rPr>
        <w:t xml:space="preserve"> (</w:t>
      </w:r>
      <w:r w:rsidR="005A3448">
        <w:rPr>
          <w:rFonts w:ascii="Times New Roman" w:eastAsia="Times New Roman" w:hAnsi="Times New Roman" w:cs="Times New Roman"/>
          <w:sz w:val="28"/>
          <w:szCs w:val="28"/>
          <w:lang w:eastAsia="ru-RU"/>
        </w:rPr>
        <w:t xml:space="preserve">в 2020 году - </w:t>
      </w:r>
      <w:r w:rsidR="00D46D57" w:rsidRPr="008D5A43">
        <w:rPr>
          <w:rFonts w:ascii="Times New Roman" w:eastAsia="Times New Roman" w:hAnsi="Times New Roman" w:cs="Times New Roman"/>
          <w:sz w:val="28"/>
          <w:szCs w:val="28"/>
          <w:lang w:eastAsia="ru-RU"/>
        </w:rPr>
        <w:t>1 018,2 млн. руб</w:t>
      </w:r>
      <w:r w:rsidR="005A3448">
        <w:rPr>
          <w:rFonts w:ascii="Times New Roman" w:eastAsia="Times New Roman" w:hAnsi="Times New Roman" w:cs="Times New Roman"/>
          <w:sz w:val="28"/>
          <w:szCs w:val="28"/>
          <w:lang w:eastAsia="ru-RU"/>
        </w:rPr>
        <w:t>лей</w:t>
      </w:r>
      <w:r w:rsidR="00D46D57" w:rsidRPr="008D5A43">
        <w:rPr>
          <w:rFonts w:ascii="Times New Roman" w:eastAsia="Times New Roman" w:hAnsi="Times New Roman" w:cs="Times New Roman"/>
          <w:sz w:val="28"/>
          <w:szCs w:val="28"/>
          <w:lang w:eastAsia="ru-RU"/>
        </w:rPr>
        <w:t xml:space="preserve"> кредитных средств</w:t>
      </w:r>
      <w:r w:rsidR="005A3448">
        <w:rPr>
          <w:rFonts w:ascii="Times New Roman" w:eastAsia="Times New Roman" w:hAnsi="Times New Roman" w:cs="Times New Roman"/>
          <w:sz w:val="28"/>
          <w:szCs w:val="28"/>
          <w:lang w:eastAsia="ru-RU"/>
        </w:rPr>
        <w:t>)</w:t>
      </w:r>
      <w:r w:rsidR="00D46D57" w:rsidRPr="008D5A43">
        <w:rPr>
          <w:rFonts w:ascii="Times New Roman" w:eastAsia="Times New Roman" w:hAnsi="Times New Roman" w:cs="Times New Roman"/>
          <w:sz w:val="28"/>
          <w:szCs w:val="28"/>
          <w:lang w:eastAsia="ru-RU"/>
        </w:rPr>
        <w:t>.</w:t>
      </w:r>
    </w:p>
    <w:p w:rsidR="00B17380" w:rsidRDefault="00410FEE" w:rsidP="00B17380">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10FEE">
        <w:rPr>
          <w:rFonts w:ascii="Times New Roman" w:eastAsia="Times New Roman" w:hAnsi="Times New Roman" w:cs="Times New Roman"/>
          <w:sz w:val="28"/>
          <w:szCs w:val="28"/>
          <w:lang w:eastAsia="ru-RU"/>
        </w:rPr>
        <w:t xml:space="preserve">В целях обеспечения доступа субъектов МСП к льготному финансированию МКК Фонд поддержки малого предпринимательства Республики Бурятия предоставляет микрозаймы субъектам МСП по сниженным процентным ставкам. </w:t>
      </w:r>
      <w:r w:rsidR="008B7A2C">
        <w:rPr>
          <w:rFonts w:ascii="Times New Roman" w:eastAsia="Times New Roman" w:hAnsi="Times New Roman" w:cs="Times New Roman"/>
          <w:sz w:val="28"/>
          <w:szCs w:val="28"/>
          <w:lang w:eastAsia="ru-RU"/>
        </w:rPr>
        <w:t>В 2021 году</w:t>
      </w:r>
      <w:r w:rsidRPr="00410FEE">
        <w:rPr>
          <w:rFonts w:ascii="Times New Roman" w:eastAsia="Times New Roman" w:hAnsi="Times New Roman" w:cs="Times New Roman"/>
          <w:sz w:val="28"/>
          <w:szCs w:val="28"/>
          <w:lang w:eastAsia="ru-RU"/>
        </w:rPr>
        <w:t xml:space="preserve"> выдан 381 </w:t>
      </w:r>
      <w:proofErr w:type="spellStart"/>
      <w:r w:rsidRPr="00410FEE">
        <w:rPr>
          <w:rFonts w:ascii="Times New Roman" w:eastAsia="Times New Roman" w:hAnsi="Times New Roman" w:cs="Times New Roman"/>
          <w:sz w:val="28"/>
          <w:szCs w:val="28"/>
          <w:lang w:eastAsia="ru-RU"/>
        </w:rPr>
        <w:t>микрозайм</w:t>
      </w:r>
      <w:proofErr w:type="spellEnd"/>
      <w:r w:rsidRPr="00410FEE">
        <w:rPr>
          <w:rFonts w:ascii="Times New Roman" w:eastAsia="Times New Roman" w:hAnsi="Times New Roman" w:cs="Times New Roman"/>
          <w:sz w:val="28"/>
          <w:szCs w:val="28"/>
          <w:lang w:eastAsia="ru-RU"/>
        </w:rPr>
        <w:t xml:space="preserve"> на сумму 645,</w:t>
      </w:r>
      <w:r w:rsidR="008B7A2C">
        <w:rPr>
          <w:rFonts w:ascii="Times New Roman" w:eastAsia="Times New Roman" w:hAnsi="Times New Roman" w:cs="Times New Roman"/>
          <w:sz w:val="28"/>
          <w:szCs w:val="28"/>
          <w:lang w:eastAsia="ru-RU"/>
        </w:rPr>
        <w:t>5</w:t>
      </w:r>
      <w:r w:rsidRPr="00410FEE">
        <w:rPr>
          <w:rFonts w:ascii="Times New Roman" w:eastAsia="Times New Roman" w:hAnsi="Times New Roman" w:cs="Times New Roman"/>
          <w:sz w:val="28"/>
          <w:szCs w:val="28"/>
          <w:lang w:eastAsia="ru-RU"/>
        </w:rPr>
        <w:t xml:space="preserve"> млн.</w:t>
      </w:r>
      <w:r w:rsidR="008B7A2C">
        <w:rPr>
          <w:rFonts w:ascii="Times New Roman" w:eastAsia="Times New Roman" w:hAnsi="Times New Roman" w:cs="Times New Roman"/>
          <w:sz w:val="28"/>
          <w:szCs w:val="28"/>
          <w:lang w:eastAsia="ru-RU"/>
        </w:rPr>
        <w:t xml:space="preserve"> </w:t>
      </w:r>
      <w:r w:rsidRPr="00410FEE">
        <w:rPr>
          <w:rFonts w:ascii="Times New Roman" w:eastAsia="Times New Roman" w:hAnsi="Times New Roman" w:cs="Times New Roman"/>
          <w:sz w:val="28"/>
          <w:szCs w:val="28"/>
          <w:lang w:eastAsia="ru-RU"/>
        </w:rPr>
        <w:t>руб</w:t>
      </w:r>
      <w:r w:rsidR="008B7A2C">
        <w:rPr>
          <w:rFonts w:ascii="Times New Roman" w:eastAsia="Times New Roman" w:hAnsi="Times New Roman" w:cs="Times New Roman"/>
          <w:sz w:val="28"/>
          <w:szCs w:val="28"/>
          <w:lang w:eastAsia="ru-RU"/>
        </w:rPr>
        <w:t xml:space="preserve">лей (в 2020 году - </w:t>
      </w:r>
      <w:r w:rsidR="008B7A2C" w:rsidRPr="008B7A2C">
        <w:rPr>
          <w:rFonts w:ascii="Times New Roman" w:eastAsia="Times New Roman" w:hAnsi="Times New Roman" w:cs="Times New Roman"/>
          <w:sz w:val="28"/>
          <w:szCs w:val="28"/>
          <w:lang w:eastAsia="ru-RU"/>
        </w:rPr>
        <w:t>на сумму 481 млн. рублей</w:t>
      </w:r>
      <w:r w:rsidR="008B7A2C">
        <w:rPr>
          <w:rFonts w:ascii="Times New Roman" w:eastAsia="Times New Roman" w:hAnsi="Times New Roman" w:cs="Times New Roman"/>
          <w:sz w:val="28"/>
          <w:szCs w:val="28"/>
          <w:lang w:eastAsia="ru-RU"/>
        </w:rPr>
        <w:t>)</w:t>
      </w:r>
      <w:r w:rsidRPr="00410FEE">
        <w:rPr>
          <w:rFonts w:ascii="Times New Roman" w:eastAsia="Times New Roman" w:hAnsi="Times New Roman" w:cs="Times New Roman"/>
          <w:sz w:val="28"/>
          <w:szCs w:val="28"/>
          <w:lang w:eastAsia="ru-RU"/>
        </w:rPr>
        <w:t xml:space="preserve">. </w:t>
      </w:r>
    </w:p>
    <w:p w:rsidR="00BD2267" w:rsidRPr="005B68A4" w:rsidRDefault="006D0576"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 xml:space="preserve">2. </w:t>
      </w:r>
      <w:r w:rsidR="00B17380">
        <w:rPr>
          <w:rFonts w:ascii="Times New Roman" w:eastAsia="Times New Roman" w:hAnsi="Times New Roman" w:cs="Times New Roman"/>
          <w:color w:val="000000"/>
          <w:sz w:val="28"/>
          <w:szCs w:val="28"/>
          <w:lang w:eastAsia="ar-SA"/>
        </w:rPr>
        <w:t>В</w:t>
      </w:r>
      <w:r w:rsidR="00827481">
        <w:rPr>
          <w:rFonts w:ascii="Times New Roman" w:eastAsia="Times New Roman" w:hAnsi="Times New Roman" w:cs="Times New Roman"/>
          <w:color w:val="000000"/>
          <w:sz w:val="28"/>
          <w:szCs w:val="28"/>
          <w:lang w:eastAsia="ar-SA"/>
        </w:rPr>
        <w:t xml:space="preserve"> сфере </w:t>
      </w:r>
      <w:r w:rsidR="00D27720" w:rsidRPr="00827481">
        <w:rPr>
          <w:rFonts w:ascii="Times New Roman" w:eastAsia="Times New Roman" w:hAnsi="Times New Roman" w:cs="Times New Roman"/>
          <w:sz w:val="28"/>
          <w:szCs w:val="28"/>
          <w:lang w:eastAsia="ar-SA"/>
        </w:rPr>
        <w:t>обращения с твердыми коммунальными отходами</w:t>
      </w:r>
      <w:r w:rsidR="00D27720">
        <w:rPr>
          <w:rFonts w:ascii="Times New Roman" w:eastAsia="Times New Roman" w:hAnsi="Times New Roman" w:cs="Times New Roman"/>
          <w:color w:val="000000"/>
          <w:sz w:val="28"/>
          <w:szCs w:val="28"/>
          <w:lang w:eastAsia="ar-SA"/>
        </w:rPr>
        <w:t xml:space="preserve"> в 2021 году </w:t>
      </w:r>
      <w:r w:rsidR="00827481" w:rsidRPr="00827481">
        <w:rPr>
          <w:rFonts w:ascii="Times New Roman" w:eastAsia="Times New Roman" w:hAnsi="Times New Roman" w:cs="Times New Roman"/>
          <w:sz w:val="28"/>
          <w:szCs w:val="28"/>
          <w:lang w:eastAsia="ar-SA"/>
        </w:rPr>
        <w:t>региональному оператору Республики Бурятия «</w:t>
      </w:r>
      <w:proofErr w:type="spellStart"/>
      <w:r w:rsidR="00827481" w:rsidRPr="00827481">
        <w:rPr>
          <w:rFonts w:ascii="Times New Roman" w:eastAsia="Times New Roman" w:hAnsi="Times New Roman" w:cs="Times New Roman"/>
          <w:sz w:val="28"/>
          <w:szCs w:val="28"/>
          <w:lang w:eastAsia="ar-SA"/>
        </w:rPr>
        <w:t>ЭкоАльянс</w:t>
      </w:r>
      <w:proofErr w:type="spellEnd"/>
      <w:r w:rsidR="00827481" w:rsidRPr="00827481">
        <w:rPr>
          <w:rFonts w:ascii="Times New Roman" w:eastAsia="Times New Roman" w:hAnsi="Times New Roman" w:cs="Times New Roman"/>
          <w:sz w:val="28"/>
          <w:szCs w:val="28"/>
          <w:lang w:eastAsia="ar-SA"/>
        </w:rPr>
        <w:t xml:space="preserve">» </w:t>
      </w:r>
      <w:r w:rsidR="00827481" w:rsidRPr="00827481">
        <w:rPr>
          <w:rFonts w:ascii="Times New Roman" w:eastAsia="Times New Roman" w:hAnsi="Times New Roman" w:cs="Times New Roman"/>
          <w:color w:val="000000"/>
          <w:sz w:val="28"/>
          <w:szCs w:val="28"/>
          <w:lang w:eastAsia="ar-SA"/>
        </w:rPr>
        <w:t>из средств республиканского бюджета</w:t>
      </w:r>
      <w:r w:rsidR="00827481" w:rsidRPr="00827481">
        <w:rPr>
          <w:rFonts w:ascii="Times New Roman" w:eastAsia="Times New Roman" w:hAnsi="Times New Roman" w:cs="Times New Roman"/>
          <w:sz w:val="28"/>
          <w:szCs w:val="28"/>
          <w:lang w:eastAsia="ar-SA"/>
        </w:rPr>
        <w:t xml:space="preserve"> </w:t>
      </w:r>
      <w:r w:rsidR="00D27720">
        <w:rPr>
          <w:rFonts w:ascii="Times New Roman" w:eastAsia="Times New Roman" w:hAnsi="Times New Roman" w:cs="Times New Roman"/>
          <w:color w:val="000000"/>
          <w:sz w:val="28"/>
          <w:szCs w:val="28"/>
          <w:lang w:eastAsia="ar-SA"/>
        </w:rPr>
        <w:t xml:space="preserve">предоставлены </w:t>
      </w:r>
      <w:r w:rsidR="00827481" w:rsidRPr="00827481">
        <w:rPr>
          <w:rFonts w:ascii="Times New Roman" w:eastAsia="Times New Roman" w:hAnsi="Times New Roman" w:cs="Times New Roman"/>
          <w:sz w:val="28"/>
          <w:szCs w:val="28"/>
          <w:lang w:eastAsia="ar-SA"/>
        </w:rPr>
        <w:t xml:space="preserve">субсидии на финансовое обеспечение затрат на оказание услуг в области обращения с </w:t>
      </w:r>
      <w:r w:rsidR="00D27720">
        <w:rPr>
          <w:rFonts w:ascii="Times New Roman" w:eastAsia="Times New Roman" w:hAnsi="Times New Roman" w:cs="Times New Roman"/>
          <w:sz w:val="28"/>
          <w:szCs w:val="28"/>
          <w:lang w:eastAsia="ar-SA"/>
        </w:rPr>
        <w:t xml:space="preserve">ТКО </w:t>
      </w:r>
      <w:r w:rsidR="00827481" w:rsidRPr="00827481">
        <w:rPr>
          <w:rFonts w:ascii="Times New Roman" w:eastAsia="Times New Roman" w:hAnsi="Times New Roman" w:cs="Times New Roman"/>
          <w:sz w:val="28"/>
          <w:szCs w:val="28"/>
          <w:lang w:eastAsia="ar-SA"/>
        </w:rPr>
        <w:t xml:space="preserve">в сумме </w:t>
      </w:r>
      <w:r w:rsidR="00827481" w:rsidRPr="005B68A4">
        <w:rPr>
          <w:rFonts w:ascii="Times New Roman" w:eastAsia="Times New Roman" w:hAnsi="Times New Roman" w:cs="Times New Roman"/>
          <w:sz w:val="28"/>
          <w:szCs w:val="28"/>
          <w:lang w:eastAsia="ar-SA"/>
        </w:rPr>
        <w:t>140,0 млн. руб</w:t>
      </w:r>
      <w:r w:rsidR="00D27720" w:rsidRPr="005B68A4">
        <w:rPr>
          <w:rFonts w:ascii="Times New Roman" w:eastAsia="Times New Roman" w:hAnsi="Times New Roman" w:cs="Times New Roman"/>
          <w:sz w:val="28"/>
          <w:szCs w:val="28"/>
          <w:lang w:eastAsia="ar-SA"/>
        </w:rPr>
        <w:t xml:space="preserve">лей (в 2020 году </w:t>
      </w:r>
      <w:r w:rsidR="000871E5" w:rsidRPr="005B68A4">
        <w:rPr>
          <w:rFonts w:ascii="Times New Roman" w:eastAsia="Times New Roman" w:hAnsi="Times New Roman" w:cs="Times New Roman"/>
          <w:sz w:val="28"/>
          <w:szCs w:val="28"/>
          <w:lang w:eastAsia="ar-SA"/>
        </w:rPr>
        <w:t>–</w:t>
      </w:r>
      <w:r w:rsidR="00B657F0">
        <w:rPr>
          <w:rFonts w:ascii="Times New Roman" w:eastAsia="Times New Roman" w:hAnsi="Times New Roman" w:cs="Times New Roman"/>
          <w:sz w:val="28"/>
          <w:szCs w:val="28"/>
          <w:lang w:eastAsia="ar-SA"/>
        </w:rPr>
        <w:t xml:space="preserve"> 23,9 </w:t>
      </w:r>
      <w:r w:rsidR="000871E5" w:rsidRPr="005B68A4">
        <w:rPr>
          <w:rFonts w:ascii="Times New Roman" w:eastAsia="Times New Roman" w:hAnsi="Times New Roman" w:cs="Times New Roman"/>
          <w:sz w:val="28"/>
          <w:szCs w:val="28"/>
          <w:lang w:eastAsia="ar-SA"/>
        </w:rPr>
        <w:t>млн. рублей</w:t>
      </w:r>
      <w:r w:rsidR="00D27720" w:rsidRPr="005B68A4">
        <w:rPr>
          <w:rFonts w:ascii="Times New Roman" w:eastAsia="Times New Roman" w:hAnsi="Times New Roman" w:cs="Times New Roman"/>
          <w:sz w:val="28"/>
          <w:szCs w:val="28"/>
          <w:lang w:eastAsia="ar-SA"/>
        </w:rPr>
        <w:t>)</w:t>
      </w:r>
      <w:r w:rsidR="000871E5" w:rsidRPr="005B68A4">
        <w:rPr>
          <w:rFonts w:ascii="Times New Roman" w:eastAsia="Times New Roman" w:hAnsi="Times New Roman" w:cs="Times New Roman"/>
          <w:sz w:val="28"/>
          <w:szCs w:val="28"/>
          <w:lang w:eastAsia="ar-SA"/>
        </w:rPr>
        <w:t>.</w:t>
      </w:r>
    </w:p>
    <w:p w:rsidR="00BD2267" w:rsidRDefault="006D0576"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00D27720" w:rsidRPr="007B38B1">
        <w:rPr>
          <w:rFonts w:ascii="Times New Roman" w:eastAsia="Times New Roman" w:hAnsi="Times New Roman" w:cs="Times New Roman"/>
          <w:sz w:val="28"/>
          <w:szCs w:val="28"/>
          <w:lang w:eastAsia="ar-SA"/>
        </w:rPr>
        <w:t>В сфере развития социальных услуг:</w:t>
      </w:r>
    </w:p>
    <w:p w:rsidR="00BD2267" w:rsidRPr="001B0C44" w:rsidRDefault="00E33234"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sidRPr="007B38B1">
        <w:rPr>
          <w:rFonts w:ascii="Times New Roman" w:eastAsia="Times New Roman" w:hAnsi="Times New Roman" w:cs="Times New Roman"/>
          <w:sz w:val="28"/>
          <w:szCs w:val="28"/>
          <w:lang w:eastAsia="ar-SA"/>
        </w:rPr>
        <w:t xml:space="preserve">субсидии социально ориентированным некоммерческим организациям на реализацию социальных проектов, направленных на </w:t>
      </w:r>
      <w:r w:rsidRPr="00D27720">
        <w:rPr>
          <w:rFonts w:ascii="Times New Roman" w:eastAsia="Times New Roman" w:hAnsi="Times New Roman" w:cs="Times New Roman"/>
          <w:sz w:val="28"/>
          <w:szCs w:val="28"/>
          <w:lang w:eastAsia="ar-SA"/>
        </w:rPr>
        <w:t>осуществл</w:t>
      </w:r>
      <w:r w:rsidRPr="007B38B1">
        <w:rPr>
          <w:rFonts w:ascii="Times New Roman" w:eastAsia="Times New Roman" w:hAnsi="Times New Roman" w:cs="Times New Roman"/>
          <w:sz w:val="28"/>
          <w:szCs w:val="28"/>
          <w:lang w:eastAsia="ar-SA"/>
        </w:rPr>
        <w:t xml:space="preserve">ение </w:t>
      </w:r>
      <w:r w:rsidRPr="00D27720">
        <w:rPr>
          <w:rFonts w:ascii="Times New Roman" w:eastAsia="Times New Roman" w:hAnsi="Times New Roman" w:cs="Times New Roman"/>
          <w:sz w:val="28"/>
          <w:szCs w:val="28"/>
          <w:lang w:eastAsia="ar-SA"/>
        </w:rPr>
        <w:t>деятельност</w:t>
      </w:r>
      <w:r w:rsidRPr="007B38B1">
        <w:rPr>
          <w:rFonts w:ascii="Times New Roman" w:eastAsia="Times New Roman" w:hAnsi="Times New Roman" w:cs="Times New Roman"/>
          <w:sz w:val="28"/>
          <w:szCs w:val="28"/>
          <w:lang w:eastAsia="ar-SA"/>
        </w:rPr>
        <w:t>и</w:t>
      </w:r>
      <w:r w:rsidRPr="00D27720">
        <w:rPr>
          <w:rFonts w:ascii="Times New Roman" w:eastAsia="Times New Roman" w:hAnsi="Times New Roman" w:cs="Times New Roman"/>
          <w:sz w:val="28"/>
          <w:szCs w:val="28"/>
          <w:lang w:eastAsia="ar-SA"/>
        </w:rPr>
        <w:t xml:space="preserve"> в интересах граждан старшего поколения, ветеранов, инвалидов и их семей, детей-сирот и др.</w:t>
      </w:r>
      <w:r w:rsidRPr="007B38B1">
        <w:rPr>
          <w:rFonts w:ascii="Times New Roman" w:eastAsia="Times New Roman" w:hAnsi="Times New Roman" w:cs="Times New Roman"/>
          <w:sz w:val="28"/>
          <w:szCs w:val="28"/>
          <w:lang w:eastAsia="ar-SA"/>
        </w:rPr>
        <w:t xml:space="preserve"> В 2021 году предоставлены гранты в форме субсидий 44 общественным организациям на общую сумму 7</w:t>
      </w:r>
      <w:r w:rsidR="007B38B1" w:rsidRPr="007B38B1">
        <w:rPr>
          <w:rFonts w:ascii="Times New Roman" w:eastAsia="Times New Roman" w:hAnsi="Times New Roman" w:cs="Times New Roman"/>
          <w:sz w:val="28"/>
          <w:szCs w:val="28"/>
          <w:lang w:eastAsia="ar-SA"/>
        </w:rPr>
        <w:t>,</w:t>
      </w:r>
      <w:r w:rsidRPr="007B38B1">
        <w:rPr>
          <w:rFonts w:ascii="Times New Roman" w:eastAsia="Times New Roman" w:hAnsi="Times New Roman" w:cs="Times New Roman"/>
          <w:sz w:val="28"/>
          <w:szCs w:val="28"/>
          <w:lang w:eastAsia="ar-SA"/>
        </w:rPr>
        <w:t>5</w:t>
      </w:r>
      <w:r w:rsidR="007B38B1" w:rsidRPr="007B38B1">
        <w:rPr>
          <w:rFonts w:ascii="Times New Roman" w:eastAsia="Times New Roman" w:hAnsi="Times New Roman" w:cs="Times New Roman"/>
          <w:sz w:val="28"/>
          <w:szCs w:val="28"/>
          <w:lang w:eastAsia="ar-SA"/>
        </w:rPr>
        <w:t xml:space="preserve"> млн</w:t>
      </w:r>
      <w:r w:rsidRPr="007B38B1">
        <w:rPr>
          <w:rFonts w:ascii="Times New Roman" w:eastAsia="Times New Roman" w:hAnsi="Times New Roman" w:cs="Times New Roman"/>
          <w:sz w:val="28"/>
          <w:szCs w:val="28"/>
          <w:lang w:eastAsia="ar-SA"/>
        </w:rPr>
        <w:t>. рублей</w:t>
      </w:r>
      <w:r w:rsidR="007B38B1" w:rsidRPr="007B38B1">
        <w:rPr>
          <w:rFonts w:ascii="Times New Roman" w:eastAsia="Times New Roman" w:hAnsi="Times New Roman" w:cs="Times New Roman"/>
          <w:sz w:val="28"/>
          <w:szCs w:val="28"/>
          <w:lang w:eastAsia="ar-SA"/>
        </w:rPr>
        <w:t xml:space="preserve"> (в </w:t>
      </w:r>
      <w:r w:rsidR="007B38B1" w:rsidRPr="001B0C44">
        <w:rPr>
          <w:rFonts w:ascii="Times New Roman" w:eastAsia="Times New Roman" w:hAnsi="Times New Roman" w:cs="Times New Roman"/>
          <w:sz w:val="28"/>
          <w:szCs w:val="28"/>
          <w:lang w:eastAsia="ar-SA"/>
        </w:rPr>
        <w:t>2020 году - 7,5 млн. рублей)</w:t>
      </w:r>
      <w:r w:rsidR="00BD2267" w:rsidRPr="001B0C44">
        <w:rPr>
          <w:rFonts w:ascii="Times New Roman" w:eastAsia="Times New Roman" w:hAnsi="Times New Roman" w:cs="Times New Roman"/>
          <w:sz w:val="28"/>
          <w:szCs w:val="28"/>
          <w:lang w:eastAsia="ar-SA"/>
        </w:rPr>
        <w:t>;</w:t>
      </w:r>
    </w:p>
    <w:p w:rsidR="00BD2267" w:rsidRPr="001B0C44" w:rsidRDefault="00BD2267"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7"/>
          <w:szCs w:val="27"/>
          <w:lang w:eastAsia="ru-RU"/>
        </w:rPr>
      </w:pPr>
      <w:r w:rsidRPr="001B0C44">
        <w:rPr>
          <w:rFonts w:ascii="Times New Roman" w:eastAsia="Times New Roman" w:hAnsi="Times New Roman" w:cs="Times New Roman"/>
          <w:sz w:val="28"/>
          <w:szCs w:val="28"/>
          <w:lang w:eastAsia="ar-SA"/>
        </w:rPr>
        <w:t>с</w:t>
      </w:r>
      <w:r w:rsidR="007B38B1" w:rsidRPr="001B0C44">
        <w:rPr>
          <w:rFonts w:ascii="Times New Roman" w:eastAsia="Times New Roman" w:hAnsi="Times New Roman" w:cs="Times New Roman"/>
          <w:sz w:val="28"/>
          <w:szCs w:val="28"/>
          <w:lang w:eastAsia="ar-SA"/>
        </w:rPr>
        <w:t xml:space="preserve">убсидии негосударственным поставщикам, оказывающим социальные услуги, предусмотренными индивидуальными программами, не участвующим в выполнении государственного задания (заказа). В 2021 году субсидии </w:t>
      </w:r>
      <w:r w:rsidR="007B38B1" w:rsidRPr="003D173A">
        <w:rPr>
          <w:rFonts w:ascii="Times New Roman" w:eastAsia="Times New Roman" w:hAnsi="Times New Roman" w:cs="Times New Roman"/>
          <w:sz w:val="28"/>
          <w:szCs w:val="28"/>
          <w:lang w:eastAsia="ar-SA"/>
        </w:rPr>
        <w:t xml:space="preserve">предоставлены </w:t>
      </w:r>
      <w:r w:rsidR="001B0C44" w:rsidRPr="003D173A">
        <w:rPr>
          <w:rFonts w:ascii="Times New Roman" w:eastAsia="Times New Roman" w:hAnsi="Times New Roman" w:cs="Times New Roman"/>
          <w:sz w:val="28"/>
          <w:szCs w:val="28"/>
          <w:lang w:eastAsia="ar-SA"/>
        </w:rPr>
        <w:t>14</w:t>
      </w:r>
      <w:r w:rsidR="007B38B1" w:rsidRPr="003D173A">
        <w:rPr>
          <w:rFonts w:ascii="Times New Roman" w:eastAsia="Times New Roman" w:hAnsi="Times New Roman" w:cs="Times New Roman"/>
          <w:sz w:val="28"/>
          <w:szCs w:val="28"/>
          <w:lang w:eastAsia="ar-SA"/>
        </w:rPr>
        <w:t xml:space="preserve"> негосударственным поставщикам социальных услуг на сумму </w:t>
      </w:r>
      <w:r w:rsidR="001B0C44" w:rsidRPr="003D173A">
        <w:rPr>
          <w:rFonts w:ascii="Times New Roman" w:eastAsia="Times New Roman" w:hAnsi="Times New Roman" w:cs="Times New Roman"/>
          <w:sz w:val="28"/>
          <w:szCs w:val="28"/>
          <w:lang w:eastAsia="ar-SA"/>
        </w:rPr>
        <w:t>11</w:t>
      </w:r>
      <w:r w:rsidR="00F4057A" w:rsidRPr="003D173A">
        <w:rPr>
          <w:rFonts w:ascii="Times New Roman" w:eastAsia="Times New Roman" w:hAnsi="Times New Roman" w:cs="Times New Roman"/>
          <w:sz w:val="28"/>
          <w:szCs w:val="28"/>
          <w:lang w:eastAsia="ar-SA"/>
        </w:rPr>
        <w:t>0,6</w:t>
      </w:r>
      <w:r w:rsidR="007B38B1" w:rsidRPr="003D173A">
        <w:rPr>
          <w:rFonts w:ascii="Times New Roman" w:eastAsia="Times New Roman" w:hAnsi="Times New Roman" w:cs="Times New Roman"/>
          <w:sz w:val="28"/>
          <w:szCs w:val="28"/>
          <w:lang w:eastAsia="ar-SA"/>
        </w:rPr>
        <w:t xml:space="preserve"> млн. рублей</w:t>
      </w:r>
      <w:r w:rsidR="000F0511" w:rsidRPr="003D173A">
        <w:rPr>
          <w:rFonts w:ascii="Times New Roman" w:eastAsia="Times New Roman" w:hAnsi="Times New Roman" w:cs="Times New Roman"/>
          <w:sz w:val="27"/>
          <w:szCs w:val="27"/>
          <w:lang w:eastAsia="ru-RU"/>
        </w:rPr>
        <w:t>;</w:t>
      </w:r>
    </w:p>
    <w:p w:rsidR="00D37095" w:rsidRDefault="00D37095" w:rsidP="00D37095">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sidRPr="00DA4F29">
        <w:rPr>
          <w:rFonts w:ascii="Times New Roman" w:eastAsia="Times New Roman" w:hAnsi="Times New Roman" w:cs="Times New Roman"/>
          <w:sz w:val="28"/>
          <w:szCs w:val="28"/>
          <w:lang w:eastAsia="ar-SA"/>
        </w:rPr>
        <w:t>субсидии на р</w:t>
      </w:r>
      <w:r w:rsidR="00D0252C" w:rsidRPr="00DA4F29">
        <w:rPr>
          <w:rFonts w:ascii="Times New Roman" w:eastAsia="Times New Roman" w:hAnsi="Times New Roman" w:cs="Times New Roman"/>
          <w:sz w:val="28"/>
          <w:szCs w:val="28"/>
          <w:lang w:eastAsia="ar-SA"/>
        </w:rPr>
        <w:t>еализаци</w:t>
      </w:r>
      <w:r w:rsidRPr="00DA4F29">
        <w:rPr>
          <w:rFonts w:ascii="Times New Roman" w:eastAsia="Times New Roman" w:hAnsi="Times New Roman" w:cs="Times New Roman"/>
          <w:sz w:val="28"/>
          <w:szCs w:val="28"/>
          <w:lang w:eastAsia="ar-SA"/>
        </w:rPr>
        <w:t>ю</w:t>
      </w:r>
      <w:r w:rsidR="00D0252C" w:rsidRPr="00DA4F29">
        <w:rPr>
          <w:rFonts w:ascii="Times New Roman" w:eastAsia="Times New Roman" w:hAnsi="Times New Roman" w:cs="Times New Roman"/>
          <w:sz w:val="28"/>
          <w:szCs w:val="28"/>
          <w:lang w:eastAsia="ar-SA"/>
        </w:rPr>
        <w:t xml:space="preserve"> пилотного проекта по вовлечению частных медицинских организаций в оказание медико-социальных услуг лицам в возрасте 65 лет и старше</w:t>
      </w:r>
      <w:r w:rsidRPr="00DA4F29">
        <w:rPr>
          <w:rFonts w:ascii="Times New Roman" w:eastAsia="Times New Roman" w:hAnsi="Times New Roman" w:cs="Times New Roman"/>
          <w:sz w:val="28"/>
          <w:szCs w:val="28"/>
          <w:lang w:eastAsia="ar-SA"/>
        </w:rPr>
        <w:t>. В 2021 году субсидии предоставлены на сумму 15,2</w:t>
      </w:r>
      <w:r w:rsidRPr="00D37095">
        <w:rPr>
          <w:rFonts w:ascii="Times New Roman" w:eastAsia="Times New Roman" w:hAnsi="Times New Roman" w:cs="Times New Roman"/>
          <w:sz w:val="28"/>
          <w:szCs w:val="28"/>
          <w:lang w:eastAsia="ar-SA"/>
        </w:rPr>
        <w:t xml:space="preserve"> млн. рублей</w:t>
      </w:r>
      <w:r w:rsidRPr="00D37095">
        <w:rPr>
          <w:rFonts w:ascii="Times New Roman" w:eastAsia="Times New Roman" w:hAnsi="Times New Roman" w:cs="Times New Roman"/>
          <w:sz w:val="27"/>
          <w:szCs w:val="27"/>
          <w:lang w:eastAsia="ru-RU"/>
        </w:rPr>
        <w:t xml:space="preserve"> </w:t>
      </w:r>
      <w:r w:rsidRPr="00D37095">
        <w:rPr>
          <w:rFonts w:ascii="Times New Roman" w:eastAsia="Times New Roman" w:hAnsi="Times New Roman" w:cs="Times New Roman"/>
          <w:sz w:val="28"/>
          <w:szCs w:val="28"/>
          <w:lang w:eastAsia="ar-SA"/>
        </w:rPr>
        <w:t>(в 2020 году - 0).</w:t>
      </w:r>
    </w:p>
    <w:p w:rsidR="00BD2267" w:rsidRDefault="006D0576"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4. </w:t>
      </w:r>
      <w:r w:rsidR="00D27720" w:rsidRPr="00D27720">
        <w:rPr>
          <w:rFonts w:ascii="Times New Roman" w:eastAsia="Times New Roman" w:hAnsi="Times New Roman" w:cs="Times New Roman"/>
          <w:sz w:val="27"/>
          <w:szCs w:val="27"/>
          <w:lang w:eastAsia="ru-RU"/>
        </w:rPr>
        <w:t xml:space="preserve">В сфере </w:t>
      </w:r>
      <w:r w:rsidR="0042599F">
        <w:rPr>
          <w:rFonts w:ascii="Times New Roman" w:eastAsia="Times New Roman" w:hAnsi="Times New Roman" w:cs="Times New Roman"/>
          <w:sz w:val="27"/>
          <w:szCs w:val="27"/>
          <w:lang w:eastAsia="ru-RU"/>
        </w:rPr>
        <w:t xml:space="preserve">образовательных </w:t>
      </w:r>
      <w:r w:rsidR="00D27720" w:rsidRPr="00D27720">
        <w:rPr>
          <w:rFonts w:ascii="Times New Roman" w:eastAsia="Times New Roman" w:hAnsi="Times New Roman" w:cs="Times New Roman"/>
          <w:sz w:val="27"/>
          <w:szCs w:val="27"/>
          <w:lang w:eastAsia="ru-RU"/>
        </w:rPr>
        <w:t>услуг</w:t>
      </w:r>
      <w:r w:rsidR="0042599F">
        <w:rPr>
          <w:rFonts w:ascii="Times New Roman" w:eastAsia="Times New Roman" w:hAnsi="Times New Roman" w:cs="Times New Roman"/>
          <w:sz w:val="27"/>
          <w:szCs w:val="27"/>
          <w:lang w:eastAsia="ru-RU"/>
        </w:rPr>
        <w:t>:</w:t>
      </w:r>
    </w:p>
    <w:p w:rsidR="00BD2267" w:rsidRDefault="0042599F"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26892">
        <w:rPr>
          <w:rFonts w:ascii="Times New Roman" w:eastAsia="Times New Roman" w:hAnsi="Times New Roman" w:cs="Times New Roman"/>
          <w:sz w:val="28"/>
          <w:szCs w:val="28"/>
          <w:lang w:eastAsia="ru-RU"/>
        </w:rPr>
        <w:t xml:space="preserve">субсидии </w:t>
      </w:r>
      <w:r w:rsidR="00A7480A" w:rsidRPr="00426892">
        <w:rPr>
          <w:rFonts w:ascii="Times New Roman" w:eastAsia="Times New Roman" w:hAnsi="Times New Roman" w:cs="Times New Roman"/>
          <w:sz w:val="28"/>
          <w:szCs w:val="28"/>
          <w:lang w:eastAsia="ru-RU"/>
        </w:rPr>
        <w:t xml:space="preserve">частным </w:t>
      </w:r>
      <w:r w:rsidRPr="00426892">
        <w:rPr>
          <w:rFonts w:ascii="Times New Roman" w:eastAsia="Times New Roman" w:hAnsi="Times New Roman" w:cs="Times New Roman"/>
          <w:sz w:val="28"/>
          <w:szCs w:val="28"/>
          <w:lang w:eastAsia="ru-RU"/>
        </w:rPr>
        <w:t>дошкольн</w:t>
      </w:r>
      <w:r w:rsidR="00A7480A" w:rsidRPr="00426892">
        <w:rPr>
          <w:rFonts w:ascii="Times New Roman" w:eastAsia="Times New Roman" w:hAnsi="Times New Roman" w:cs="Times New Roman"/>
          <w:sz w:val="28"/>
          <w:szCs w:val="28"/>
          <w:lang w:eastAsia="ru-RU"/>
        </w:rPr>
        <w:t>ым</w:t>
      </w:r>
      <w:r w:rsidRPr="00426892">
        <w:rPr>
          <w:rFonts w:ascii="Times New Roman" w:eastAsia="Times New Roman" w:hAnsi="Times New Roman" w:cs="Times New Roman"/>
          <w:sz w:val="28"/>
          <w:szCs w:val="28"/>
          <w:lang w:eastAsia="ru-RU"/>
        </w:rPr>
        <w:t xml:space="preserve"> образова</w:t>
      </w:r>
      <w:r w:rsidR="00A7480A" w:rsidRPr="00426892">
        <w:rPr>
          <w:rFonts w:ascii="Times New Roman" w:eastAsia="Times New Roman" w:hAnsi="Times New Roman" w:cs="Times New Roman"/>
          <w:sz w:val="28"/>
          <w:szCs w:val="28"/>
          <w:lang w:eastAsia="ru-RU"/>
        </w:rPr>
        <w:t>тельным</w:t>
      </w:r>
      <w:r w:rsidRPr="00426892">
        <w:rPr>
          <w:rFonts w:ascii="Times New Roman" w:eastAsia="Times New Roman" w:hAnsi="Times New Roman" w:cs="Times New Roman"/>
          <w:sz w:val="28"/>
          <w:szCs w:val="28"/>
          <w:lang w:eastAsia="ru-RU"/>
        </w:rPr>
        <w:t xml:space="preserve"> </w:t>
      </w:r>
      <w:r w:rsidR="008F250B" w:rsidRPr="00426892">
        <w:rPr>
          <w:rFonts w:ascii="Times New Roman" w:eastAsia="Times New Roman" w:hAnsi="Times New Roman" w:cs="Times New Roman"/>
          <w:sz w:val="28"/>
          <w:szCs w:val="28"/>
          <w:lang w:eastAsia="ru-RU"/>
        </w:rPr>
        <w:t>учреждениям</w:t>
      </w:r>
      <w:r w:rsidRPr="00426892">
        <w:rPr>
          <w:rFonts w:ascii="Times New Roman" w:eastAsia="Times New Roman" w:hAnsi="Times New Roman" w:cs="Times New Roman"/>
          <w:sz w:val="28"/>
          <w:szCs w:val="28"/>
          <w:lang w:eastAsia="ru-RU"/>
        </w:rPr>
        <w:t xml:space="preserve"> на </w:t>
      </w:r>
      <w:r w:rsidRPr="00426892">
        <w:rPr>
          <w:rFonts w:ascii="Times New Roman" w:eastAsia="Times New Roman" w:hAnsi="Times New Roman" w:cs="Times New Roman"/>
          <w:sz w:val="28"/>
          <w:szCs w:val="28"/>
          <w:lang w:eastAsia="ru-RU"/>
        </w:rPr>
        <w:lastRenderedPageBreak/>
        <w:t xml:space="preserve">возмещение расходов, возникающих при создании условий для осуществления присмотра и ухода за детьми дошкольного возраста. В 2021 году на эти цели было </w:t>
      </w:r>
      <w:r w:rsidRPr="008314BF">
        <w:rPr>
          <w:rFonts w:ascii="Times New Roman" w:eastAsia="Times New Roman" w:hAnsi="Times New Roman" w:cs="Times New Roman"/>
          <w:sz w:val="28"/>
          <w:szCs w:val="28"/>
          <w:lang w:eastAsia="ru-RU"/>
        </w:rPr>
        <w:t>выделено 209,6 млн</w:t>
      </w:r>
      <w:r w:rsidRPr="00426892">
        <w:rPr>
          <w:rFonts w:ascii="Times New Roman" w:eastAsia="Times New Roman" w:hAnsi="Times New Roman" w:cs="Times New Roman"/>
          <w:sz w:val="28"/>
          <w:szCs w:val="28"/>
          <w:lang w:eastAsia="ru-RU"/>
        </w:rPr>
        <w:t>. рублей (2020 году – 144,9 млн. рублей)</w:t>
      </w:r>
      <w:r w:rsidR="008F250B" w:rsidRPr="00426892">
        <w:rPr>
          <w:rFonts w:ascii="Times New Roman" w:eastAsia="Times New Roman" w:hAnsi="Times New Roman" w:cs="Times New Roman"/>
          <w:sz w:val="28"/>
          <w:szCs w:val="28"/>
          <w:lang w:eastAsia="ru-RU"/>
        </w:rPr>
        <w:t>;</w:t>
      </w:r>
    </w:p>
    <w:p w:rsidR="00BD2267" w:rsidRPr="004C6F8C" w:rsidRDefault="008F250B"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C6F8C">
        <w:rPr>
          <w:rFonts w:ascii="Times New Roman" w:eastAsia="Times New Roman" w:hAnsi="Times New Roman" w:cs="Times New Roman"/>
          <w:sz w:val="28"/>
          <w:szCs w:val="28"/>
          <w:lang w:eastAsia="ru-RU"/>
        </w:rPr>
        <w:t xml:space="preserve">субсидии </w:t>
      </w:r>
      <w:r w:rsidR="0042599F" w:rsidRPr="004C6F8C">
        <w:rPr>
          <w:rFonts w:ascii="Times New Roman" w:eastAsia="Times New Roman" w:hAnsi="Times New Roman" w:cs="Times New Roman"/>
          <w:sz w:val="28"/>
          <w:szCs w:val="28"/>
          <w:lang w:eastAsia="ru-RU"/>
        </w:rPr>
        <w:t>частным общеобразовательным организациям на возмещение</w:t>
      </w:r>
      <w:r w:rsidRPr="004C6F8C">
        <w:rPr>
          <w:rFonts w:ascii="Times New Roman" w:eastAsia="Times New Roman" w:hAnsi="Times New Roman" w:cs="Times New Roman"/>
          <w:sz w:val="28"/>
          <w:szCs w:val="28"/>
          <w:lang w:eastAsia="ru-RU"/>
        </w:rPr>
        <w:t xml:space="preserve"> затрат</w:t>
      </w:r>
      <w:r w:rsidR="0042599F" w:rsidRPr="004C6F8C">
        <w:rPr>
          <w:rFonts w:ascii="Times New Roman" w:eastAsia="Times New Roman" w:hAnsi="Times New Roman" w:cs="Times New Roman"/>
          <w:sz w:val="28"/>
          <w:szCs w:val="28"/>
          <w:lang w:eastAsia="ru-RU"/>
        </w:rPr>
        <w:t>, связанных с предоставлением начального общего, основного общего, среднего общего образования по имеющим государственную аккредитацию основным общеобразовательным программам. В 2021 году частным общеобразовательным организациям было выделено 24,53 млн. рублей (2020 г. – 27,09 млн. рублей)</w:t>
      </w:r>
      <w:r w:rsidRPr="004C6F8C">
        <w:rPr>
          <w:rFonts w:ascii="Times New Roman" w:eastAsia="Times New Roman" w:hAnsi="Times New Roman" w:cs="Times New Roman"/>
          <w:sz w:val="28"/>
          <w:szCs w:val="28"/>
          <w:lang w:eastAsia="ru-RU"/>
        </w:rPr>
        <w:t>;</w:t>
      </w:r>
    </w:p>
    <w:p w:rsidR="00BD2267" w:rsidRPr="004C6F8C" w:rsidRDefault="008F250B" w:rsidP="00BD226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C6F8C">
        <w:rPr>
          <w:rFonts w:ascii="Times New Roman" w:eastAsia="Times New Roman" w:hAnsi="Times New Roman" w:cs="Times New Roman"/>
          <w:sz w:val="28"/>
          <w:szCs w:val="28"/>
          <w:lang w:eastAsia="ru-RU"/>
        </w:rPr>
        <w:t>субсидии частным организациям, осуществляющим образовательную деятельность по дополнительным общеобразовательным программам для детей. В 2021 году поддержку в форме субсидий получили 8 частных образовательных организаций на сумму 11</w:t>
      </w:r>
      <w:r w:rsidR="0099612C" w:rsidRPr="004C6F8C">
        <w:rPr>
          <w:rFonts w:ascii="Times New Roman" w:eastAsia="Times New Roman" w:hAnsi="Times New Roman" w:cs="Times New Roman"/>
          <w:sz w:val="28"/>
          <w:szCs w:val="28"/>
          <w:lang w:eastAsia="ru-RU"/>
        </w:rPr>
        <w:t>,9</w:t>
      </w:r>
      <w:r w:rsidRPr="004C6F8C">
        <w:rPr>
          <w:rFonts w:ascii="Times New Roman" w:eastAsia="Times New Roman" w:hAnsi="Times New Roman" w:cs="Times New Roman"/>
          <w:sz w:val="28"/>
          <w:szCs w:val="28"/>
          <w:lang w:eastAsia="ru-RU"/>
        </w:rPr>
        <w:t xml:space="preserve"> млн. рублей (в 2020 году 11 организаций на сумму 4,4 млн. рублей). </w:t>
      </w:r>
    </w:p>
    <w:p w:rsidR="00745227" w:rsidRPr="004C6F8C" w:rsidRDefault="00745227" w:rsidP="00745227">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sidRPr="004C6F8C">
        <w:rPr>
          <w:rFonts w:ascii="Times New Roman" w:eastAsia="Times New Roman" w:hAnsi="Times New Roman" w:cs="Times New Roman"/>
          <w:sz w:val="28"/>
          <w:szCs w:val="28"/>
          <w:lang w:eastAsia="ru-RU"/>
        </w:rPr>
        <w:t>субсидии на финансовое обеспечение затрат на с</w:t>
      </w:r>
      <w:r w:rsidR="0099612C" w:rsidRPr="0099612C">
        <w:rPr>
          <w:rFonts w:ascii="Times New Roman" w:eastAsia="Times New Roman" w:hAnsi="Times New Roman" w:cs="Times New Roman"/>
          <w:sz w:val="28"/>
          <w:szCs w:val="28"/>
          <w:lang w:eastAsia="ru-RU"/>
        </w:rPr>
        <w:t xml:space="preserve">оздание дополнительных мест для детей в возрасте от 1,5 до 3 лет любой направленности в </w:t>
      </w:r>
      <w:r w:rsidRPr="004C6F8C">
        <w:rPr>
          <w:rFonts w:ascii="Times New Roman" w:eastAsia="Times New Roman" w:hAnsi="Times New Roman" w:cs="Times New Roman"/>
          <w:sz w:val="28"/>
          <w:szCs w:val="28"/>
          <w:lang w:eastAsia="ru-RU"/>
        </w:rPr>
        <w:t xml:space="preserve">частных </w:t>
      </w:r>
      <w:r w:rsidR="0099612C" w:rsidRPr="0099612C">
        <w:rPr>
          <w:rFonts w:ascii="Times New Roman" w:eastAsia="Times New Roman" w:hAnsi="Times New Roman" w:cs="Times New Roman"/>
          <w:sz w:val="28"/>
          <w:szCs w:val="28"/>
          <w:lang w:eastAsia="ru-RU"/>
        </w:rPr>
        <w:t>организациях, осуществляющих образовательную деятельность,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w:t>
      </w:r>
      <w:r w:rsidRPr="004C6F8C">
        <w:rPr>
          <w:rFonts w:ascii="Times New Roman" w:eastAsia="Times New Roman" w:hAnsi="Times New Roman" w:cs="Times New Roman"/>
          <w:sz w:val="28"/>
          <w:szCs w:val="28"/>
          <w:lang w:eastAsia="ru-RU"/>
        </w:rPr>
        <w:t>. В 2021 году на эти цели было выделено 123,4 млн. рублей, в т.ч. 120,9 – средства федерального бюджета (2020 г. – 142,6 млн. рублей, в т.ч. 139,7 млн. рублей – средства федерального бюджета);</w:t>
      </w:r>
    </w:p>
    <w:p w:rsidR="005325CA" w:rsidRDefault="006D0576" w:rsidP="00242158">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26892" w:rsidRPr="000D2F11">
        <w:rPr>
          <w:rFonts w:ascii="Times New Roman" w:eastAsia="Times New Roman" w:hAnsi="Times New Roman" w:cs="Times New Roman"/>
          <w:sz w:val="28"/>
          <w:szCs w:val="28"/>
          <w:lang w:eastAsia="ru-RU"/>
        </w:rPr>
        <w:t>В сфере развития физической культуры, спорта и молодежной политики</w:t>
      </w:r>
      <w:r w:rsidR="00D0252C">
        <w:rPr>
          <w:rFonts w:ascii="Times New Roman" w:eastAsia="Times New Roman" w:hAnsi="Times New Roman" w:cs="Times New Roman"/>
          <w:sz w:val="28"/>
          <w:szCs w:val="28"/>
          <w:lang w:eastAsia="ru-RU"/>
        </w:rPr>
        <w:t xml:space="preserve"> предоставляются </w:t>
      </w:r>
      <w:r w:rsidR="00426892" w:rsidRPr="00426892">
        <w:rPr>
          <w:rFonts w:ascii="Times New Roman" w:eastAsia="Times New Roman" w:hAnsi="Times New Roman" w:cs="Times New Roman"/>
          <w:sz w:val="28"/>
          <w:szCs w:val="28"/>
          <w:lang w:eastAsia="ru-RU"/>
        </w:rPr>
        <w:t>гранты в форме субсидии из средств республиканского бюджета на реализацию социальных проектов для молодежи</w:t>
      </w:r>
      <w:r w:rsidR="00426892">
        <w:rPr>
          <w:rFonts w:ascii="Times New Roman" w:eastAsia="Times New Roman" w:hAnsi="Times New Roman" w:cs="Times New Roman"/>
          <w:sz w:val="28"/>
          <w:szCs w:val="28"/>
          <w:lang w:eastAsia="ru-RU"/>
        </w:rPr>
        <w:t xml:space="preserve">. В 2021 году субсидии предоставлены </w:t>
      </w:r>
      <w:r w:rsidR="00426892" w:rsidRPr="00426892">
        <w:rPr>
          <w:rFonts w:ascii="Times New Roman" w:eastAsia="Times New Roman" w:hAnsi="Times New Roman" w:cs="Times New Roman"/>
          <w:sz w:val="28"/>
          <w:szCs w:val="28"/>
          <w:lang w:eastAsia="ru-RU"/>
        </w:rPr>
        <w:t xml:space="preserve">5 </w:t>
      </w:r>
      <w:r w:rsidR="00EF47D9">
        <w:rPr>
          <w:rFonts w:ascii="Times New Roman" w:eastAsia="Times New Roman" w:hAnsi="Times New Roman" w:cs="Times New Roman"/>
          <w:sz w:val="28"/>
          <w:szCs w:val="28"/>
          <w:lang w:eastAsia="ru-RU"/>
        </w:rPr>
        <w:t>юридическим лицам</w:t>
      </w:r>
      <w:r w:rsidR="00426892" w:rsidRPr="00426892">
        <w:rPr>
          <w:rFonts w:ascii="Times New Roman" w:eastAsia="Times New Roman" w:hAnsi="Times New Roman" w:cs="Times New Roman"/>
          <w:sz w:val="28"/>
          <w:szCs w:val="28"/>
          <w:lang w:eastAsia="ru-RU"/>
        </w:rPr>
        <w:t xml:space="preserve"> на сумму 600 </w:t>
      </w:r>
      <w:r w:rsidR="00426892">
        <w:rPr>
          <w:rFonts w:ascii="Times New Roman" w:eastAsia="Times New Roman" w:hAnsi="Times New Roman" w:cs="Times New Roman"/>
          <w:sz w:val="28"/>
          <w:szCs w:val="28"/>
          <w:lang w:eastAsia="ru-RU"/>
        </w:rPr>
        <w:t>тыс.</w:t>
      </w:r>
      <w:r w:rsidR="00426892" w:rsidRPr="00426892">
        <w:rPr>
          <w:rFonts w:ascii="Times New Roman" w:eastAsia="Times New Roman" w:hAnsi="Times New Roman" w:cs="Times New Roman"/>
          <w:sz w:val="28"/>
          <w:szCs w:val="28"/>
          <w:lang w:eastAsia="ru-RU"/>
        </w:rPr>
        <w:t xml:space="preserve"> руб</w:t>
      </w:r>
      <w:r w:rsidR="00426892">
        <w:rPr>
          <w:rFonts w:ascii="Times New Roman" w:eastAsia="Times New Roman" w:hAnsi="Times New Roman" w:cs="Times New Roman"/>
          <w:sz w:val="28"/>
          <w:szCs w:val="28"/>
          <w:lang w:eastAsia="ru-RU"/>
        </w:rPr>
        <w:t>лей</w:t>
      </w:r>
      <w:r w:rsidR="005325CA">
        <w:rPr>
          <w:rFonts w:ascii="Times New Roman" w:eastAsia="Times New Roman" w:hAnsi="Times New Roman" w:cs="Times New Roman"/>
          <w:sz w:val="28"/>
          <w:szCs w:val="28"/>
          <w:lang w:eastAsia="ru-RU"/>
        </w:rPr>
        <w:t>.</w:t>
      </w:r>
    </w:p>
    <w:p w:rsidR="007A0522" w:rsidRPr="00067D6C" w:rsidRDefault="00242158" w:rsidP="00242158">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D0576" w:rsidRPr="00067D6C">
        <w:rPr>
          <w:rFonts w:ascii="Times New Roman" w:eastAsia="Times New Roman" w:hAnsi="Times New Roman" w:cs="Times New Roman"/>
          <w:sz w:val="28"/>
          <w:szCs w:val="28"/>
          <w:lang w:eastAsia="ru-RU"/>
        </w:rPr>
        <w:t xml:space="preserve">. </w:t>
      </w:r>
      <w:r w:rsidR="007A0522" w:rsidRPr="00067D6C">
        <w:rPr>
          <w:rFonts w:ascii="Times New Roman" w:eastAsia="Times New Roman" w:hAnsi="Times New Roman" w:cs="Times New Roman"/>
          <w:sz w:val="28"/>
          <w:szCs w:val="28"/>
          <w:lang w:eastAsia="ru-RU"/>
        </w:rPr>
        <w:t>В сфере развития туризма:</w:t>
      </w:r>
    </w:p>
    <w:p w:rsidR="00DF74BD" w:rsidRPr="00067D6C" w:rsidRDefault="00DF74BD" w:rsidP="00242158">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sidRPr="00067D6C">
        <w:rPr>
          <w:rFonts w:ascii="Times New Roman" w:eastAsia="Times New Roman" w:hAnsi="Times New Roman" w:cs="Times New Roman"/>
          <w:sz w:val="28"/>
          <w:szCs w:val="28"/>
          <w:lang w:eastAsia="ru-RU"/>
        </w:rPr>
        <w:t>субсидии</w:t>
      </w:r>
      <w:r w:rsidR="006D0576" w:rsidRPr="00067D6C">
        <w:rPr>
          <w:rFonts w:ascii="Times New Roman" w:eastAsia="Times New Roman" w:hAnsi="Times New Roman" w:cs="Times New Roman"/>
          <w:sz w:val="28"/>
          <w:szCs w:val="28"/>
          <w:lang w:eastAsia="ru-RU"/>
        </w:rPr>
        <w:t xml:space="preserve"> </w:t>
      </w:r>
      <w:r w:rsidR="006D0576" w:rsidRPr="007A0522">
        <w:rPr>
          <w:rFonts w:ascii="Times New Roman" w:eastAsia="Times New Roman" w:hAnsi="Times New Roman" w:cs="Times New Roman"/>
          <w:sz w:val="28"/>
          <w:szCs w:val="20"/>
          <w:lang w:eastAsia="ru-RU"/>
        </w:rPr>
        <w:t>субъект</w:t>
      </w:r>
      <w:r w:rsidR="006D0576" w:rsidRPr="00067D6C">
        <w:rPr>
          <w:rFonts w:ascii="Times New Roman" w:eastAsia="Times New Roman" w:hAnsi="Times New Roman" w:cs="Times New Roman"/>
          <w:sz w:val="28"/>
          <w:szCs w:val="20"/>
          <w:lang w:eastAsia="ru-RU"/>
        </w:rPr>
        <w:t>ам</w:t>
      </w:r>
      <w:r w:rsidR="006D0576" w:rsidRPr="007A0522">
        <w:rPr>
          <w:rFonts w:ascii="Times New Roman" w:eastAsia="Times New Roman" w:hAnsi="Times New Roman" w:cs="Times New Roman"/>
          <w:sz w:val="28"/>
          <w:szCs w:val="20"/>
          <w:lang w:eastAsia="ru-RU"/>
        </w:rPr>
        <w:t xml:space="preserve"> малого предпринимательства</w:t>
      </w:r>
      <w:r w:rsidR="006D0576" w:rsidRPr="00067D6C">
        <w:rPr>
          <w:rFonts w:ascii="Times New Roman" w:eastAsia="Times New Roman" w:hAnsi="Times New Roman" w:cs="Times New Roman"/>
          <w:sz w:val="28"/>
          <w:szCs w:val="20"/>
          <w:lang w:eastAsia="ru-RU"/>
        </w:rPr>
        <w:t xml:space="preserve">, </w:t>
      </w:r>
      <w:r w:rsidR="006D0576" w:rsidRPr="007A0522">
        <w:rPr>
          <w:rFonts w:ascii="Times New Roman" w:eastAsia="Times New Roman" w:hAnsi="Times New Roman" w:cs="Times New Roman"/>
          <w:sz w:val="28"/>
          <w:szCs w:val="20"/>
          <w:lang w:eastAsia="ru-RU"/>
        </w:rPr>
        <w:t>осуществляющим деятельность в гостиничной, туроператорской и санаторно-курортной сфере</w:t>
      </w:r>
      <w:r w:rsidR="006D0576" w:rsidRPr="00067D6C">
        <w:rPr>
          <w:rFonts w:ascii="Times New Roman" w:eastAsia="Times New Roman" w:hAnsi="Times New Roman" w:cs="Times New Roman"/>
          <w:sz w:val="28"/>
          <w:szCs w:val="20"/>
          <w:lang w:eastAsia="ru-RU"/>
        </w:rPr>
        <w:t xml:space="preserve">, на возмещение затрат по </w:t>
      </w:r>
      <w:r w:rsidRPr="00067D6C">
        <w:rPr>
          <w:rFonts w:ascii="Times New Roman" w:eastAsia="Times New Roman" w:hAnsi="Times New Roman" w:cs="Times New Roman"/>
          <w:sz w:val="28"/>
          <w:szCs w:val="20"/>
          <w:lang w:eastAsia="ru-RU"/>
        </w:rPr>
        <w:t>16</w:t>
      </w:r>
      <w:r w:rsidR="006D0576" w:rsidRPr="00067D6C">
        <w:rPr>
          <w:rFonts w:ascii="Times New Roman" w:eastAsia="Times New Roman" w:hAnsi="Times New Roman" w:cs="Times New Roman"/>
          <w:sz w:val="28"/>
          <w:szCs w:val="20"/>
          <w:lang w:eastAsia="ru-RU"/>
        </w:rPr>
        <w:t xml:space="preserve"> направлениям</w:t>
      </w:r>
      <w:r w:rsidR="006D0576" w:rsidRPr="00067D6C">
        <w:rPr>
          <w:rFonts w:ascii="Times New Roman" w:eastAsia="Times New Roman" w:hAnsi="Times New Roman" w:cs="Times New Roman"/>
          <w:sz w:val="28"/>
          <w:szCs w:val="28"/>
          <w:lang w:eastAsia="ru-RU"/>
        </w:rPr>
        <w:t xml:space="preserve"> В 2021 году субсидии предоставлены </w:t>
      </w:r>
      <w:r w:rsidR="006D0576" w:rsidRPr="00426892">
        <w:rPr>
          <w:rFonts w:ascii="Times New Roman" w:eastAsia="Times New Roman" w:hAnsi="Times New Roman" w:cs="Times New Roman"/>
          <w:sz w:val="28"/>
          <w:szCs w:val="28"/>
          <w:lang w:eastAsia="ru-RU"/>
        </w:rPr>
        <w:t xml:space="preserve">на сумму </w:t>
      </w:r>
      <w:r w:rsidR="006D0576" w:rsidRPr="00067D6C">
        <w:rPr>
          <w:rFonts w:ascii="Times New Roman" w:eastAsia="Times New Roman" w:hAnsi="Times New Roman" w:cs="Times New Roman"/>
          <w:sz w:val="28"/>
          <w:szCs w:val="28"/>
          <w:lang w:eastAsia="ru-RU"/>
        </w:rPr>
        <w:t>7,2</w:t>
      </w:r>
      <w:r w:rsidR="006D0576" w:rsidRPr="00426892">
        <w:rPr>
          <w:rFonts w:ascii="Times New Roman" w:eastAsia="Times New Roman" w:hAnsi="Times New Roman" w:cs="Times New Roman"/>
          <w:sz w:val="28"/>
          <w:szCs w:val="28"/>
          <w:lang w:eastAsia="ru-RU"/>
        </w:rPr>
        <w:t> </w:t>
      </w:r>
      <w:r w:rsidR="006D0576" w:rsidRPr="00067D6C">
        <w:rPr>
          <w:rFonts w:ascii="Times New Roman" w:eastAsia="Times New Roman" w:hAnsi="Times New Roman" w:cs="Times New Roman"/>
          <w:sz w:val="28"/>
          <w:szCs w:val="28"/>
          <w:lang w:eastAsia="ru-RU"/>
        </w:rPr>
        <w:t>млн.</w:t>
      </w:r>
      <w:r w:rsidR="006D0576" w:rsidRPr="00426892">
        <w:rPr>
          <w:rFonts w:ascii="Times New Roman" w:eastAsia="Times New Roman" w:hAnsi="Times New Roman" w:cs="Times New Roman"/>
          <w:sz w:val="28"/>
          <w:szCs w:val="28"/>
          <w:lang w:eastAsia="ru-RU"/>
        </w:rPr>
        <w:t xml:space="preserve"> руб</w:t>
      </w:r>
      <w:r w:rsidR="006D0576" w:rsidRPr="00067D6C">
        <w:rPr>
          <w:rFonts w:ascii="Times New Roman" w:eastAsia="Times New Roman" w:hAnsi="Times New Roman" w:cs="Times New Roman"/>
          <w:sz w:val="28"/>
          <w:szCs w:val="28"/>
          <w:lang w:eastAsia="ru-RU"/>
        </w:rPr>
        <w:t>лей</w:t>
      </w:r>
      <w:r w:rsidRPr="00067D6C">
        <w:rPr>
          <w:rFonts w:ascii="Times New Roman" w:eastAsia="Times New Roman" w:hAnsi="Times New Roman" w:cs="Times New Roman"/>
          <w:sz w:val="28"/>
          <w:szCs w:val="28"/>
          <w:lang w:eastAsia="ar-SA"/>
        </w:rPr>
        <w:t>;</w:t>
      </w:r>
    </w:p>
    <w:p w:rsidR="009B0734" w:rsidRPr="00067D6C" w:rsidRDefault="00DF74BD" w:rsidP="009B0734">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ar-SA"/>
        </w:rPr>
      </w:pPr>
      <w:r w:rsidRPr="00067D6C">
        <w:rPr>
          <w:rFonts w:ascii="Times New Roman" w:eastAsia="Times New Roman" w:hAnsi="Times New Roman" w:cs="Times New Roman"/>
          <w:sz w:val="28"/>
          <w:szCs w:val="28"/>
          <w:lang w:eastAsia="ru-RU"/>
        </w:rPr>
        <w:t>субсидии с</w:t>
      </w:r>
      <w:r w:rsidR="007A0522" w:rsidRPr="007A0522">
        <w:rPr>
          <w:rFonts w:ascii="Times New Roman" w:eastAsia="Times New Roman" w:hAnsi="Times New Roman" w:cs="Times New Roman"/>
          <w:sz w:val="28"/>
          <w:szCs w:val="28"/>
          <w:lang w:eastAsia="ru-RU"/>
        </w:rPr>
        <w:t>анаторно-курортны</w:t>
      </w:r>
      <w:r w:rsidRPr="00067D6C">
        <w:rPr>
          <w:rFonts w:ascii="Times New Roman" w:eastAsia="Times New Roman" w:hAnsi="Times New Roman" w:cs="Times New Roman"/>
          <w:sz w:val="28"/>
          <w:szCs w:val="28"/>
          <w:lang w:eastAsia="ru-RU"/>
        </w:rPr>
        <w:t>м</w:t>
      </w:r>
      <w:r w:rsidR="007A0522" w:rsidRPr="007A0522">
        <w:rPr>
          <w:rFonts w:ascii="Times New Roman" w:eastAsia="Times New Roman" w:hAnsi="Times New Roman" w:cs="Times New Roman"/>
          <w:sz w:val="28"/>
          <w:szCs w:val="28"/>
          <w:lang w:eastAsia="ru-RU"/>
        </w:rPr>
        <w:t xml:space="preserve"> организаци</w:t>
      </w:r>
      <w:r w:rsidRPr="00067D6C">
        <w:rPr>
          <w:rFonts w:ascii="Times New Roman" w:eastAsia="Times New Roman" w:hAnsi="Times New Roman" w:cs="Times New Roman"/>
          <w:sz w:val="28"/>
          <w:szCs w:val="28"/>
          <w:lang w:eastAsia="ru-RU"/>
        </w:rPr>
        <w:t>ям</w:t>
      </w:r>
      <w:r w:rsidRPr="00067D6C">
        <w:rPr>
          <w:rFonts w:ascii="Times New Roman" w:eastAsia="Times New Roman" w:hAnsi="Times New Roman" w:cs="Times New Roman"/>
          <w:sz w:val="28"/>
          <w:szCs w:val="20"/>
          <w:lang w:eastAsia="ru-RU"/>
        </w:rPr>
        <w:t xml:space="preserve"> </w:t>
      </w:r>
      <w:r w:rsidRPr="007A0522">
        <w:rPr>
          <w:rFonts w:ascii="Times New Roman" w:eastAsia="Times New Roman" w:hAnsi="Times New Roman" w:cs="Times New Roman"/>
          <w:sz w:val="28"/>
          <w:szCs w:val="20"/>
          <w:lang w:eastAsia="ru-RU"/>
        </w:rPr>
        <w:t xml:space="preserve">на возмещение затрат в условиях ухудшения экономической ситуации из-за распространения новой </w:t>
      </w:r>
      <w:proofErr w:type="spellStart"/>
      <w:r w:rsidRPr="007A0522">
        <w:rPr>
          <w:rFonts w:ascii="Times New Roman" w:eastAsia="Times New Roman" w:hAnsi="Times New Roman" w:cs="Times New Roman"/>
          <w:sz w:val="28"/>
          <w:szCs w:val="20"/>
          <w:lang w:eastAsia="ru-RU"/>
        </w:rPr>
        <w:t>коронавирусной</w:t>
      </w:r>
      <w:proofErr w:type="spellEnd"/>
      <w:r w:rsidRPr="007A0522">
        <w:rPr>
          <w:rFonts w:ascii="Times New Roman" w:eastAsia="Times New Roman" w:hAnsi="Times New Roman" w:cs="Times New Roman"/>
          <w:sz w:val="28"/>
          <w:szCs w:val="20"/>
          <w:lang w:eastAsia="ru-RU"/>
        </w:rPr>
        <w:t xml:space="preserve"> инфекции</w:t>
      </w:r>
      <w:r w:rsidRPr="00067D6C">
        <w:rPr>
          <w:rFonts w:ascii="Times New Roman" w:eastAsia="Times New Roman" w:hAnsi="Times New Roman" w:cs="Times New Roman"/>
          <w:sz w:val="28"/>
          <w:szCs w:val="20"/>
          <w:lang w:eastAsia="ru-RU"/>
        </w:rPr>
        <w:t xml:space="preserve">. </w:t>
      </w:r>
      <w:r w:rsidRPr="007A0522">
        <w:rPr>
          <w:rFonts w:ascii="Times New Roman" w:eastAsia="Times New Roman" w:hAnsi="Times New Roman" w:cs="Times New Roman"/>
          <w:sz w:val="28"/>
          <w:szCs w:val="20"/>
          <w:lang w:eastAsia="ru-RU"/>
        </w:rPr>
        <w:t xml:space="preserve"> </w:t>
      </w:r>
      <w:r w:rsidR="009B0734" w:rsidRPr="00067D6C">
        <w:rPr>
          <w:rFonts w:ascii="Times New Roman" w:eastAsia="Times New Roman" w:hAnsi="Times New Roman" w:cs="Times New Roman"/>
          <w:sz w:val="28"/>
          <w:szCs w:val="28"/>
          <w:lang w:eastAsia="ru-RU"/>
        </w:rPr>
        <w:t xml:space="preserve">В 2021 году субсидии предоставлены </w:t>
      </w:r>
      <w:r w:rsidR="009B0734" w:rsidRPr="00426892">
        <w:rPr>
          <w:rFonts w:ascii="Times New Roman" w:eastAsia="Times New Roman" w:hAnsi="Times New Roman" w:cs="Times New Roman"/>
          <w:sz w:val="28"/>
          <w:szCs w:val="28"/>
          <w:lang w:eastAsia="ru-RU"/>
        </w:rPr>
        <w:t xml:space="preserve">на сумму </w:t>
      </w:r>
      <w:r w:rsidR="009B0734" w:rsidRPr="00067D6C">
        <w:rPr>
          <w:rFonts w:ascii="Times New Roman" w:eastAsia="Times New Roman" w:hAnsi="Times New Roman" w:cs="Times New Roman"/>
          <w:sz w:val="28"/>
          <w:szCs w:val="28"/>
          <w:lang w:eastAsia="ru-RU"/>
        </w:rPr>
        <w:t>2,9</w:t>
      </w:r>
      <w:r w:rsidR="009B0734" w:rsidRPr="00426892">
        <w:rPr>
          <w:rFonts w:ascii="Times New Roman" w:eastAsia="Times New Roman" w:hAnsi="Times New Roman" w:cs="Times New Roman"/>
          <w:sz w:val="28"/>
          <w:szCs w:val="28"/>
          <w:lang w:eastAsia="ru-RU"/>
        </w:rPr>
        <w:t> </w:t>
      </w:r>
      <w:r w:rsidR="009B0734" w:rsidRPr="00067D6C">
        <w:rPr>
          <w:rFonts w:ascii="Times New Roman" w:eastAsia="Times New Roman" w:hAnsi="Times New Roman" w:cs="Times New Roman"/>
          <w:sz w:val="28"/>
          <w:szCs w:val="28"/>
          <w:lang w:eastAsia="ru-RU"/>
        </w:rPr>
        <w:t>млн.</w:t>
      </w:r>
      <w:r w:rsidR="009B0734" w:rsidRPr="00426892">
        <w:rPr>
          <w:rFonts w:ascii="Times New Roman" w:eastAsia="Times New Roman" w:hAnsi="Times New Roman" w:cs="Times New Roman"/>
          <w:sz w:val="28"/>
          <w:szCs w:val="28"/>
          <w:lang w:eastAsia="ru-RU"/>
        </w:rPr>
        <w:t xml:space="preserve"> руб</w:t>
      </w:r>
      <w:r w:rsidR="009B0734" w:rsidRPr="00067D6C">
        <w:rPr>
          <w:rFonts w:ascii="Times New Roman" w:eastAsia="Times New Roman" w:hAnsi="Times New Roman" w:cs="Times New Roman"/>
          <w:sz w:val="28"/>
          <w:szCs w:val="28"/>
          <w:lang w:eastAsia="ru-RU"/>
        </w:rPr>
        <w:t>лей</w:t>
      </w:r>
      <w:r w:rsidR="009B0734" w:rsidRPr="00067D6C">
        <w:rPr>
          <w:rFonts w:ascii="Times New Roman" w:eastAsia="Times New Roman" w:hAnsi="Times New Roman" w:cs="Times New Roman"/>
          <w:sz w:val="28"/>
          <w:szCs w:val="28"/>
          <w:lang w:eastAsia="ar-SA"/>
        </w:rPr>
        <w:t>;</w:t>
      </w:r>
    </w:p>
    <w:p w:rsidR="00067D6C" w:rsidRPr="00067D6C" w:rsidRDefault="009B0734" w:rsidP="009B0734">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0"/>
          <w:lang w:eastAsia="ru-RU"/>
        </w:rPr>
      </w:pPr>
      <w:r w:rsidRPr="00067D6C">
        <w:rPr>
          <w:rFonts w:ascii="Times New Roman" w:eastAsia="Times New Roman" w:hAnsi="Times New Roman" w:cs="Times New Roman"/>
          <w:sz w:val="28"/>
          <w:szCs w:val="28"/>
          <w:lang w:eastAsia="ru-RU"/>
        </w:rPr>
        <w:t xml:space="preserve">гранты в форме субсидий </w:t>
      </w:r>
      <w:r w:rsidRPr="007A0522">
        <w:rPr>
          <w:rFonts w:ascii="Times New Roman" w:eastAsia="Times New Roman" w:hAnsi="Times New Roman" w:cs="Times New Roman"/>
          <w:sz w:val="28"/>
          <w:szCs w:val="20"/>
          <w:lang w:eastAsia="ru-RU"/>
        </w:rPr>
        <w:t>в сфере внутреннего и въездного туризма на территории Республики Бурятия</w:t>
      </w:r>
      <w:r w:rsidRPr="00067D6C">
        <w:rPr>
          <w:rFonts w:ascii="Times New Roman" w:eastAsia="Times New Roman" w:hAnsi="Times New Roman" w:cs="Times New Roman"/>
          <w:sz w:val="28"/>
          <w:szCs w:val="20"/>
          <w:lang w:eastAsia="ru-RU"/>
        </w:rPr>
        <w:t xml:space="preserve"> </w:t>
      </w:r>
      <w:r w:rsidRPr="00067D6C">
        <w:rPr>
          <w:rFonts w:ascii="Times New Roman" w:eastAsia="Times New Roman" w:hAnsi="Times New Roman" w:cs="Times New Roman"/>
          <w:sz w:val="28"/>
          <w:szCs w:val="28"/>
          <w:lang w:eastAsia="ru-RU"/>
        </w:rPr>
        <w:t xml:space="preserve">на </w:t>
      </w:r>
      <w:r w:rsidRPr="007A0522">
        <w:rPr>
          <w:rFonts w:ascii="Times New Roman" w:eastAsia="Times New Roman" w:hAnsi="Times New Roman" w:cs="Times New Roman"/>
          <w:sz w:val="28"/>
          <w:szCs w:val="20"/>
          <w:lang w:eastAsia="ru-RU"/>
        </w:rPr>
        <w:t>поддержк</w:t>
      </w:r>
      <w:r w:rsidRPr="00067D6C">
        <w:rPr>
          <w:rFonts w:ascii="Times New Roman" w:eastAsia="Times New Roman" w:hAnsi="Times New Roman" w:cs="Times New Roman"/>
          <w:sz w:val="28"/>
          <w:szCs w:val="20"/>
          <w:lang w:eastAsia="ru-RU"/>
        </w:rPr>
        <w:t>у</w:t>
      </w:r>
      <w:r w:rsidRPr="007A0522">
        <w:rPr>
          <w:rFonts w:ascii="Times New Roman" w:eastAsia="Times New Roman" w:hAnsi="Times New Roman" w:cs="Times New Roman"/>
          <w:sz w:val="28"/>
          <w:szCs w:val="20"/>
          <w:lang w:eastAsia="ru-RU"/>
        </w:rPr>
        <w:t xml:space="preserve"> проектов </w:t>
      </w:r>
      <w:r w:rsidRPr="00067D6C">
        <w:rPr>
          <w:rFonts w:ascii="Times New Roman" w:eastAsia="Times New Roman" w:hAnsi="Times New Roman" w:cs="Times New Roman"/>
          <w:sz w:val="28"/>
          <w:szCs w:val="20"/>
          <w:lang w:eastAsia="ru-RU"/>
        </w:rPr>
        <w:t>по направлениям</w:t>
      </w:r>
      <w:r w:rsidRPr="007A0522">
        <w:rPr>
          <w:rFonts w:ascii="Times New Roman" w:eastAsia="Times New Roman" w:hAnsi="Times New Roman" w:cs="Times New Roman"/>
          <w:sz w:val="28"/>
          <w:szCs w:val="20"/>
          <w:lang w:eastAsia="ru-RU"/>
        </w:rPr>
        <w:t>: сельский, экологический, социальный туризм, продвижение тур</w:t>
      </w:r>
      <w:r w:rsidRPr="00067D6C">
        <w:rPr>
          <w:rFonts w:ascii="Times New Roman" w:eastAsia="Times New Roman" w:hAnsi="Times New Roman" w:cs="Times New Roman"/>
          <w:sz w:val="28"/>
          <w:szCs w:val="20"/>
          <w:lang w:eastAsia="ru-RU"/>
        </w:rPr>
        <w:t xml:space="preserve">истского </w:t>
      </w:r>
      <w:r w:rsidRPr="007A0522">
        <w:rPr>
          <w:rFonts w:ascii="Times New Roman" w:eastAsia="Times New Roman" w:hAnsi="Times New Roman" w:cs="Times New Roman"/>
          <w:sz w:val="28"/>
          <w:szCs w:val="20"/>
          <w:lang w:eastAsia="ru-RU"/>
        </w:rPr>
        <w:t>потенциала. В 202</w:t>
      </w:r>
      <w:r w:rsidR="00067D6C" w:rsidRPr="00067D6C">
        <w:rPr>
          <w:rFonts w:ascii="Times New Roman" w:eastAsia="Times New Roman" w:hAnsi="Times New Roman" w:cs="Times New Roman"/>
          <w:sz w:val="28"/>
          <w:szCs w:val="20"/>
          <w:lang w:eastAsia="ru-RU"/>
        </w:rPr>
        <w:t>1</w:t>
      </w:r>
      <w:r w:rsidRPr="007A0522">
        <w:rPr>
          <w:rFonts w:ascii="Times New Roman" w:eastAsia="Times New Roman" w:hAnsi="Times New Roman" w:cs="Times New Roman"/>
          <w:sz w:val="28"/>
          <w:szCs w:val="20"/>
          <w:lang w:eastAsia="ru-RU"/>
        </w:rPr>
        <w:t xml:space="preserve"> году </w:t>
      </w:r>
      <w:r w:rsidR="00067D6C" w:rsidRPr="00067D6C">
        <w:rPr>
          <w:rFonts w:ascii="Times New Roman" w:eastAsia="Times New Roman" w:hAnsi="Times New Roman" w:cs="Times New Roman"/>
          <w:sz w:val="28"/>
          <w:szCs w:val="20"/>
          <w:lang w:eastAsia="ru-RU"/>
        </w:rPr>
        <w:t>гранты предоставлены на общую сумму 4,14 млн. рублей.</w:t>
      </w:r>
    </w:p>
    <w:p w:rsidR="00E47D22" w:rsidRPr="00AC2C9B" w:rsidRDefault="00242158" w:rsidP="009B0734">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47D22" w:rsidRPr="00AC2C9B">
        <w:rPr>
          <w:rFonts w:ascii="Times New Roman" w:eastAsia="Times New Roman" w:hAnsi="Times New Roman" w:cs="Times New Roman"/>
          <w:sz w:val="28"/>
          <w:szCs w:val="28"/>
          <w:lang w:eastAsia="ru-RU"/>
        </w:rPr>
        <w:t xml:space="preserve">. В сфере развития </w:t>
      </w:r>
      <w:r w:rsidR="00AC2C9B" w:rsidRPr="00AC2C9B">
        <w:rPr>
          <w:rFonts w:ascii="Times New Roman" w:eastAsia="Times New Roman" w:hAnsi="Times New Roman" w:cs="Times New Roman"/>
          <w:sz w:val="28"/>
          <w:szCs w:val="28"/>
          <w:lang w:eastAsia="ru-RU"/>
        </w:rPr>
        <w:t>агропромышленного комплекса</w:t>
      </w:r>
      <w:r w:rsidR="00E47D22" w:rsidRPr="00AC2C9B">
        <w:rPr>
          <w:rFonts w:ascii="Times New Roman" w:eastAsia="Times New Roman" w:hAnsi="Times New Roman" w:cs="Times New Roman"/>
          <w:sz w:val="28"/>
          <w:szCs w:val="28"/>
          <w:lang w:eastAsia="ru-RU"/>
        </w:rPr>
        <w:t>:</w:t>
      </w:r>
    </w:p>
    <w:p w:rsidR="00AC2C9B" w:rsidRDefault="00AC2C9B" w:rsidP="00AC2C9B">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AC2C9B">
        <w:rPr>
          <w:rFonts w:ascii="Times New Roman" w:eastAsia="Times New Roman" w:hAnsi="Times New Roman" w:cs="Times New Roman"/>
          <w:sz w:val="28"/>
          <w:szCs w:val="28"/>
          <w:lang w:eastAsia="ru-RU"/>
        </w:rPr>
        <w:t xml:space="preserve">убсидии на поддержку отраслей </w:t>
      </w:r>
      <w:r w:rsidRPr="000D1B14">
        <w:rPr>
          <w:rFonts w:ascii="Times New Roman" w:eastAsia="Times New Roman" w:hAnsi="Times New Roman" w:cs="Times New Roman"/>
          <w:sz w:val="28"/>
          <w:szCs w:val="28"/>
          <w:lang w:eastAsia="ru-RU"/>
        </w:rPr>
        <w:t>агропромышленного комплекса</w:t>
      </w:r>
      <w:r>
        <w:rPr>
          <w:rFonts w:ascii="Times New Roman" w:eastAsia="Times New Roman" w:hAnsi="Times New Roman" w:cs="Times New Roman"/>
          <w:sz w:val="28"/>
          <w:szCs w:val="28"/>
          <w:lang w:eastAsia="ru-RU"/>
        </w:rPr>
        <w:t xml:space="preserve">. В 2021 году из бюджетов всех уровней на поддержку направлено </w:t>
      </w:r>
      <w:r w:rsidRPr="00426892">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73,6</w:t>
      </w:r>
      <w:r w:rsidRPr="0042689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млн.</w:t>
      </w:r>
      <w:r w:rsidRPr="00426892">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 xml:space="preserve">лей </w:t>
      </w:r>
      <w:r w:rsidRPr="00AC2C9B">
        <w:rPr>
          <w:rFonts w:ascii="Times New Roman" w:eastAsia="Times New Roman" w:hAnsi="Times New Roman" w:cs="Times New Roman"/>
          <w:sz w:val="28"/>
          <w:szCs w:val="28"/>
          <w:lang w:eastAsia="ar-SA"/>
        </w:rPr>
        <w:t>(в 2020 году – 629,7 млн. рублей)</w:t>
      </w:r>
      <w:r>
        <w:rPr>
          <w:rFonts w:ascii="Times New Roman" w:eastAsia="Times New Roman" w:hAnsi="Times New Roman" w:cs="Times New Roman"/>
          <w:sz w:val="28"/>
          <w:szCs w:val="28"/>
          <w:lang w:eastAsia="ru-RU"/>
        </w:rPr>
        <w:t>;</w:t>
      </w:r>
    </w:p>
    <w:p w:rsidR="00AC2C9B" w:rsidRDefault="00AC2C9B" w:rsidP="00AC2C9B">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AC2C9B">
        <w:rPr>
          <w:rFonts w:ascii="Times New Roman" w:eastAsia="Times New Roman" w:hAnsi="Times New Roman" w:cs="Times New Roman"/>
          <w:sz w:val="28"/>
          <w:szCs w:val="28"/>
          <w:lang w:eastAsia="ru-RU"/>
        </w:rPr>
        <w:t xml:space="preserve">убсидии на </w:t>
      </w:r>
      <w:r>
        <w:rPr>
          <w:rFonts w:ascii="Times New Roman" w:eastAsia="Times New Roman" w:hAnsi="Times New Roman" w:cs="Times New Roman"/>
          <w:sz w:val="28"/>
          <w:szCs w:val="28"/>
          <w:lang w:eastAsia="ru-RU"/>
        </w:rPr>
        <w:t>возмещение затрат на т</w:t>
      </w:r>
      <w:r w:rsidRPr="000D1B14">
        <w:rPr>
          <w:rFonts w:ascii="Times New Roman" w:eastAsia="Times New Roman" w:hAnsi="Times New Roman" w:cs="Times New Roman"/>
          <w:sz w:val="28"/>
          <w:szCs w:val="28"/>
          <w:lang w:eastAsia="ru-RU"/>
        </w:rPr>
        <w:t>ехническ</w:t>
      </w:r>
      <w:r>
        <w:rPr>
          <w:rFonts w:ascii="Times New Roman" w:eastAsia="Times New Roman" w:hAnsi="Times New Roman" w:cs="Times New Roman"/>
          <w:sz w:val="28"/>
          <w:szCs w:val="28"/>
          <w:lang w:eastAsia="ru-RU"/>
        </w:rPr>
        <w:t>ую</w:t>
      </w:r>
      <w:r w:rsidRPr="000D1B14">
        <w:rPr>
          <w:rFonts w:ascii="Times New Roman" w:eastAsia="Times New Roman" w:hAnsi="Times New Roman" w:cs="Times New Roman"/>
          <w:sz w:val="28"/>
          <w:szCs w:val="28"/>
          <w:lang w:eastAsia="ru-RU"/>
        </w:rPr>
        <w:t xml:space="preserve"> и технологическ</w:t>
      </w:r>
      <w:r>
        <w:rPr>
          <w:rFonts w:ascii="Times New Roman" w:eastAsia="Times New Roman" w:hAnsi="Times New Roman" w:cs="Times New Roman"/>
          <w:sz w:val="28"/>
          <w:szCs w:val="28"/>
          <w:lang w:eastAsia="ru-RU"/>
        </w:rPr>
        <w:t>ую</w:t>
      </w:r>
      <w:r w:rsidRPr="000D1B14">
        <w:rPr>
          <w:rFonts w:ascii="Times New Roman" w:eastAsia="Times New Roman" w:hAnsi="Times New Roman" w:cs="Times New Roman"/>
          <w:sz w:val="28"/>
          <w:szCs w:val="28"/>
          <w:lang w:eastAsia="ru-RU"/>
        </w:rPr>
        <w:t xml:space="preserve"> </w:t>
      </w:r>
      <w:r w:rsidRPr="000D1B14">
        <w:rPr>
          <w:rFonts w:ascii="Times New Roman" w:eastAsia="Times New Roman" w:hAnsi="Times New Roman" w:cs="Times New Roman"/>
          <w:sz w:val="28"/>
          <w:szCs w:val="28"/>
          <w:lang w:eastAsia="ru-RU"/>
        </w:rPr>
        <w:lastRenderedPageBreak/>
        <w:t>модернизаци</w:t>
      </w:r>
      <w:r>
        <w:rPr>
          <w:rFonts w:ascii="Times New Roman" w:eastAsia="Times New Roman" w:hAnsi="Times New Roman" w:cs="Times New Roman"/>
          <w:sz w:val="28"/>
          <w:szCs w:val="28"/>
          <w:lang w:eastAsia="ru-RU"/>
        </w:rPr>
        <w:t>ю</w:t>
      </w:r>
      <w:r w:rsidRPr="000D1B14">
        <w:rPr>
          <w:rFonts w:ascii="Times New Roman" w:eastAsia="Times New Roman" w:hAnsi="Times New Roman" w:cs="Times New Roman"/>
          <w:sz w:val="28"/>
          <w:szCs w:val="28"/>
          <w:lang w:eastAsia="ru-RU"/>
        </w:rPr>
        <w:t>, инновационное развитие</w:t>
      </w:r>
      <w:r>
        <w:rPr>
          <w:rFonts w:ascii="Times New Roman" w:eastAsia="Times New Roman" w:hAnsi="Times New Roman" w:cs="Times New Roman"/>
          <w:sz w:val="28"/>
          <w:szCs w:val="28"/>
          <w:lang w:eastAsia="ru-RU"/>
        </w:rPr>
        <w:t>. В 2021 году из средств республиканского бюджета на поддержку направлено</w:t>
      </w:r>
      <w:r w:rsidRPr="00426892">
        <w:rPr>
          <w:rFonts w:ascii="Times New Roman" w:eastAsia="Times New Roman" w:hAnsi="Times New Roman" w:cs="Times New Roman"/>
          <w:sz w:val="28"/>
          <w:szCs w:val="28"/>
          <w:lang w:eastAsia="ru-RU"/>
        </w:rPr>
        <w:t> </w:t>
      </w:r>
      <w:r w:rsidR="00356B7D">
        <w:rPr>
          <w:rFonts w:ascii="Times New Roman" w:eastAsia="Times New Roman" w:hAnsi="Times New Roman" w:cs="Times New Roman"/>
          <w:sz w:val="28"/>
          <w:szCs w:val="28"/>
          <w:lang w:eastAsia="ru-RU"/>
        </w:rPr>
        <w:t>157,7</w:t>
      </w:r>
      <w:r w:rsidR="00356B7D" w:rsidRPr="00AC2C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млн.</w:t>
      </w:r>
      <w:r w:rsidRPr="00426892">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 xml:space="preserve">лей </w:t>
      </w:r>
      <w:r w:rsidRPr="00AC2C9B">
        <w:rPr>
          <w:rFonts w:ascii="Times New Roman" w:eastAsia="Times New Roman" w:hAnsi="Times New Roman" w:cs="Times New Roman"/>
          <w:sz w:val="28"/>
          <w:szCs w:val="28"/>
          <w:lang w:eastAsia="ru-RU"/>
        </w:rPr>
        <w:t xml:space="preserve">(в 2020 году – </w:t>
      </w:r>
      <w:r w:rsidR="00356B7D">
        <w:rPr>
          <w:rFonts w:ascii="Times New Roman" w:eastAsia="Times New Roman" w:hAnsi="Times New Roman" w:cs="Times New Roman"/>
          <w:sz w:val="28"/>
          <w:szCs w:val="28"/>
          <w:lang w:eastAsia="ru-RU"/>
        </w:rPr>
        <w:t xml:space="preserve">97,3 </w:t>
      </w:r>
      <w:r w:rsidRPr="00AC2C9B">
        <w:rPr>
          <w:rFonts w:ascii="Times New Roman" w:eastAsia="Times New Roman" w:hAnsi="Times New Roman" w:cs="Times New Roman"/>
          <w:sz w:val="28"/>
          <w:szCs w:val="28"/>
          <w:lang w:eastAsia="ru-RU"/>
        </w:rPr>
        <w:t>млн. рублей)</w:t>
      </w:r>
      <w:r>
        <w:rPr>
          <w:rFonts w:ascii="Times New Roman" w:eastAsia="Times New Roman" w:hAnsi="Times New Roman" w:cs="Times New Roman"/>
          <w:sz w:val="28"/>
          <w:szCs w:val="28"/>
          <w:lang w:eastAsia="ru-RU"/>
        </w:rPr>
        <w:t>;</w:t>
      </w:r>
    </w:p>
    <w:p w:rsidR="00AF2B30" w:rsidRPr="00DA4F29" w:rsidRDefault="005B67D1" w:rsidP="00D238D0">
      <w:pPr>
        <w:widowControl w:val="0"/>
        <w:pBdr>
          <w:top w:val="none" w:sz="0" w:space="0" w:color="000000"/>
          <w:left w:val="none" w:sz="0" w:space="0" w:color="000000"/>
          <w:bottom w:val="none" w:sz="0" w:space="17" w:color="000000"/>
          <w:right w:val="none" w:sz="0" w:space="0" w:color="000000"/>
          <w:between w:val="none" w:sz="0" w:space="0" w:color="000000"/>
        </w:pBdr>
        <w:spacing w:after="0" w:line="240" w:lineRule="auto"/>
        <w:ind w:firstLine="42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ar-SA"/>
        </w:rPr>
        <w:t>с</w:t>
      </w:r>
      <w:r w:rsidRPr="00AC2C9B">
        <w:rPr>
          <w:rFonts w:ascii="Times New Roman" w:eastAsia="Times New Roman" w:hAnsi="Times New Roman" w:cs="Times New Roman"/>
          <w:sz w:val="28"/>
          <w:szCs w:val="28"/>
          <w:lang w:eastAsia="ar-SA"/>
        </w:rPr>
        <w:t>убсидии</w:t>
      </w:r>
      <w:r w:rsidRPr="005B67D1">
        <w:rPr>
          <w:rFonts w:ascii="Times New Roman" w:eastAsia="Times New Roman" w:hAnsi="Times New Roman" w:cs="Times New Roman"/>
          <w:sz w:val="28"/>
          <w:szCs w:val="28"/>
          <w:lang w:eastAsia="ar-SA"/>
        </w:rPr>
        <w:t xml:space="preserve"> на </w:t>
      </w:r>
      <w:r w:rsidR="0031198B">
        <w:rPr>
          <w:rFonts w:ascii="Times New Roman" w:eastAsia="Times New Roman" w:hAnsi="Times New Roman" w:cs="Times New Roman"/>
          <w:sz w:val="28"/>
          <w:szCs w:val="28"/>
          <w:lang w:eastAsia="ar-SA"/>
        </w:rPr>
        <w:t>развитие рыбохозяйственной отрасли</w:t>
      </w:r>
      <w:r>
        <w:rPr>
          <w:rFonts w:ascii="Times New Roman" w:eastAsia="Times New Roman" w:hAnsi="Times New Roman" w:cs="Times New Roman"/>
          <w:sz w:val="28"/>
          <w:szCs w:val="28"/>
          <w:lang w:eastAsia="ar-SA"/>
        </w:rPr>
        <w:t>.</w:t>
      </w:r>
      <w:r w:rsidRPr="005B67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2021 году из </w:t>
      </w:r>
      <w:r w:rsidRPr="00DA4F29">
        <w:rPr>
          <w:rFonts w:ascii="Times New Roman" w:eastAsia="Times New Roman" w:hAnsi="Times New Roman" w:cs="Times New Roman"/>
          <w:sz w:val="28"/>
          <w:szCs w:val="28"/>
          <w:lang w:eastAsia="ru-RU"/>
        </w:rPr>
        <w:t xml:space="preserve">бюджетов всех уровней на поддержку направлено </w:t>
      </w:r>
      <w:r w:rsidR="0031198B" w:rsidRPr="00DA4F29">
        <w:rPr>
          <w:rFonts w:ascii="Times New Roman" w:eastAsia="Times New Roman" w:hAnsi="Times New Roman" w:cs="Times New Roman"/>
          <w:sz w:val="28"/>
          <w:szCs w:val="28"/>
          <w:lang w:eastAsia="ru-RU"/>
        </w:rPr>
        <w:t>2,8</w:t>
      </w:r>
      <w:r w:rsidRPr="00DA4F29">
        <w:rPr>
          <w:rFonts w:ascii="Times New Roman" w:eastAsia="Times New Roman" w:hAnsi="Times New Roman" w:cs="Times New Roman"/>
          <w:sz w:val="28"/>
          <w:szCs w:val="28"/>
          <w:lang w:eastAsia="ru-RU"/>
        </w:rPr>
        <w:t xml:space="preserve"> млн. рублей </w:t>
      </w:r>
      <w:r w:rsidRPr="00DA4F29">
        <w:rPr>
          <w:rFonts w:ascii="Times New Roman" w:eastAsia="Times New Roman" w:hAnsi="Times New Roman" w:cs="Times New Roman"/>
          <w:sz w:val="28"/>
          <w:szCs w:val="28"/>
          <w:lang w:eastAsia="ar-SA"/>
        </w:rPr>
        <w:t xml:space="preserve">(в 2020 году – </w:t>
      </w:r>
      <w:r w:rsidR="0031198B" w:rsidRPr="00DA4F29">
        <w:rPr>
          <w:rFonts w:ascii="Times New Roman" w:eastAsia="Times New Roman" w:hAnsi="Times New Roman" w:cs="Times New Roman"/>
          <w:sz w:val="28"/>
          <w:szCs w:val="28"/>
          <w:lang w:eastAsia="ar-SA"/>
        </w:rPr>
        <w:t>1,3</w:t>
      </w:r>
      <w:r w:rsidRPr="00DA4F29">
        <w:rPr>
          <w:rFonts w:ascii="Times New Roman" w:eastAsia="Times New Roman" w:hAnsi="Times New Roman" w:cs="Times New Roman"/>
          <w:sz w:val="28"/>
          <w:szCs w:val="28"/>
          <w:lang w:eastAsia="ar-SA"/>
        </w:rPr>
        <w:t xml:space="preserve"> млн. рублей)</w:t>
      </w:r>
      <w:r w:rsidR="00D238D0" w:rsidRPr="00DA4F29">
        <w:rPr>
          <w:rFonts w:ascii="Times New Roman" w:eastAsia="Times New Roman" w:hAnsi="Times New Roman" w:cs="Times New Roman"/>
          <w:sz w:val="28"/>
          <w:szCs w:val="28"/>
          <w:lang w:eastAsia="ru-RU"/>
        </w:rPr>
        <w:t>.</w:t>
      </w:r>
    </w:p>
    <w:p w:rsidR="00054E39" w:rsidRPr="008C344A" w:rsidRDefault="008A68DA" w:rsidP="008A68DA">
      <w:pPr>
        <w:tabs>
          <w:tab w:val="left" w:pos="426"/>
          <w:tab w:val="left" w:pos="993"/>
          <w:tab w:val="left" w:pos="9781"/>
        </w:tabs>
        <w:spacing w:after="0" w:line="240" w:lineRule="auto"/>
        <w:jc w:val="center"/>
        <w:rPr>
          <w:rFonts w:ascii="Times New Roman" w:hAnsi="Times New Roman" w:cs="Times New Roman"/>
          <w:i/>
          <w:sz w:val="28"/>
          <w:szCs w:val="28"/>
        </w:rPr>
      </w:pPr>
      <w:r w:rsidRPr="008C344A">
        <w:rPr>
          <w:rFonts w:ascii="Times New Roman" w:hAnsi="Times New Roman" w:cs="Times New Roman"/>
          <w:i/>
          <w:sz w:val="28"/>
          <w:szCs w:val="28"/>
        </w:rPr>
        <w:t xml:space="preserve">1.3. </w:t>
      </w:r>
      <w:r w:rsidR="00054E39" w:rsidRPr="008C344A">
        <w:rPr>
          <w:rFonts w:ascii="Times New Roman" w:hAnsi="Times New Roman" w:cs="Times New Roman"/>
          <w:i/>
          <w:sz w:val="28"/>
          <w:szCs w:val="28"/>
        </w:rPr>
        <w:t>Информация об учете результатов работы</w:t>
      </w:r>
      <w:r w:rsidR="00B61F30" w:rsidRPr="008C344A">
        <w:rPr>
          <w:rFonts w:ascii="Times New Roman" w:hAnsi="Times New Roman" w:cs="Times New Roman"/>
          <w:i/>
          <w:sz w:val="28"/>
          <w:szCs w:val="28"/>
        </w:rPr>
        <w:t xml:space="preserve"> </w:t>
      </w:r>
      <w:r w:rsidR="00054E39" w:rsidRPr="008C344A">
        <w:rPr>
          <w:rFonts w:ascii="Times New Roman" w:hAnsi="Times New Roman" w:cs="Times New Roman"/>
          <w:i/>
          <w:sz w:val="28"/>
          <w:szCs w:val="28"/>
        </w:rPr>
        <w:t xml:space="preserve">органов исполнительной власти </w:t>
      </w:r>
      <w:r w:rsidR="00AC7FF5">
        <w:rPr>
          <w:rFonts w:ascii="Times New Roman" w:hAnsi="Times New Roman" w:cs="Times New Roman"/>
          <w:i/>
          <w:sz w:val="28"/>
          <w:szCs w:val="28"/>
        </w:rPr>
        <w:t>Республики Бурятия</w:t>
      </w:r>
      <w:r w:rsidR="00B61F30" w:rsidRPr="008C344A">
        <w:rPr>
          <w:rFonts w:ascii="Times New Roman" w:hAnsi="Times New Roman" w:cs="Times New Roman"/>
          <w:i/>
          <w:sz w:val="28"/>
          <w:szCs w:val="28"/>
        </w:rPr>
        <w:t xml:space="preserve"> </w:t>
      </w:r>
      <w:r w:rsidR="00054E39" w:rsidRPr="008C344A">
        <w:rPr>
          <w:rFonts w:ascii="Times New Roman" w:hAnsi="Times New Roman" w:cs="Times New Roman"/>
          <w:i/>
          <w:sz w:val="28"/>
          <w:szCs w:val="28"/>
        </w:rPr>
        <w:t>и органов местного самоуправления</w:t>
      </w:r>
      <w:r w:rsidR="00B61F30" w:rsidRPr="008C344A">
        <w:rPr>
          <w:rFonts w:ascii="Times New Roman" w:hAnsi="Times New Roman" w:cs="Times New Roman"/>
          <w:i/>
          <w:sz w:val="28"/>
          <w:szCs w:val="28"/>
        </w:rPr>
        <w:t xml:space="preserve"> </w:t>
      </w:r>
      <w:r w:rsidR="00054E39" w:rsidRPr="008C344A">
        <w:rPr>
          <w:rFonts w:ascii="Times New Roman" w:hAnsi="Times New Roman" w:cs="Times New Roman"/>
          <w:i/>
          <w:sz w:val="28"/>
          <w:szCs w:val="28"/>
        </w:rPr>
        <w:t>по внедрению стандарта развития конкуренции и реализации плана мероприятий («дорожной карты») по содействию развитию конкуренции при принятии решения о поощрении руководителей органов исполнительной власти и органов местного самоуправления</w:t>
      </w:r>
    </w:p>
    <w:p w:rsidR="00000D97" w:rsidRDefault="00000D97"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О</w:t>
      </w:r>
      <w:r w:rsidR="00364F6D" w:rsidRPr="00000D97">
        <w:rPr>
          <w:rFonts w:ascii="Times New Roman" w:hAnsi="Times New Roman" w:cs="Times New Roman"/>
          <w:sz w:val="28"/>
          <w:szCs w:val="28"/>
        </w:rPr>
        <w:t>ценк</w:t>
      </w:r>
      <w:r>
        <w:rPr>
          <w:rFonts w:ascii="Times New Roman" w:hAnsi="Times New Roman" w:cs="Times New Roman"/>
          <w:sz w:val="28"/>
          <w:szCs w:val="28"/>
        </w:rPr>
        <w:t>а</w:t>
      </w:r>
      <w:r w:rsidR="00364F6D" w:rsidRPr="00000D97">
        <w:rPr>
          <w:rFonts w:ascii="Times New Roman" w:hAnsi="Times New Roman" w:cs="Times New Roman"/>
          <w:sz w:val="28"/>
          <w:szCs w:val="28"/>
        </w:rPr>
        <w:t xml:space="preserve"> эффективности деятельности руководителей министерств и ведомств Республики </w:t>
      </w:r>
      <w:r>
        <w:rPr>
          <w:rFonts w:ascii="Times New Roman" w:hAnsi="Times New Roman" w:cs="Times New Roman"/>
          <w:sz w:val="28"/>
          <w:szCs w:val="28"/>
        </w:rPr>
        <w:t xml:space="preserve">Бурятия осуществляется в рамках системы индикативного управления в Республике Бурятия, определяющей механизм управления экономикой, социальной сферой и инфраструктурой в соответствии с целями и задачами, установленными стратегией социально-экономического развития Республики Бурятия, и </w:t>
      </w:r>
      <w:r w:rsidRPr="008C344A">
        <w:rPr>
          <w:rFonts w:ascii="Times New Roman" w:hAnsi="Times New Roman" w:cs="Times New Roman"/>
          <w:sz w:val="28"/>
          <w:szCs w:val="28"/>
        </w:rPr>
        <w:t>критери</w:t>
      </w:r>
      <w:r>
        <w:rPr>
          <w:rFonts w:ascii="Times New Roman" w:hAnsi="Times New Roman" w:cs="Times New Roman"/>
          <w:sz w:val="28"/>
          <w:szCs w:val="28"/>
        </w:rPr>
        <w:t>и</w:t>
      </w:r>
      <w:r w:rsidRPr="008C344A">
        <w:rPr>
          <w:rFonts w:ascii="Times New Roman" w:hAnsi="Times New Roman" w:cs="Times New Roman"/>
          <w:sz w:val="28"/>
          <w:szCs w:val="28"/>
        </w:rPr>
        <w:t xml:space="preserve"> оценки эффективности деятельности исполнительных органов государственной власти, ориентированной на конечный результат.</w:t>
      </w:r>
      <w:r>
        <w:rPr>
          <w:rFonts w:ascii="Times New Roman" w:hAnsi="Times New Roman" w:cs="Times New Roman"/>
          <w:sz w:val="28"/>
          <w:szCs w:val="28"/>
        </w:rPr>
        <w:t xml:space="preserve"> </w:t>
      </w:r>
    </w:p>
    <w:p w:rsidR="00142FC4" w:rsidRDefault="00000D97" w:rsidP="00BB70B7">
      <w:pPr>
        <w:tabs>
          <w:tab w:val="left" w:pos="9781"/>
        </w:tabs>
        <w:autoSpaceDE w:val="0"/>
        <w:autoSpaceDN w:val="0"/>
        <w:adjustRightInd w:val="0"/>
        <w:spacing w:after="0" w:line="240" w:lineRule="auto"/>
        <w:ind w:firstLine="425"/>
        <w:jc w:val="both"/>
        <w:rPr>
          <w:rFonts w:ascii="Times New Roman" w:hAnsi="Times New Roman" w:cs="Times New Roman"/>
          <w:iCs/>
          <w:sz w:val="28"/>
          <w:szCs w:val="28"/>
        </w:rPr>
      </w:pPr>
      <w:r>
        <w:rPr>
          <w:rFonts w:ascii="Times New Roman" w:hAnsi="Times New Roman" w:cs="Times New Roman"/>
          <w:sz w:val="28"/>
          <w:szCs w:val="28"/>
        </w:rPr>
        <w:t>Р</w:t>
      </w:r>
      <w:r w:rsidR="00B675B2" w:rsidRPr="008C344A">
        <w:rPr>
          <w:rFonts w:ascii="Times New Roman" w:hAnsi="Times New Roman" w:cs="Times New Roman"/>
          <w:iCs/>
          <w:sz w:val="28"/>
          <w:szCs w:val="28"/>
        </w:rPr>
        <w:t>егламент системы индикативного управления в Республике Бурятия утвержден</w:t>
      </w:r>
      <w:r>
        <w:rPr>
          <w:rFonts w:ascii="Times New Roman" w:hAnsi="Times New Roman" w:cs="Times New Roman"/>
          <w:iCs/>
          <w:sz w:val="28"/>
          <w:szCs w:val="28"/>
        </w:rPr>
        <w:t xml:space="preserve"> </w:t>
      </w:r>
      <w:r w:rsidR="00B675B2" w:rsidRPr="008C344A">
        <w:rPr>
          <w:rFonts w:ascii="Times New Roman" w:hAnsi="Times New Roman" w:cs="Times New Roman"/>
          <w:iCs/>
          <w:sz w:val="28"/>
          <w:szCs w:val="28"/>
        </w:rPr>
        <w:t>постановлением Правительства Р</w:t>
      </w:r>
      <w:r w:rsidR="00C9391E">
        <w:rPr>
          <w:rFonts w:ascii="Times New Roman" w:hAnsi="Times New Roman" w:cs="Times New Roman"/>
          <w:iCs/>
          <w:sz w:val="28"/>
          <w:szCs w:val="28"/>
        </w:rPr>
        <w:t xml:space="preserve">еспублики </w:t>
      </w:r>
      <w:r w:rsidR="00B675B2" w:rsidRPr="008C344A">
        <w:rPr>
          <w:rFonts w:ascii="Times New Roman" w:hAnsi="Times New Roman" w:cs="Times New Roman"/>
          <w:iCs/>
          <w:sz w:val="28"/>
          <w:szCs w:val="28"/>
        </w:rPr>
        <w:t>Б</w:t>
      </w:r>
      <w:r w:rsidR="00C9391E">
        <w:rPr>
          <w:rFonts w:ascii="Times New Roman" w:hAnsi="Times New Roman" w:cs="Times New Roman"/>
          <w:iCs/>
          <w:sz w:val="28"/>
          <w:szCs w:val="28"/>
        </w:rPr>
        <w:t>урятия</w:t>
      </w:r>
      <w:r w:rsidR="00B675B2" w:rsidRPr="008C344A">
        <w:rPr>
          <w:rFonts w:ascii="Times New Roman" w:hAnsi="Times New Roman" w:cs="Times New Roman"/>
          <w:iCs/>
          <w:sz w:val="28"/>
          <w:szCs w:val="28"/>
        </w:rPr>
        <w:t xml:space="preserve"> от 23.08.2016 №396</w:t>
      </w:r>
      <w:r>
        <w:rPr>
          <w:rFonts w:ascii="Times New Roman" w:hAnsi="Times New Roman" w:cs="Times New Roman"/>
          <w:iCs/>
          <w:sz w:val="28"/>
          <w:szCs w:val="28"/>
        </w:rPr>
        <w:t>.</w:t>
      </w:r>
      <w:r w:rsidR="00C9391E">
        <w:rPr>
          <w:rFonts w:ascii="Times New Roman" w:hAnsi="Times New Roman" w:cs="Times New Roman"/>
          <w:iCs/>
          <w:sz w:val="28"/>
          <w:szCs w:val="28"/>
        </w:rPr>
        <w:t xml:space="preserve"> </w:t>
      </w:r>
      <w:r w:rsidR="00EC2D67" w:rsidRPr="008C344A">
        <w:rPr>
          <w:rFonts w:ascii="Times New Roman" w:hAnsi="Times New Roman" w:cs="Times New Roman"/>
          <w:iCs/>
          <w:sz w:val="28"/>
          <w:szCs w:val="28"/>
        </w:rPr>
        <w:t xml:space="preserve">Одним из инструментов системы индикативного управления является Индикативный план Правительства Республики Бурятия, </w:t>
      </w:r>
      <w:r w:rsidR="00C9391E" w:rsidRPr="008C344A">
        <w:rPr>
          <w:rFonts w:ascii="Times New Roman" w:hAnsi="Times New Roman" w:cs="Times New Roman"/>
          <w:iCs/>
          <w:sz w:val="28"/>
          <w:szCs w:val="28"/>
        </w:rPr>
        <w:t>включа</w:t>
      </w:r>
      <w:r w:rsidR="00C9391E">
        <w:rPr>
          <w:rFonts w:ascii="Times New Roman" w:hAnsi="Times New Roman" w:cs="Times New Roman"/>
          <w:iCs/>
          <w:sz w:val="28"/>
          <w:szCs w:val="28"/>
        </w:rPr>
        <w:t>ющий</w:t>
      </w:r>
      <w:r w:rsidR="00C9391E" w:rsidRPr="008C344A">
        <w:rPr>
          <w:rFonts w:ascii="Times New Roman" w:hAnsi="Times New Roman" w:cs="Times New Roman"/>
          <w:iCs/>
          <w:sz w:val="28"/>
          <w:szCs w:val="28"/>
        </w:rPr>
        <w:t xml:space="preserve"> набор показателей для каждого министерства (ведомства) с поквартальной разбивкой значений показателей.</w:t>
      </w:r>
      <w:r w:rsidR="00C9391E">
        <w:rPr>
          <w:rFonts w:ascii="Times New Roman" w:hAnsi="Times New Roman" w:cs="Times New Roman"/>
          <w:iCs/>
          <w:sz w:val="28"/>
          <w:szCs w:val="28"/>
        </w:rPr>
        <w:t xml:space="preserve"> </w:t>
      </w:r>
    </w:p>
    <w:p w:rsidR="00CC2645" w:rsidRDefault="00C9391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iCs/>
          <w:sz w:val="28"/>
          <w:szCs w:val="28"/>
        </w:rPr>
        <w:t xml:space="preserve">Формирование Индикативного плана </w:t>
      </w:r>
      <w:r w:rsidR="00EC2D67" w:rsidRPr="008C344A">
        <w:rPr>
          <w:rFonts w:ascii="Times New Roman" w:hAnsi="Times New Roman" w:cs="Times New Roman"/>
          <w:iCs/>
          <w:sz w:val="28"/>
          <w:szCs w:val="28"/>
        </w:rPr>
        <w:t>осуществляется ежегодно</w:t>
      </w:r>
      <w:r w:rsidR="00142FC4">
        <w:rPr>
          <w:rFonts w:ascii="Times New Roman" w:hAnsi="Times New Roman" w:cs="Times New Roman"/>
          <w:iCs/>
          <w:sz w:val="28"/>
          <w:szCs w:val="28"/>
        </w:rPr>
        <w:t>. М</w:t>
      </w:r>
      <w:r w:rsidR="00EC2D67" w:rsidRPr="008C344A">
        <w:rPr>
          <w:rFonts w:ascii="Times New Roman" w:hAnsi="Times New Roman" w:cs="Times New Roman"/>
          <w:iCs/>
          <w:sz w:val="28"/>
          <w:szCs w:val="28"/>
        </w:rPr>
        <w:t xml:space="preserve">ониторинг </w:t>
      </w:r>
      <w:r>
        <w:rPr>
          <w:rFonts w:ascii="Times New Roman" w:hAnsi="Times New Roman" w:cs="Times New Roman"/>
          <w:iCs/>
          <w:sz w:val="28"/>
          <w:szCs w:val="28"/>
        </w:rPr>
        <w:t xml:space="preserve">выполнения установленных значений </w:t>
      </w:r>
      <w:r w:rsidR="00EC2D67" w:rsidRPr="008C344A">
        <w:rPr>
          <w:rFonts w:ascii="Times New Roman" w:hAnsi="Times New Roman" w:cs="Times New Roman"/>
          <w:iCs/>
          <w:sz w:val="28"/>
          <w:szCs w:val="28"/>
        </w:rPr>
        <w:t>показателей осуществляется ежеквартально</w:t>
      </w:r>
      <w:r w:rsidR="00142FC4">
        <w:rPr>
          <w:rFonts w:ascii="Times New Roman" w:hAnsi="Times New Roman" w:cs="Times New Roman"/>
          <w:iCs/>
          <w:sz w:val="28"/>
          <w:szCs w:val="28"/>
        </w:rPr>
        <w:t>, р</w:t>
      </w:r>
      <w:r w:rsidR="00B675B2" w:rsidRPr="008C344A">
        <w:rPr>
          <w:rFonts w:ascii="Times New Roman" w:hAnsi="Times New Roman" w:cs="Times New Roman"/>
          <w:sz w:val="28"/>
          <w:szCs w:val="28"/>
        </w:rPr>
        <w:t>езультат</w:t>
      </w:r>
      <w:r w:rsidR="003466CA" w:rsidRPr="008C344A">
        <w:rPr>
          <w:rFonts w:ascii="Times New Roman" w:hAnsi="Times New Roman" w:cs="Times New Roman"/>
          <w:sz w:val="28"/>
          <w:szCs w:val="28"/>
        </w:rPr>
        <w:t>ы</w:t>
      </w:r>
      <w:r w:rsidR="00B675B2" w:rsidRPr="008C344A">
        <w:rPr>
          <w:rFonts w:ascii="Times New Roman" w:hAnsi="Times New Roman" w:cs="Times New Roman"/>
          <w:sz w:val="28"/>
          <w:szCs w:val="28"/>
        </w:rPr>
        <w:t xml:space="preserve"> </w:t>
      </w:r>
      <w:r w:rsidR="00EC2D67" w:rsidRPr="008C344A">
        <w:rPr>
          <w:rFonts w:ascii="Times New Roman" w:hAnsi="Times New Roman" w:cs="Times New Roman"/>
          <w:sz w:val="28"/>
          <w:szCs w:val="28"/>
        </w:rPr>
        <w:t>мониторинга</w:t>
      </w:r>
      <w:r w:rsidR="003466CA" w:rsidRPr="008C344A">
        <w:rPr>
          <w:rFonts w:ascii="Times New Roman" w:hAnsi="Times New Roman" w:cs="Times New Roman"/>
          <w:sz w:val="28"/>
          <w:szCs w:val="28"/>
        </w:rPr>
        <w:t xml:space="preserve"> </w:t>
      </w:r>
      <w:r w:rsidR="00CC2645" w:rsidRPr="008C344A">
        <w:rPr>
          <w:rFonts w:ascii="Times New Roman" w:hAnsi="Times New Roman" w:cs="Times New Roman"/>
          <w:sz w:val="28"/>
          <w:szCs w:val="28"/>
        </w:rPr>
        <w:t xml:space="preserve">рассматриваются на заседаниях </w:t>
      </w:r>
      <w:r w:rsidR="00B675B2" w:rsidRPr="008C344A">
        <w:rPr>
          <w:rFonts w:ascii="Times New Roman" w:hAnsi="Times New Roman" w:cs="Times New Roman"/>
          <w:sz w:val="28"/>
          <w:szCs w:val="28"/>
        </w:rPr>
        <w:t>Правительственн</w:t>
      </w:r>
      <w:r w:rsidR="00CC2645" w:rsidRPr="008C344A">
        <w:rPr>
          <w:rFonts w:ascii="Times New Roman" w:hAnsi="Times New Roman" w:cs="Times New Roman"/>
          <w:sz w:val="28"/>
          <w:szCs w:val="28"/>
        </w:rPr>
        <w:t>ой</w:t>
      </w:r>
      <w:r w:rsidR="00B675B2" w:rsidRPr="008C344A">
        <w:rPr>
          <w:rFonts w:ascii="Times New Roman" w:hAnsi="Times New Roman" w:cs="Times New Roman"/>
          <w:sz w:val="28"/>
          <w:szCs w:val="28"/>
        </w:rPr>
        <w:t xml:space="preserve"> комисси</w:t>
      </w:r>
      <w:r w:rsidR="00CC2645" w:rsidRPr="008C344A">
        <w:rPr>
          <w:rFonts w:ascii="Times New Roman" w:hAnsi="Times New Roman" w:cs="Times New Roman"/>
          <w:sz w:val="28"/>
          <w:szCs w:val="28"/>
        </w:rPr>
        <w:t>и</w:t>
      </w:r>
      <w:r w:rsidR="00B675B2" w:rsidRPr="008C344A">
        <w:rPr>
          <w:rFonts w:ascii="Times New Roman" w:hAnsi="Times New Roman" w:cs="Times New Roman"/>
          <w:sz w:val="28"/>
          <w:szCs w:val="28"/>
        </w:rPr>
        <w:t xml:space="preserve"> по контролю и мониторингу выполнения показателей социально-экономического развития Республики Бурятия</w:t>
      </w:r>
      <w:r w:rsidR="00CC2645" w:rsidRPr="008C344A">
        <w:rPr>
          <w:rFonts w:ascii="Times New Roman" w:hAnsi="Times New Roman" w:cs="Times New Roman"/>
          <w:sz w:val="28"/>
          <w:szCs w:val="28"/>
        </w:rPr>
        <w:t>.</w:t>
      </w:r>
      <w:r w:rsidR="00142FC4">
        <w:rPr>
          <w:rFonts w:ascii="Times New Roman" w:hAnsi="Times New Roman" w:cs="Times New Roman"/>
          <w:sz w:val="28"/>
          <w:szCs w:val="28"/>
        </w:rPr>
        <w:t xml:space="preserve"> </w:t>
      </w:r>
      <w:r w:rsidR="00CC2645" w:rsidRPr="008C344A">
        <w:rPr>
          <w:rFonts w:ascii="Times New Roman" w:hAnsi="Times New Roman" w:cs="Times New Roman"/>
          <w:sz w:val="28"/>
          <w:szCs w:val="28"/>
        </w:rPr>
        <w:t xml:space="preserve">Комиссией принимаются решения о регулирующих воздействиях, а также варианты поощрения </w:t>
      </w:r>
      <w:r w:rsidR="00142FC4" w:rsidRPr="008C344A">
        <w:rPr>
          <w:rFonts w:ascii="Times New Roman" w:hAnsi="Times New Roman" w:cs="Times New Roman"/>
          <w:iCs/>
          <w:sz w:val="28"/>
          <w:szCs w:val="28"/>
        </w:rPr>
        <w:t xml:space="preserve">министерств (ведомств) </w:t>
      </w:r>
      <w:r w:rsidR="00CC2645" w:rsidRPr="008C344A">
        <w:rPr>
          <w:rFonts w:ascii="Times New Roman" w:hAnsi="Times New Roman" w:cs="Times New Roman"/>
          <w:sz w:val="28"/>
          <w:szCs w:val="28"/>
        </w:rPr>
        <w:t xml:space="preserve">за достижения значений показателей. </w:t>
      </w:r>
    </w:p>
    <w:p w:rsidR="00B118D3" w:rsidRDefault="001548BB" w:rsidP="00B118D3">
      <w:pPr>
        <w:autoSpaceDE w:val="0"/>
        <w:autoSpaceDN w:val="0"/>
        <w:adjustRightInd w:val="0"/>
        <w:spacing w:after="0" w:line="240" w:lineRule="auto"/>
        <w:ind w:firstLine="426"/>
        <w:jc w:val="both"/>
        <w:rPr>
          <w:rFonts w:ascii="Times New Roman" w:hAnsi="Times New Roman" w:cs="Times New Roman"/>
          <w:sz w:val="28"/>
          <w:szCs w:val="28"/>
        </w:rPr>
      </w:pPr>
      <w:r w:rsidRPr="00B07ADE">
        <w:rPr>
          <w:rFonts w:ascii="Times New Roman" w:hAnsi="Times New Roman" w:cs="Times New Roman"/>
          <w:iCs/>
          <w:sz w:val="28"/>
          <w:szCs w:val="28"/>
        </w:rPr>
        <w:t xml:space="preserve">Результаты работы органов местного самоуправления </w:t>
      </w:r>
      <w:r w:rsidR="00B07ADE" w:rsidRPr="00B07ADE">
        <w:rPr>
          <w:rFonts w:ascii="Times New Roman" w:hAnsi="Times New Roman" w:cs="Times New Roman"/>
          <w:iCs/>
          <w:sz w:val="28"/>
          <w:szCs w:val="28"/>
        </w:rPr>
        <w:t>Республики Бурятия</w:t>
      </w:r>
      <w:r w:rsidR="00B07ADE">
        <w:rPr>
          <w:rFonts w:ascii="Times New Roman" w:hAnsi="Times New Roman" w:cs="Times New Roman"/>
          <w:iCs/>
          <w:sz w:val="28"/>
          <w:szCs w:val="28"/>
        </w:rPr>
        <w:t xml:space="preserve"> по реализации </w:t>
      </w:r>
      <w:r w:rsidR="00B118D3">
        <w:rPr>
          <w:rFonts w:ascii="Times New Roman" w:hAnsi="Times New Roman" w:cs="Times New Roman"/>
          <w:iCs/>
          <w:sz w:val="28"/>
          <w:szCs w:val="28"/>
        </w:rPr>
        <w:t xml:space="preserve">политики по улучшению состояния конкурентной среды в муниципальном образовании учитываются при проведении Комплексной оценки </w:t>
      </w:r>
      <w:r w:rsidR="00B118D3">
        <w:rPr>
          <w:rFonts w:ascii="Times New Roman" w:hAnsi="Times New Roman" w:cs="Times New Roman"/>
          <w:sz w:val="28"/>
          <w:szCs w:val="28"/>
        </w:rPr>
        <w:t xml:space="preserve">уровня развития муниципальных районов и городских округов в Республике Бурятия (утверждена постановлением Правительства Республики Бурятия от 09.08.2021 № 438 «О поощрении органов местного самоуправления муниципальных районов и городских округов в Республике Бурятия за достижение наилучших показателей комплексной оценки уровня развития»). </w:t>
      </w:r>
    </w:p>
    <w:p w:rsidR="00B118D3" w:rsidRDefault="00B118D3" w:rsidP="00B118D3">
      <w:pPr>
        <w:autoSpaceDE w:val="0"/>
        <w:autoSpaceDN w:val="0"/>
        <w:adjustRightInd w:val="0"/>
        <w:spacing w:after="0" w:line="240" w:lineRule="auto"/>
        <w:ind w:firstLine="426"/>
        <w:jc w:val="both"/>
        <w:rPr>
          <w:rFonts w:ascii="Times New Roman" w:hAnsi="Times New Roman" w:cs="Times New Roman"/>
          <w:iCs/>
          <w:sz w:val="28"/>
          <w:szCs w:val="28"/>
        </w:rPr>
      </w:pPr>
      <w:r w:rsidRPr="00B118D3">
        <w:rPr>
          <w:rFonts w:ascii="Times New Roman" w:hAnsi="Times New Roman" w:cs="Times New Roman"/>
          <w:iCs/>
          <w:sz w:val="28"/>
          <w:szCs w:val="28"/>
        </w:rPr>
        <w:t xml:space="preserve">Комплексная оценка проводится с целью стимулирования органов местного самоуправления муниципальных районов и городских округов в Республике </w:t>
      </w:r>
      <w:r w:rsidRPr="00B118D3">
        <w:rPr>
          <w:rFonts w:ascii="Times New Roman" w:hAnsi="Times New Roman" w:cs="Times New Roman"/>
          <w:iCs/>
          <w:sz w:val="28"/>
          <w:szCs w:val="28"/>
        </w:rPr>
        <w:lastRenderedPageBreak/>
        <w:t>Бурятия на достижение наилучших результатов социально-экономического разв</w:t>
      </w:r>
      <w:r>
        <w:rPr>
          <w:rFonts w:ascii="Times New Roman" w:hAnsi="Times New Roman" w:cs="Times New Roman"/>
          <w:iCs/>
          <w:sz w:val="28"/>
          <w:szCs w:val="28"/>
        </w:rPr>
        <w:t>и</w:t>
      </w:r>
      <w:r w:rsidRPr="00B118D3">
        <w:rPr>
          <w:rFonts w:ascii="Times New Roman" w:hAnsi="Times New Roman" w:cs="Times New Roman"/>
          <w:iCs/>
          <w:sz w:val="28"/>
          <w:szCs w:val="28"/>
        </w:rPr>
        <w:t>тия муниципальных образований в Республике Бурятия</w:t>
      </w:r>
      <w:r>
        <w:rPr>
          <w:rFonts w:ascii="Times New Roman" w:hAnsi="Times New Roman" w:cs="Times New Roman"/>
          <w:iCs/>
          <w:sz w:val="28"/>
          <w:szCs w:val="28"/>
        </w:rPr>
        <w:t>.</w:t>
      </w:r>
    </w:p>
    <w:p w:rsidR="00B118D3" w:rsidRDefault="00B118D3" w:rsidP="00F30303">
      <w:pPr>
        <w:autoSpaceDE w:val="0"/>
        <w:autoSpaceDN w:val="0"/>
        <w:adjustRightInd w:val="0"/>
        <w:spacing w:after="0" w:line="240" w:lineRule="auto"/>
        <w:ind w:firstLine="426"/>
        <w:jc w:val="both"/>
        <w:rPr>
          <w:rFonts w:ascii="Times New Roman" w:hAnsi="Times New Roman" w:cs="Times New Roman"/>
          <w:iCs/>
          <w:sz w:val="28"/>
          <w:szCs w:val="28"/>
        </w:rPr>
      </w:pPr>
      <w:r w:rsidRPr="00B118D3">
        <w:rPr>
          <w:rFonts w:ascii="Times New Roman" w:hAnsi="Times New Roman" w:cs="Times New Roman"/>
          <w:iCs/>
          <w:sz w:val="28"/>
          <w:szCs w:val="28"/>
        </w:rPr>
        <w:t xml:space="preserve">Комплексная оценка осуществляется на основании сводного рейтинга, </w:t>
      </w:r>
      <w:r>
        <w:rPr>
          <w:rFonts w:ascii="Times New Roman" w:hAnsi="Times New Roman" w:cs="Times New Roman"/>
          <w:iCs/>
          <w:sz w:val="28"/>
          <w:szCs w:val="28"/>
        </w:rPr>
        <w:t>одним из составляющих которого является ре</w:t>
      </w:r>
      <w:r>
        <w:rPr>
          <w:rFonts w:ascii="Times New Roman" w:hAnsi="Times New Roman" w:cs="Times New Roman"/>
          <w:sz w:val="28"/>
          <w:szCs w:val="28"/>
        </w:rPr>
        <w:t xml:space="preserve">йтинг муниципальных образований по содействию развитию конкуренции, </w:t>
      </w:r>
      <w:r w:rsidRPr="00B118D3">
        <w:rPr>
          <w:rFonts w:ascii="Times New Roman" w:hAnsi="Times New Roman" w:cs="Times New Roman"/>
          <w:iCs/>
          <w:sz w:val="28"/>
          <w:szCs w:val="28"/>
        </w:rPr>
        <w:t xml:space="preserve">утвержденный </w:t>
      </w:r>
      <w:hyperlink r:id="rId10" w:history="1">
        <w:r w:rsidRPr="00B118D3">
          <w:rPr>
            <w:rFonts w:ascii="Times New Roman" w:hAnsi="Times New Roman" w:cs="Times New Roman"/>
            <w:iCs/>
            <w:sz w:val="28"/>
            <w:szCs w:val="28"/>
          </w:rPr>
          <w:t>указом</w:t>
        </w:r>
      </w:hyperlink>
      <w:r w:rsidRPr="00B118D3">
        <w:rPr>
          <w:rFonts w:ascii="Times New Roman" w:hAnsi="Times New Roman" w:cs="Times New Roman"/>
          <w:iCs/>
          <w:sz w:val="28"/>
          <w:szCs w:val="28"/>
        </w:rPr>
        <w:t xml:space="preserve"> Главы Республики Бурятия от 17.12.2018 </w:t>
      </w:r>
      <w:r>
        <w:rPr>
          <w:rFonts w:ascii="Times New Roman" w:hAnsi="Times New Roman" w:cs="Times New Roman"/>
          <w:iCs/>
          <w:sz w:val="28"/>
          <w:szCs w:val="28"/>
        </w:rPr>
        <w:t>№</w:t>
      </w:r>
      <w:r w:rsidRPr="00B118D3">
        <w:rPr>
          <w:rFonts w:ascii="Times New Roman" w:hAnsi="Times New Roman" w:cs="Times New Roman"/>
          <w:iCs/>
          <w:sz w:val="28"/>
          <w:szCs w:val="28"/>
        </w:rPr>
        <w:t xml:space="preserve"> 240</w:t>
      </w:r>
      <w:r>
        <w:rPr>
          <w:rFonts w:ascii="Times New Roman" w:hAnsi="Times New Roman" w:cs="Times New Roman"/>
          <w:iCs/>
          <w:sz w:val="28"/>
          <w:szCs w:val="28"/>
        </w:rPr>
        <w:t>.</w:t>
      </w:r>
      <w:r w:rsidRPr="00B118D3">
        <w:rPr>
          <w:rFonts w:ascii="Times New Roman" w:hAnsi="Times New Roman" w:cs="Times New Roman"/>
          <w:iCs/>
          <w:sz w:val="28"/>
          <w:szCs w:val="28"/>
        </w:rPr>
        <w:t xml:space="preserve"> </w:t>
      </w:r>
    </w:p>
    <w:p w:rsidR="0032122B" w:rsidRPr="0032122B" w:rsidRDefault="0032122B" w:rsidP="0032122B">
      <w:pPr>
        <w:autoSpaceDE w:val="0"/>
        <w:autoSpaceDN w:val="0"/>
        <w:adjustRightInd w:val="0"/>
        <w:spacing w:after="0" w:line="240" w:lineRule="auto"/>
        <w:ind w:firstLine="426"/>
        <w:jc w:val="both"/>
        <w:rPr>
          <w:rFonts w:ascii="Times New Roman" w:hAnsi="Times New Roman" w:cs="Times New Roman"/>
          <w:iCs/>
          <w:sz w:val="28"/>
          <w:szCs w:val="28"/>
        </w:rPr>
      </w:pPr>
      <w:r w:rsidRPr="0032122B">
        <w:rPr>
          <w:rFonts w:ascii="Times New Roman" w:hAnsi="Times New Roman" w:cs="Times New Roman"/>
          <w:iCs/>
          <w:sz w:val="28"/>
          <w:szCs w:val="28"/>
        </w:rPr>
        <w:t xml:space="preserve">По результатам Комплексной оценки </w:t>
      </w:r>
      <w:r w:rsidR="0076761D" w:rsidRPr="0032122B">
        <w:rPr>
          <w:rFonts w:ascii="Times New Roman" w:hAnsi="Times New Roman" w:cs="Times New Roman"/>
          <w:iCs/>
          <w:sz w:val="28"/>
          <w:szCs w:val="28"/>
        </w:rPr>
        <w:t xml:space="preserve">уровня развития </w:t>
      </w:r>
      <w:r w:rsidRPr="0032122B">
        <w:rPr>
          <w:rFonts w:ascii="Times New Roman" w:hAnsi="Times New Roman" w:cs="Times New Roman"/>
          <w:iCs/>
          <w:sz w:val="28"/>
          <w:szCs w:val="28"/>
        </w:rPr>
        <w:t xml:space="preserve">муниципальным районам (городским округам) в Республике Бурятия предоставляются дотации </w:t>
      </w:r>
      <w:r w:rsidR="0076761D">
        <w:rPr>
          <w:rFonts w:ascii="Times New Roman" w:hAnsi="Times New Roman" w:cs="Times New Roman"/>
          <w:iCs/>
          <w:sz w:val="28"/>
          <w:szCs w:val="28"/>
        </w:rPr>
        <w:t xml:space="preserve">из республиканского бюджета </w:t>
      </w:r>
      <w:r w:rsidRPr="0032122B">
        <w:rPr>
          <w:rFonts w:ascii="Times New Roman" w:hAnsi="Times New Roman" w:cs="Times New Roman"/>
          <w:iCs/>
          <w:sz w:val="28"/>
          <w:szCs w:val="28"/>
        </w:rPr>
        <w:t>на поощрение.</w:t>
      </w:r>
      <w:r w:rsidR="0076761D">
        <w:rPr>
          <w:rFonts w:ascii="Times New Roman" w:hAnsi="Times New Roman" w:cs="Times New Roman"/>
          <w:iCs/>
          <w:sz w:val="28"/>
          <w:szCs w:val="28"/>
        </w:rPr>
        <w:t xml:space="preserve"> В 2021 году </w:t>
      </w:r>
      <w:r w:rsidR="000C6D8C">
        <w:rPr>
          <w:rFonts w:ascii="Times New Roman" w:hAnsi="Times New Roman" w:cs="Times New Roman"/>
          <w:iCs/>
          <w:sz w:val="28"/>
          <w:szCs w:val="28"/>
        </w:rPr>
        <w:t>размер</w:t>
      </w:r>
      <w:r w:rsidR="0076761D">
        <w:rPr>
          <w:rFonts w:ascii="Times New Roman" w:hAnsi="Times New Roman" w:cs="Times New Roman"/>
          <w:iCs/>
          <w:sz w:val="28"/>
          <w:szCs w:val="28"/>
        </w:rPr>
        <w:t xml:space="preserve"> дотаций составил 30 млн. рублей.</w:t>
      </w:r>
    </w:p>
    <w:p w:rsidR="0032122B" w:rsidRPr="00B118D3" w:rsidRDefault="0032122B" w:rsidP="00F30303">
      <w:pPr>
        <w:autoSpaceDE w:val="0"/>
        <w:autoSpaceDN w:val="0"/>
        <w:adjustRightInd w:val="0"/>
        <w:spacing w:after="0" w:line="240" w:lineRule="auto"/>
        <w:ind w:firstLine="426"/>
        <w:jc w:val="both"/>
        <w:rPr>
          <w:rFonts w:ascii="Times New Roman" w:hAnsi="Times New Roman" w:cs="Times New Roman"/>
          <w:iCs/>
          <w:sz w:val="28"/>
          <w:szCs w:val="28"/>
        </w:rPr>
      </w:pPr>
    </w:p>
    <w:p w:rsidR="00054E39" w:rsidRPr="00632F29" w:rsidRDefault="008A68DA" w:rsidP="008A68DA">
      <w:pPr>
        <w:tabs>
          <w:tab w:val="left" w:pos="426"/>
          <w:tab w:val="left" w:pos="993"/>
        </w:tabs>
        <w:spacing w:after="0" w:line="240" w:lineRule="auto"/>
        <w:ind w:right="-142"/>
        <w:jc w:val="center"/>
        <w:rPr>
          <w:rFonts w:ascii="Times New Roman" w:hAnsi="Times New Roman" w:cs="Times New Roman"/>
          <w:sz w:val="28"/>
          <w:szCs w:val="28"/>
        </w:rPr>
      </w:pPr>
      <w:r w:rsidRPr="00632F29">
        <w:rPr>
          <w:rFonts w:ascii="Times New Roman" w:hAnsi="Times New Roman" w:cs="Times New Roman"/>
          <w:i/>
          <w:sz w:val="28"/>
          <w:szCs w:val="28"/>
        </w:rPr>
        <w:t xml:space="preserve">1.4. </w:t>
      </w:r>
      <w:r w:rsidR="005E512B" w:rsidRPr="00632F29">
        <w:rPr>
          <w:rFonts w:ascii="Times New Roman" w:hAnsi="Times New Roman" w:cs="Times New Roman"/>
          <w:i/>
          <w:sz w:val="28"/>
          <w:szCs w:val="28"/>
        </w:rPr>
        <w:t xml:space="preserve">Информация об определенных в органах исполнительной </w:t>
      </w:r>
      <w:r w:rsidR="00AC7FF5">
        <w:rPr>
          <w:rFonts w:ascii="Times New Roman" w:hAnsi="Times New Roman" w:cs="Times New Roman"/>
          <w:i/>
          <w:sz w:val="28"/>
          <w:szCs w:val="28"/>
        </w:rPr>
        <w:t>Республики Бурятия</w:t>
      </w:r>
      <w:r w:rsidR="005E512B" w:rsidRPr="00632F29">
        <w:rPr>
          <w:rFonts w:ascii="Times New Roman" w:hAnsi="Times New Roman" w:cs="Times New Roman"/>
          <w:i/>
          <w:sz w:val="28"/>
          <w:szCs w:val="28"/>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развития конкуренции</w:t>
      </w:r>
    </w:p>
    <w:p w:rsidR="00FA740F" w:rsidRPr="00632F29" w:rsidRDefault="00BE5916" w:rsidP="00BB70B7">
      <w:pPr>
        <w:pStyle w:val="a3"/>
        <w:tabs>
          <w:tab w:val="left" w:pos="9781"/>
        </w:tabs>
        <w:spacing w:after="0" w:line="240" w:lineRule="auto"/>
        <w:ind w:left="0" w:firstLine="425"/>
        <w:jc w:val="both"/>
        <w:rPr>
          <w:rFonts w:ascii="Times New Roman" w:hAnsi="Times New Roman" w:cs="Times New Roman"/>
          <w:sz w:val="28"/>
          <w:szCs w:val="28"/>
        </w:rPr>
      </w:pPr>
      <w:bookmarkStart w:id="2" w:name="_Hlk31629893"/>
      <w:r w:rsidRPr="00632F29">
        <w:rPr>
          <w:rFonts w:ascii="Times New Roman" w:hAnsi="Times New Roman" w:cs="Times New Roman"/>
          <w:sz w:val="28"/>
          <w:szCs w:val="28"/>
        </w:rPr>
        <w:t>Во исполнение абзаца 2 пункта 5 стандарта развития конкуренции, утвержденного распоряжением Правительства РФ от 17.04.2019 №</w:t>
      </w:r>
      <w:r w:rsidR="00F61DCC" w:rsidRPr="00632F29">
        <w:rPr>
          <w:rFonts w:ascii="Times New Roman" w:hAnsi="Times New Roman" w:cs="Times New Roman"/>
          <w:sz w:val="28"/>
          <w:szCs w:val="28"/>
        </w:rPr>
        <w:t xml:space="preserve"> </w:t>
      </w:r>
      <w:r w:rsidRPr="00632F29">
        <w:rPr>
          <w:rFonts w:ascii="Times New Roman" w:hAnsi="Times New Roman" w:cs="Times New Roman"/>
          <w:sz w:val="28"/>
          <w:szCs w:val="28"/>
        </w:rPr>
        <w:t>768-р и пункта 4 распоряжения Главы Республики Бурятия от 26 июля 2019 №</w:t>
      </w:r>
      <w:r w:rsidR="00F61DCC" w:rsidRPr="00632F29">
        <w:rPr>
          <w:rFonts w:ascii="Times New Roman" w:hAnsi="Times New Roman" w:cs="Times New Roman"/>
          <w:sz w:val="28"/>
          <w:szCs w:val="28"/>
        </w:rPr>
        <w:t xml:space="preserve"> </w:t>
      </w:r>
      <w:r w:rsidRPr="00632F29">
        <w:rPr>
          <w:rFonts w:ascii="Times New Roman" w:hAnsi="Times New Roman" w:cs="Times New Roman"/>
          <w:sz w:val="28"/>
          <w:szCs w:val="28"/>
        </w:rPr>
        <w:t xml:space="preserve">85-рг в Республике </w:t>
      </w:r>
      <w:r w:rsidR="00FA740F" w:rsidRPr="00632F29">
        <w:rPr>
          <w:rFonts w:ascii="Times New Roman" w:hAnsi="Times New Roman" w:cs="Times New Roman"/>
          <w:sz w:val="28"/>
          <w:szCs w:val="28"/>
        </w:rPr>
        <w:t>Б</w:t>
      </w:r>
      <w:r w:rsidRPr="00632F29">
        <w:rPr>
          <w:rFonts w:ascii="Times New Roman" w:hAnsi="Times New Roman" w:cs="Times New Roman"/>
          <w:sz w:val="28"/>
          <w:szCs w:val="28"/>
        </w:rPr>
        <w:t>урятия опред</w:t>
      </w:r>
      <w:r w:rsidR="00FA740F" w:rsidRPr="00632F29">
        <w:rPr>
          <w:rFonts w:ascii="Times New Roman" w:hAnsi="Times New Roman" w:cs="Times New Roman"/>
          <w:sz w:val="28"/>
          <w:szCs w:val="28"/>
        </w:rPr>
        <w:t xml:space="preserve">елены должностные лица с правом принятия управленческих решений, ответственных за координацию вопросов содействия развития конкуренции: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49"/>
        <w:gridCol w:w="2615"/>
        <w:gridCol w:w="4135"/>
      </w:tblGrid>
      <w:tr w:rsidR="00FA740F" w:rsidRPr="00C45C0C" w:rsidTr="00841B4D">
        <w:trPr>
          <w:trHeight w:val="1798"/>
          <w:tblHeader/>
        </w:trPr>
        <w:tc>
          <w:tcPr>
            <w:tcW w:w="480" w:type="dxa"/>
            <w:shd w:val="clear" w:color="auto" w:fill="auto"/>
          </w:tcPr>
          <w:bookmarkEnd w:id="2"/>
          <w:p w:rsidR="009F1319" w:rsidRPr="00C45C0C" w:rsidRDefault="009F1319" w:rsidP="00C45C0C">
            <w:pPr>
              <w:pStyle w:val="a3"/>
              <w:tabs>
                <w:tab w:val="left" w:pos="9781"/>
              </w:tabs>
              <w:spacing w:after="0" w:line="240" w:lineRule="auto"/>
              <w:ind w:left="0" w:firstLine="5"/>
              <w:rPr>
                <w:rFonts w:ascii="Times New Roman" w:hAnsi="Times New Roman" w:cs="Times New Roman"/>
                <w:sz w:val="24"/>
                <w:szCs w:val="24"/>
              </w:rPr>
            </w:pPr>
            <w:r w:rsidRPr="00C45C0C">
              <w:rPr>
                <w:rFonts w:ascii="Times New Roman" w:hAnsi="Times New Roman" w:cs="Times New Roman"/>
                <w:sz w:val="24"/>
                <w:szCs w:val="24"/>
              </w:rPr>
              <w:t>№ п</w:t>
            </w:r>
            <w:r w:rsidR="00F61DCC" w:rsidRPr="00C45C0C">
              <w:rPr>
                <w:rFonts w:ascii="Times New Roman" w:hAnsi="Times New Roman" w:cs="Times New Roman"/>
                <w:sz w:val="24"/>
                <w:szCs w:val="24"/>
              </w:rPr>
              <w:t>/</w:t>
            </w:r>
            <w:r w:rsidRPr="00C45C0C">
              <w:rPr>
                <w:rFonts w:ascii="Times New Roman" w:hAnsi="Times New Roman" w:cs="Times New Roman"/>
                <w:sz w:val="24"/>
                <w:szCs w:val="24"/>
              </w:rPr>
              <w:t>п</w:t>
            </w:r>
          </w:p>
        </w:tc>
        <w:tc>
          <w:tcPr>
            <w:tcW w:w="2355" w:type="dxa"/>
            <w:shd w:val="clear" w:color="auto" w:fill="auto"/>
          </w:tcPr>
          <w:p w:rsidR="00FA740F" w:rsidRPr="00C45C0C" w:rsidRDefault="00BE5916"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Наименование министерства/</w:t>
            </w:r>
          </w:p>
          <w:p w:rsidR="009F1319" w:rsidRPr="00C45C0C" w:rsidRDefault="00BE5916"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ведомства</w:t>
            </w:r>
          </w:p>
        </w:tc>
        <w:tc>
          <w:tcPr>
            <w:tcW w:w="2630" w:type="dxa"/>
            <w:shd w:val="clear" w:color="auto" w:fill="auto"/>
          </w:tcPr>
          <w:p w:rsidR="009F1319" w:rsidRPr="00C45C0C" w:rsidRDefault="00BE5916"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Фамилия, имя, отчество, должность ответственного</w:t>
            </w:r>
          </w:p>
        </w:tc>
        <w:tc>
          <w:tcPr>
            <w:tcW w:w="4174" w:type="dxa"/>
            <w:shd w:val="clear" w:color="auto" w:fill="auto"/>
          </w:tcPr>
          <w:p w:rsidR="009F1319" w:rsidRPr="00C45C0C" w:rsidRDefault="00BE5916"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Реквизиты документа, в соответствии с которым внесены изменения в соответствующие обязанности в должностные регламенты и положения о структурных подразделениях</w:t>
            </w:r>
          </w:p>
        </w:tc>
      </w:tr>
      <w:tr w:rsidR="00FA740F" w:rsidRPr="00C45C0C" w:rsidTr="00D67B41">
        <w:tc>
          <w:tcPr>
            <w:tcW w:w="480" w:type="dxa"/>
          </w:tcPr>
          <w:p w:rsidR="009F1319" w:rsidRPr="00C45C0C" w:rsidRDefault="009F1319"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w:t>
            </w:r>
          </w:p>
        </w:tc>
        <w:tc>
          <w:tcPr>
            <w:tcW w:w="2355" w:type="dxa"/>
          </w:tcPr>
          <w:p w:rsidR="009F1319" w:rsidRPr="00C45C0C" w:rsidRDefault="009F1319"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экономики РБ</w:t>
            </w:r>
          </w:p>
        </w:tc>
        <w:tc>
          <w:tcPr>
            <w:tcW w:w="2630" w:type="dxa"/>
          </w:tcPr>
          <w:p w:rsidR="009A66CF" w:rsidRPr="00C45C0C" w:rsidRDefault="009A66C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Винокурцев </w:t>
            </w:r>
          </w:p>
          <w:p w:rsidR="009F1319" w:rsidRPr="00C45C0C" w:rsidRDefault="009A66C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Виктор Михайлович</w:t>
            </w:r>
            <w:r w:rsidR="00BE5916" w:rsidRPr="00C45C0C">
              <w:rPr>
                <w:rFonts w:ascii="Times New Roman" w:hAnsi="Times New Roman" w:cs="Times New Roman"/>
                <w:sz w:val="24"/>
                <w:szCs w:val="24"/>
              </w:rPr>
              <w:t xml:space="preserve"> – заместитель министра</w:t>
            </w:r>
          </w:p>
        </w:tc>
        <w:tc>
          <w:tcPr>
            <w:tcW w:w="4174" w:type="dxa"/>
          </w:tcPr>
          <w:p w:rsidR="009A66CF" w:rsidRPr="00C45C0C" w:rsidRDefault="00BE5916"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Министерства экономики Республики Бурятия </w:t>
            </w:r>
          </w:p>
          <w:p w:rsidR="00BC101F" w:rsidRDefault="00BE5916"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29.07.2019 №</w:t>
            </w:r>
            <w:r w:rsidR="00BC101F">
              <w:rPr>
                <w:rFonts w:ascii="Times New Roman" w:hAnsi="Times New Roman" w:cs="Times New Roman"/>
                <w:sz w:val="24"/>
                <w:szCs w:val="24"/>
              </w:rPr>
              <w:t xml:space="preserve"> </w:t>
            </w:r>
            <w:r w:rsidRPr="00C45C0C">
              <w:rPr>
                <w:rFonts w:ascii="Times New Roman" w:hAnsi="Times New Roman" w:cs="Times New Roman"/>
                <w:sz w:val="24"/>
                <w:szCs w:val="24"/>
              </w:rPr>
              <w:t>73</w:t>
            </w:r>
            <w:r w:rsidR="00BC101F">
              <w:rPr>
                <w:rFonts w:ascii="Times New Roman" w:hAnsi="Times New Roman" w:cs="Times New Roman"/>
                <w:sz w:val="24"/>
                <w:szCs w:val="24"/>
              </w:rPr>
              <w:t xml:space="preserve">, от 30.12.2020 </w:t>
            </w:r>
          </w:p>
          <w:p w:rsidR="009F1319" w:rsidRPr="00C45C0C" w:rsidRDefault="00BC101F" w:rsidP="00C45C0C">
            <w:pPr>
              <w:pStyle w:val="a3"/>
              <w:tabs>
                <w:tab w:val="left" w:pos="9781"/>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312</w:t>
            </w:r>
          </w:p>
        </w:tc>
      </w:tr>
      <w:tr w:rsidR="00FA740F" w:rsidRPr="00C45C0C" w:rsidTr="00D67B41">
        <w:tc>
          <w:tcPr>
            <w:tcW w:w="480" w:type="dxa"/>
          </w:tcPr>
          <w:p w:rsidR="009F1319" w:rsidRPr="00C45C0C" w:rsidRDefault="009F1319"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2</w:t>
            </w:r>
          </w:p>
        </w:tc>
        <w:tc>
          <w:tcPr>
            <w:tcW w:w="2355" w:type="dxa"/>
          </w:tcPr>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имущественных и земельных отношений РБ</w:t>
            </w:r>
          </w:p>
        </w:tc>
        <w:tc>
          <w:tcPr>
            <w:tcW w:w="2630" w:type="dxa"/>
          </w:tcPr>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Дорофеев Павел Александрович – заместитель министра</w:t>
            </w:r>
          </w:p>
        </w:tc>
        <w:tc>
          <w:tcPr>
            <w:tcW w:w="4174" w:type="dxa"/>
          </w:tcPr>
          <w:p w:rsidR="009A66CF"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Министерства имущественных и земельных отношений Республики Бурятия </w:t>
            </w:r>
          </w:p>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22.08.2019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64</w:t>
            </w:r>
          </w:p>
        </w:tc>
      </w:tr>
      <w:tr w:rsidR="00FA740F" w:rsidRPr="00C45C0C" w:rsidTr="00D67B41">
        <w:tc>
          <w:tcPr>
            <w:tcW w:w="480" w:type="dxa"/>
          </w:tcPr>
          <w:p w:rsidR="009F1319" w:rsidRPr="00C45C0C" w:rsidRDefault="00FA740F"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3</w:t>
            </w:r>
          </w:p>
        </w:tc>
        <w:tc>
          <w:tcPr>
            <w:tcW w:w="2355" w:type="dxa"/>
          </w:tcPr>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строительства и модернизации жилищно-коммунального комплекса РБ</w:t>
            </w:r>
          </w:p>
        </w:tc>
        <w:tc>
          <w:tcPr>
            <w:tcW w:w="2630" w:type="dxa"/>
          </w:tcPr>
          <w:p w:rsidR="009F1319" w:rsidRPr="00874553" w:rsidRDefault="00FA740F" w:rsidP="00C45C0C">
            <w:pPr>
              <w:pStyle w:val="a3"/>
              <w:tabs>
                <w:tab w:val="left" w:pos="9781"/>
              </w:tabs>
              <w:spacing w:after="0" w:line="240" w:lineRule="auto"/>
              <w:ind w:left="0" w:firstLine="38"/>
              <w:rPr>
                <w:rFonts w:ascii="Times New Roman" w:hAnsi="Times New Roman" w:cs="Times New Roman"/>
                <w:color w:val="000000" w:themeColor="text1"/>
                <w:sz w:val="24"/>
                <w:szCs w:val="24"/>
              </w:rPr>
            </w:pPr>
            <w:r w:rsidRPr="00874553">
              <w:rPr>
                <w:rFonts w:ascii="Times New Roman" w:hAnsi="Times New Roman" w:cs="Times New Roman"/>
                <w:color w:val="000000" w:themeColor="text1"/>
                <w:sz w:val="24"/>
                <w:szCs w:val="24"/>
              </w:rPr>
              <w:t>Поляков Евгений Александрович – заместитель министра</w:t>
            </w:r>
          </w:p>
        </w:tc>
        <w:tc>
          <w:tcPr>
            <w:tcW w:w="4174" w:type="dxa"/>
          </w:tcPr>
          <w:p w:rsidR="009A66CF" w:rsidRPr="00874553" w:rsidRDefault="00FA740F" w:rsidP="00C45C0C">
            <w:pPr>
              <w:pStyle w:val="a3"/>
              <w:tabs>
                <w:tab w:val="left" w:pos="9781"/>
              </w:tabs>
              <w:spacing w:after="0" w:line="240" w:lineRule="auto"/>
              <w:ind w:left="0"/>
              <w:rPr>
                <w:rFonts w:ascii="Times New Roman" w:hAnsi="Times New Roman" w:cs="Times New Roman"/>
                <w:color w:val="000000" w:themeColor="text1"/>
                <w:sz w:val="24"/>
                <w:szCs w:val="24"/>
              </w:rPr>
            </w:pPr>
            <w:r w:rsidRPr="00874553">
              <w:rPr>
                <w:rFonts w:ascii="Times New Roman" w:hAnsi="Times New Roman" w:cs="Times New Roman"/>
                <w:color w:val="000000" w:themeColor="text1"/>
                <w:sz w:val="24"/>
                <w:szCs w:val="24"/>
              </w:rPr>
              <w:t xml:space="preserve">Приказ Министерства строительства и модернизации жилищно-коммунального комплекса Республики Бурятия </w:t>
            </w:r>
          </w:p>
          <w:p w:rsidR="009F1319" w:rsidRPr="00874553" w:rsidRDefault="00FA740F" w:rsidP="00C45C0C">
            <w:pPr>
              <w:pStyle w:val="a3"/>
              <w:tabs>
                <w:tab w:val="left" w:pos="9781"/>
              </w:tabs>
              <w:spacing w:after="0" w:line="240" w:lineRule="auto"/>
              <w:ind w:left="0"/>
              <w:rPr>
                <w:rFonts w:ascii="Times New Roman" w:hAnsi="Times New Roman" w:cs="Times New Roman"/>
                <w:color w:val="000000" w:themeColor="text1"/>
                <w:sz w:val="24"/>
                <w:szCs w:val="24"/>
              </w:rPr>
            </w:pPr>
            <w:r w:rsidRPr="00874553">
              <w:rPr>
                <w:rFonts w:ascii="Times New Roman" w:hAnsi="Times New Roman" w:cs="Times New Roman"/>
                <w:color w:val="000000" w:themeColor="text1"/>
                <w:sz w:val="24"/>
                <w:szCs w:val="24"/>
              </w:rPr>
              <w:t>от 01.10.2019 №</w:t>
            </w:r>
            <w:r w:rsidR="009A66CF" w:rsidRPr="00874553">
              <w:rPr>
                <w:rFonts w:ascii="Times New Roman" w:hAnsi="Times New Roman" w:cs="Times New Roman"/>
                <w:color w:val="000000" w:themeColor="text1"/>
                <w:sz w:val="24"/>
                <w:szCs w:val="24"/>
              </w:rPr>
              <w:t xml:space="preserve"> </w:t>
            </w:r>
            <w:r w:rsidRPr="00874553">
              <w:rPr>
                <w:rFonts w:ascii="Times New Roman" w:hAnsi="Times New Roman" w:cs="Times New Roman"/>
                <w:color w:val="000000" w:themeColor="text1"/>
                <w:sz w:val="24"/>
                <w:szCs w:val="24"/>
              </w:rPr>
              <w:t>06-пр163/19</w:t>
            </w:r>
          </w:p>
        </w:tc>
      </w:tr>
      <w:tr w:rsidR="00FA740F" w:rsidRPr="00C45C0C" w:rsidTr="00D67B41">
        <w:tc>
          <w:tcPr>
            <w:tcW w:w="480" w:type="dxa"/>
          </w:tcPr>
          <w:p w:rsidR="009F1319" w:rsidRPr="00C45C0C" w:rsidRDefault="00FA740F"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4</w:t>
            </w:r>
          </w:p>
        </w:tc>
        <w:tc>
          <w:tcPr>
            <w:tcW w:w="2355" w:type="dxa"/>
          </w:tcPr>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туризма РБ</w:t>
            </w:r>
          </w:p>
        </w:tc>
        <w:tc>
          <w:tcPr>
            <w:tcW w:w="2630" w:type="dxa"/>
          </w:tcPr>
          <w:p w:rsidR="009F1319" w:rsidRPr="00C45C0C" w:rsidRDefault="00841B4D"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Ивлев Денис Сергеевич –</w:t>
            </w:r>
            <w:r w:rsidR="00FA740F" w:rsidRPr="00C45C0C">
              <w:rPr>
                <w:rFonts w:ascii="Times New Roman" w:hAnsi="Times New Roman" w:cs="Times New Roman"/>
                <w:sz w:val="24"/>
                <w:szCs w:val="24"/>
              </w:rPr>
              <w:t>заместитель министра</w:t>
            </w:r>
          </w:p>
        </w:tc>
        <w:tc>
          <w:tcPr>
            <w:tcW w:w="4174" w:type="dxa"/>
          </w:tcPr>
          <w:p w:rsidR="00BA32D3"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Министерства туризма Республики Бурятия </w:t>
            </w:r>
          </w:p>
          <w:p w:rsidR="009F1319" w:rsidRPr="00C45C0C" w:rsidRDefault="00FA740F"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26.09.2019 №</w:t>
            </w:r>
            <w:r w:rsidR="00BA32D3" w:rsidRPr="00C45C0C">
              <w:rPr>
                <w:rFonts w:ascii="Times New Roman" w:hAnsi="Times New Roman" w:cs="Times New Roman"/>
                <w:sz w:val="24"/>
                <w:szCs w:val="24"/>
              </w:rPr>
              <w:t xml:space="preserve"> </w:t>
            </w:r>
            <w:r w:rsidRPr="00C45C0C">
              <w:rPr>
                <w:rFonts w:ascii="Times New Roman" w:hAnsi="Times New Roman" w:cs="Times New Roman"/>
                <w:sz w:val="24"/>
                <w:szCs w:val="24"/>
              </w:rPr>
              <w:t>119</w:t>
            </w:r>
          </w:p>
        </w:tc>
      </w:tr>
      <w:tr w:rsidR="00FA740F" w:rsidRPr="00C45C0C" w:rsidTr="00D67B41">
        <w:tc>
          <w:tcPr>
            <w:tcW w:w="480" w:type="dxa"/>
          </w:tcPr>
          <w:p w:rsidR="009F1319" w:rsidRPr="00C45C0C" w:rsidRDefault="00FA740F"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5</w:t>
            </w:r>
          </w:p>
        </w:tc>
        <w:tc>
          <w:tcPr>
            <w:tcW w:w="2355" w:type="dxa"/>
          </w:tcPr>
          <w:p w:rsidR="009F1319" w:rsidRPr="00C45C0C" w:rsidRDefault="00C24726"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культуры РБ</w:t>
            </w:r>
          </w:p>
        </w:tc>
        <w:tc>
          <w:tcPr>
            <w:tcW w:w="2630" w:type="dxa"/>
          </w:tcPr>
          <w:p w:rsidR="009F1319" w:rsidRPr="00C45C0C" w:rsidRDefault="00C24726" w:rsidP="00C45C0C">
            <w:pPr>
              <w:pStyle w:val="a3"/>
              <w:tabs>
                <w:tab w:val="left" w:pos="9781"/>
              </w:tabs>
              <w:spacing w:after="0" w:line="240" w:lineRule="auto"/>
              <w:ind w:left="0"/>
              <w:rPr>
                <w:rFonts w:ascii="Times New Roman" w:hAnsi="Times New Roman" w:cs="Times New Roman"/>
                <w:sz w:val="24"/>
                <w:szCs w:val="24"/>
              </w:rPr>
            </w:pPr>
            <w:proofErr w:type="spellStart"/>
            <w:r w:rsidRPr="00C45C0C">
              <w:rPr>
                <w:rFonts w:ascii="Times New Roman" w:hAnsi="Times New Roman" w:cs="Times New Roman"/>
                <w:sz w:val="24"/>
                <w:szCs w:val="24"/>
              </w:rPr>
              <w:t>Будаев</w:t>
            </w:r>
            <w:proofErr w:type="spellEnd"/>
            <w:r w:rsidRPr="00C45C0C">
              <w:rPr>
                <w:rFonts w:ascii="Times New Roman" w:hAnsi="Times New Roman" w:cs="Times New Roman"/>
                <w:sz w:val="24"/>
                <w:szCs w:val="24"/>
              </w:rPr>
              <w:t xml:space="preserve"> Леонид Борисович </w:t>
            </w:r>
            <w:r w:rsidR="00841B4D" w:rsidRPr="00C45C0C">
              <w:rPr>
                <w:rFonts w:ascii="Times New Roman" w:hAnsi="Times New Roman" w:cs="Times New Roman"/>
                <w:sz w:val="24"/>
                <w:szCs w:val="24"/>
              </w:rPr>
              <w:t>–</w:t>
            </w:r>
            <w:r w:rsidRPr="00C45C0C">
              <w:rPr>
                <w:rFonts w:ascii="Times New Roman" w:hAnsi="Times New Roman" w:cs="Times New Roman"/>
                <w:sz w:val="24"/>
                <w:szCs w:val="24"/>
              </w:rPr>
              <w:t>заместитель министра</w:t>
            </w:r>
          </w:p>
        </w:tc>
        <w:tc>
          <w:tcPr>
            <w:tcW w:w="4174" w:type="dxa"/>
          </w:tcPr>
          <w:p w:rsidR="00841B4D" w:rsidRPr="00C45C0C" w:rsidRDefault="00C24726"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Министерства культуры Республики Бурятия </w:t>
            </w:r>
          </w:p>
          <w:p w:rsidR="009F1319" w:rsidRPr="00C45C0C" w:rsidRDefault="00C24726"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09.08.2019 №</w:t>
            </w:r>
            <w:r w:rsidR="00841B4D" w:rsidRPr="00C45C0C">
              <w:rPr>
                <w:rFonts w:ascii="Times New Roman" w:hAnsi="Times New Roman" w:cs="Times New Roman"/>
                <w:sz w:val="24"/>
                <w:szCs w:val="24"/>
              </w:rPr>
              <w:t xml:space="preserve"> </w:t>
            </w:r>
            <w:r w:rsidRPr="00C45C0C">
              <w:rPr>
                <w:rFonts w:ascii="Times New Roman" w:hAnsi="Times New Roman" w:cs="Times New Roman"/>
                <w:sz w:val="24"/>
                <w:szCs w:val="24"/>
              </w:rPr>
              <w:t>003.342</w:t>
            </w:r>
          </w:p>
        </w:tc>
      </w:tr>
      <w:tr w:rsidR="00FA740F" w:rsidRPr="00C45C0C" w:rsidTr="00D67B41">
        <w:tc>
          <w:tcPr>
            <w:tcW w:w="480" w:type="dxa"/>
          </w:tcPr>
          <w:p w:rsidR="00FA740F" w:rsidRPr="00C45C0C" w:rsidRDefault="00890944"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6</w:t>
            </w:r>
          </w:p>
        </w:tc>
        <w:tc>
          <w:tcPr>
            <w:tcW w:w="2355" w:type="dxa"/>
          </w:tcPr>
          <w:p w:rsidR="00FA740F" w:rsidRPr="00C45C0C" w:rsidRDefault="007B48CA"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Министерство здравоохранения </w:t>
            </w:r>
            <w:r w:rsidRPr="00C45C0C">
              <w:rPr>
                <w:rFonts w:ascii="Times New Roman" w:hAnsi="Times New Roman" w:cs="Times New Roman"/>
                <w:sz w:val="24"/>
                <w:szCs w:val="24"/>
              </w:rPr>
              <w:lastRenderedPageBreak/>
              <w:t xml:space="preserve">Республики Бурятия </w:t>
            </w:r>
          </w:p>
        </w:tc>
        <w:tc>
          <w:tcPr>
            <w:tcW w:w="2630" w:type="dxa"/>
          </w:tcPr>
          <w:p w:rsidR="00841B4D" w:rsidRPr="00C45C0C" w:rsidRDefault="007B48CA" w:rsidP="00C45C0C">
            <w:pPr>
              <w:pStyle w:val="a3"/>
              <w:tabs>
                <w:tab w:val="left" w:pos="9781"/>
              </w:tabs>
              <w:spacing w:after="0" w:line="240" w:lineRule="auto"/>
              <w:ind w:left="0"/>
              <w:rPr>
                <w:rFonts w:ascii="Times New Roman" w:hAnsi="Times New Roman" w:cs="Times New Roman"/>
                <w:sz w:val="24"/>
                <w:szCs w:val="24"/>
              </w:rPr>
            </w:pPr>
            <w:proofErr w:type="spellStart"/>
            <w:r w:rsidRPr="00C45C0C">
              <w:rPr>
                <w:rFonts w:ascii="Times New Roman" w:hAnsi="Times New Roman" w:cs="Times New Roman"/>
                <w:sz w:val="24"/>
                <w:szCs w:val="24"/>
              </w:rPr>
              <w:lastRenderedPageBreak/>
              <w:t>Бухольцева</w:t>
            </w:r>
            <w:proofErr w:type="spellEnd"/>
            <w:r w:rsidRPr="00C45C0C">
              <w:rPr>
                <w:rFonts w:ascii="Times New Roman" w:hAnsi="Times New Roman" w:cs="Times New Roman"/>
                <w:sz w:val="24"/>
                <w:szCs w:val="24"/>
              </w:rPr>
              <w:t xml:space="preserve"> </w:t>
            </w:r>
          </w:p>
          <w:p w:rsidR="00FA740F" w:rsidRPr="00C45C0C" w:rsidRDefault="007B48CA"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Наталья Андреевна – </w:t>
            </w:r>
            <w:r w:rsidR="0047679B" w:rsidRPr="00C45C0C">
              <w:rPr>
                <w:rFonts w:ascii="Times New Roman" w:hAnsi="Times New Roman" w:cs="Times New Roman"/>
                <w:sz w:val="24"/>
                <w:szCs w:val="24"/>
              </w:rPr>
              <w:lastRenderedPageBreak/>
              <w:t>п</w:t>
            </w:r>
            <w:r w:rsidRPr="00C45C0C">
              <w:rPr>
                <w:rFonts w:ascii="Times New Roman" w:hAnsi="Times New Roman" w:cs="Times New Roman"/>
                <w:sz w:val="24"/>
                <w:szCs w:val="24"/>
              </w:rPr>
              <w:t>ервый заместитель министра</w:t>
            </w:r>
          </w:p>
        </w:tc>
        <w:tc>
          <w:tcPr>
            <w:tcW w:w="4174" w:type="dxa"/>
          </w:tcPr>
          <w:p w:rsidR="00FA740F" w:rsidRPr="00C45C0C" w:rsidRDefault="007B48CA"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lastRenderedPageBreak/>
              <w:t xml:space="preserve">Распоряжения Министерства здравоохранения Республики Бурятия </w:t>
            </w:r>
            <w:r w:rsidRPr="00C45C0C">
              <w:rPr>
                <w:rFonts w:ascii="Times New Roman" w:hAnsi="Times New Roman" w:cs="Times New Roman"/>
                <w:sz w:val="24"/>
                <w:szCs w:val="24"/>
              </w:rPr>
              <w:lastRenderedPageBreak/>
              <w:t>от 02.08.2019 №</w:t>
            </w:r>
            <w:r w:rsidR="00841B4D" w:rsidRPr="00C45C0C">
              <w:rPr>
                <w:rFonts w:ascii="Times New Roman" w:hAnsi="Times New Roman" w:cs="Times New Roman"/>
                <w:sz w:val="24"/>
                <w:szCs w:val="24"/>
              </w:rPr>
              <w:t xml:space="preserve"> </w:t>
            </w:r>
            <w:r w:rsidRPr="00C45C0C">
              <w:rPr>
                <w:rFonts w:ascii="Times New Roman" w:hAnsi="Times New Roman" w:cs="Times New Roman"/>
                <w:sz w:val="24"/>
                <w:szCs w:val="24"/>
              </w:rPr>
              <w:t>466-р</w:t>
            </w:r>
          </w:p>
        </w:tc>
      </w:tr>
      <w:tr w:rsidR="007B48CA" w:rsidRPr="00C45C0C" w:rsidTr="00D67B41">
        <w:tc>
          <w:tcPr>
            <w:tcW w:w="480" w:type="dxa"/>
          </w:tcPr>
          <w:p w:rsidR="007B48CA" w:rsidRPr="00C45C0C" w:rsidRDefault="007B48CA"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lastRenderedPageBreak/>
              <w:t>7</w:t>
            </w:r>
          </w:p>
        </w:tc>
        <w:tc>
          <w:tcPr>
            <w:tcW w:w="2355" w:type="dxa"/>
          </w:tcPr>
          <w:p w:rsidR="007B48CA" w:rsidRPr="00C45C0C" w:rsidRDefault="00413298"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Министерство социальная защиты населения Республики Бурятия </w:t>
            </w:r>
          </w:p>
        </w:tc>
        <w:tc>
          <w:tcPr>
            <w:tcW w:w="2630" w:type="dxa"/>
          </w:tcPr>
          <w:p w:rsidR="007B48CA" w:rsidRPr="00C45C0C" w:rsidRDefault="00413298" w:rsidP="00C45C0C">
            <w:pPr>
              <w:pStyle w:val="a3"/>
              <w:tabs>
                <w:tab w:val="left" w:pos="9781"/>
              </w:tabs>
              <w:spacing w:after="0" w:line="240" w:lineRule="auto"/>
              <w:ind w:left="0" w:firstLine="38"/>
              <w:rPr>
                <w:rFonts w:ascii="Times New Roman" w:hAnsi="Times New Roman" w:cs="Times New Roman"/>
                <w:sz w:val="24"/>
                <w:szCs w:val="24"/>
              </w:rPr>
            </w:pPr>
            <w:proofErr w:type="spellStart"/>
            <w:r w:rsidRPr="00C45C0C">
              <w:rPr>
                <w:rFonts w:ascii="Times New Roman" w:hAnsi="Times New Roman" w:cs="Times New Roman"/>
                <w:sz w:val="24"/>
                <w:szCs w:val="24"/>
              </w:rPr>
              <w:t>Меринова</w:t>
            </w:r>
            <w:proofErr w:type="spellEnd"/>
            <w:r w:rsidRPr="00C45C0C">
              <w:rPr>
                <w:rFonts w:ascii="Times New Roman" w:hAnsi="Times New Roman" w:cs="Times New Roman"/>
                <w:sz w:val="24"/>
                <w:szCs w:val="24"/>
              </w:rPr>
              <w:t xml:space="preserve"> Анастасия Александровна </w:t>
            </w:r>
            <w:r w:rsidR="00841B4D" w:rsidRPr="00C45C0C">
              <w:rPr>
                <w:rFonts w:ascii="Times New Roman" w:hAnsi="Times New Roman" w:cs="Times New Roman"/>
                <w:sz w:val="24"/>
                <w:szCs w:val="24"/>
              </w:rPr>
              <w:t>–</w:t>
            </w:r>
            <w:r w:rsidR="0047679B" w:rsidRPr="00C45C0C">
              <w:rPr>
                <w:rFonts w:ascii="Times New Roman" w:hAnsi="Times New Roman" w:cs="Times New Roman"/>
                <w:sz w:val="24"/>
                <w:szCs w:val="24"/>
              </w:rPr>
              <w:t>п</w:t>
            </w:r>
            <w:r w:rsidRPr="00C45C0C">
              <w:rPr>
                <w:rFonts w:ascii="Times New Roman" w:hAnsi="Times New Roman" w:cs="Times New Roman"/>
                <w:sz w:val="24"/>
                <w:szCs w:val="24"/>
              </w:rPr>
              <w:t>ервый заместитель министра</w:t>
            </w:r>
          </w:p>
        </w:tc>
        <w:tc>
          <w:tcPr>
            <w:tcW w:w="4174" w:type="dxa"/>
          </w:tcPr>
          <w:p w:rsidR="007B48CA" w:rsidRPr="00C45C0C" w:rsidRDefault="00413298"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Приказ Министерства социальная защиты населения Республики Бурятия от 02.08.2019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357-к</w:t>
            </w:r>
          </w:p>
        </w:tc>
      </w:tr>
      <w:tr w:rsidR="007B48CA" w:rsidRPr="00C45C0C" w:rsidTr="00D67B41">
        <w:tc>
          <w:tcPr>
            <w:tcW w:w="480" w:type="dxa"/>
          </w:tcPr>
          <w:p w:rsidR="007B48CA" w:rsidRPr="00C45C0C" w:rsidRDefault="007B48CA"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8</w:t>
            </w:r>
          </w:p>
        </w:tc>
        <w:tc>
          <w:tcPr>
            <w:tcW w:w="2355" w:type="dxa"/>
          </w:tcPr>
          <w:p w:rsidR="007B48CA" w:rsidRPr="00C45C0C" w:rsidRDefault="00F6764D"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природных ресурсов</w:t>
            </w:r>
            <w:r w:rsidR="00841B4D" w:rsidRPr="00C45C0C">
              <w:rPr>
                <w:rFonts w:ascii="Times New Roman" w:hAnsi="Times New Roman" w:cs="Times New Roman"/>
                <w:sz w:val="24"/>
                <w:szCs w:val="24"/>
              </w:rPr>
              <w:t xml:space="preserve"> и экологии</w:t>
            </w:r>
            <w:r w:rsidRPr="00C45C0C">
              <w:rPr>
                <w:rFonts w:ascii="Times New Roman" w:hAnsi="Times New Roman" w:cs="Times New Roman"/>
                <w:sz w:val="24"/>
                <w:szCs w:val="24"/>
              </w:rPr>
              <w:t xml:space="preserve"> Республики Бурятия</w:t>
            </w:r>
          </w:p>
        </w:tc>
        <w:tc>
          <w:tcPr>
            <w:tcW w:w="2630" w:type="dxa"/>
          </w:tcPr>
          <w:p w:rsidR="007B48CA" w:rsidRPr="00C45C0C" w:rsidRDefault="00F6764D" w:rsidP="00C45C0C">
            <w:pPr>
              <w:pStyle w:val="a3"/>
              <w:tabs>
                <w:tab w:val="left" w:pos="9781"/>
              </w:tabs>
              <w:spacing w:after="0" w:line="240" w:lineRule="auto"/>
              <w:ind w:left="0"/>
              <w:rPr>
                <w:rFonts w:ascii="Times New Roman" w:hAnsi="Times New Roman" w:cs="Times New Roman"/>
                <w:sz w:val="24"/>
                <w:szCs w:val="24"/>
              </w:rPr>
            </w:pPr>
            <w:proofErr w:type="spellStart"/>
            <w:r w:rsidRPr="00C45C0C">
              <w:rPr>
                <w:rFonts w:ascii="Times New Roman" w:hAnsi="Times New Roman" w:cs="Times New Roman"/>
                <w:sz w:val="24"/>
                <w:szCs w:val="24"/>
              </w:rPr>
              <w:t>Тумуреева</w:t>
            </w:r>
            <w:proofErr w:type="spellEnd"/>
            <w:r w:rsidRPr="00C45C0C">
              <w:rPr>
                <w:rFonts w:ascii="Times New Roman" w:hAnsi="Times New Roman" w:cs="Times New Roman"/>
                <w:sz w:val="24"/>
                <w:szCs w:val="24"/>
              </w:rPr>
              <w:t xml:space="preserve"> Наталья Николаевна – </w:t>
            </w:r>
            <w:r w:rsidR="003D6BD8" w:rsidRPr="00C45C0C">
              <w:rPr>
                <w:rFonts w:ascii="Times New Roman" w:hAnsi="Times New Roman" w:cs="Times New Roman"/>
                <w:sz w:val="24"/>
                <w:szCs w:val="24"/>
              </w:rPr>
              <w:t xml:space="preserve">заместитель </w:t>
            </w:r>
            <w:r w:rsidRPr="00C45C0C">
              <w:rPr>
                <w:rFonts w:ascii="Times New Roman" w:hAnsi="Times New Roman" w:cs="Times New Roman"/>
                <w:sz w:val="24"/>
                <w:szCs w:val="24"/>
              </w:rPr>
              <w:t>министра</w:t>
            </w:r>
          </w:p>
        </w:tc>
        <w:tc>
          <w:tcPr>
            <w:tcW w:w="4174" w:type="dxa"/>
          </w:tcPr>
          <w:p w:rsidR="0047679B" w:rsidRPr="00C45C0C" w:rsidRDefault="00F6764D"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Министерства природных ресурсов Республики Бурятия </w:t>
            </w:r>
          </w:p>
          <w:p w:rsidR="007B48CA" w:rsidRPr="00C45C0C" w:rsidRDefault="00F6764D"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10.02.2020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65-ПР</w:t>
            </w:r>
          </w:p>
        </w:tc>
      </w:tr>
      <w:tr w:rsidR="00163F1B" w:rsidRPr="00C45C0C" w:rsidTr="00D67B41">
        <w:tc>
          <w:tcPr>
            <w:tcW w:w="480" w:type="dxa"/>
          </w:tcPr>
          <w:p w:rsidR="00163F1B" w:rsidRPr="00C45C0C" w:rsidRDefault="00163F1B"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9</w:t>
            </w:r>
          </w:p>
        </w:tc>
        <w:tc>
          <w:tcPr>
            <w:tcW w:w="2355" w:type="dxa"/>
          </w:tcPr>
          <w:p w:rsidR="00163F1B" w:rsidRPr="00C45C0C" w:rsidRDefault="00163F1B"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Министерство спорта и молодежной политики Республики Бурятия </w:t>
            </w:r>
          </w:p>
        </w:tc>
        <w:tc>
          <w:tcPr>
            <w:tcW w:w="2630" w:type="dxa"/>
          </w:tcPr>
          <w:p w:rsidR="00163F1B" w:rsidRPr="00C45C0C" w:rsidRDefault="00163F1B"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Козырев Иван Валерьевич – заместитель министра</w:t>
            </w:r>
          </w:p>
        </w:tc>
        <w:tc>
          <w:tcPr>
            <w:tcW w:w="4174" w:type="dxa"/>
          </w:tcPr>
          <w:p w:rsidR="00163F1B" w:rsidRPr="00C45C0C" w:rsidRDefault="00163F1B"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Приказ Министерства спорта и молодежной политики Республики Бурятия от 13.02.2020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48</w:t>
            </w:r>
          </w:p>
        </w:tc>
      </w:tr>
      <w:tr w:rsidR="00144A60" w:rsidRPr="00C45C0C" w:rsidTr="00D67B41">
        <w:tc>
          <w:tcPr>
            <w:tcW w:w="480" w:type="dxa"/>
          </w:tcPr>
          <w:p w:rsidR="00144A60" w:rsidRPr="00C45C0C" w:rsidRDefault="00144A60"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10</w:t>
            </w:r>
          </w:p>
        </w:tc>
        <w:tc>
          <w:tcPr>
            <w:tcW w:w="2355" w:type="dxa"/>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Министерство по развитию транспорта, энергетики и дорожного хозяйства Республики Бурятия</w:t>
            </w:r>
          </w:p>
        </w:tc>
        <w:tc>
          <w:tcPr>
            <w:tcW w:w="2630" w:type="dxa"/>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Назимов Алексей Вячеславович – первый заместитель министра</w:t>
            </w:r>
          </w:p>
        </w:tc>
        <w:tc>
          <w:tcPr>
            <w:tcW w:w="4174" w:type="dxa"/>
          </w:tcPr>
          <w:p w:rsidR="00144A60" w:rsidRPr="00C45C0C" w:rsidRDefault="00144A60" w:rsidP="00C45C0C">
            <w:pPr>
              <w:pStyle w:val="a3"/>
              <w:tabs>
                <w:tab w:val="left" w:pos="9781"/>
              </w:tabs>
              <w:spacing w:after="0" w:line="240" w:lineRule="auto"/>
              <w:ind w:left="0" w:firstLine="38"/>
              <w:rPr>
                <w:rFonts w:ascii="Times New Roman" w:hAnsi="Times New Roman" w:cs="Times New Roman"/>
                <w:sz w:val="24"/>
                <w:szCs w:val="24"/>
              </w:rPr>
            </w:pPr>
            <w:r w:rsidRPr="00C45C0C">
              <w:rPr>
                <w:rFonts w:ascii="Times New Roman" w:hAnsi="Times New Roman" w:cs="Times New Roman"/>
                <w:sz w:val="24"/>
                <w:szCs w:val="24"/>
              </w:rPr>
              <w:t>Приказ Министерства по развитию транспорта, энергетики и дорожного хозяйства Республики Бурятия от 24.09.2019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176а</w:t>
            </w:r>
          </w:p>
        </w:tc>
      </w:tr>
      <w:tr w:rsidR="00144A60" w:rsidRPr="00C45C0C" w:rsidTr="00D67B41">
        <w:tc>
          <w:tcPr>
            <w:tcW w:w="480" w:type="dxa"/>
          </w:tcPr>
          <w:p w:rsidR="00144A60" w:rsidRPr="00C45C0C" w:rsidRDefault="00144A60"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11</w:t>
            </w:r>
          </w:p>
        </w:tc>
        <w:tc>
          <w:tcPr>
            <w:tcW w:w="2355" w:type="dxa"/>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Республиканское агентство лесного хозяйства</w:t>
            </w:r>
          </w:p>
        </w:tc>
        <w:tc>
          <w:tcPr>
            <w:tcW w:w="2630" w:type="dxa"/>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Грязнов Сергей Николаевич – заместитель руководителя</w:t>
            </w:r>
          </w:p>
        </w:tc>
        <w:tc>
          <w:tcPr>
            <w:tcW w:w="4174" w:type="dxa"/>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Распоряжение Республиканского агентство лесного хозяйства от 09.08.2019 №</w:t>
            </w:r>
            <w:r w:rsidR="005778CA" w:rsidRPr="00C45C0C">
              <w:rPr>
                <w:rFonts w:ascii="Times New Roman" w:hAnsi="Times New Roman" w:cs="Times New Roman"/>
                <w:sz w:val="24"/>
                <w:szCs w:val="24"/>
              </w:rPr>
              <w:t xml:space="preserve"> </w:t>
            </w:r>
            <w:r w:rsidRPr="00C45C0C">
              <w:rPr>
                <w:rFonts w:ascii="Times New Roman" w:hAnsi="Times New Roman" w:cs="Times New Roman"/>
                <w:sz w:val="24"/>
                <w:szCs w:val="24"/>
              </w:rPr>
              <w:t>165-р</w:t>
            </w:r>
          </w:p>
        </w:tc>
      </w:tr>
      <w:tr w:rsidR="00144A60" w:rsidRPr="00C45C0C" w:rsidTr="00636CE2">
        <w:tc>
          <w:tcPr>
            <w:tcW w:w="480" w:type="dxa"/>
            <w:tcBorders>
              <w:bottom w:val="single" w:sz="4" w:space="0" w:color="auto"/>
            </w:tcBorders>
          </w:tcPr>
          <w:p w:rsidR="00144A60" w:rsidRPr="00C45C0C" w:rsidRDefault="00144A60"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12</w:t>
            </w:r>
          </w:p>
        </w:tc>
        <w:tc>
          <w:tcPr>
            <w:tcW w:w="2355" w:type="dxa"/>
            <w:tcBorders>
              <w:bottom w:val="single" w:sz="4" w:space="0" w:color="auto"/>
            </w:tcBorders>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Республиканское агентство по государственным закупкам</w:t>
            </w:r>
          </w:p>
        </w:tc>
        <w:tc>
          <w:tcPr>
            <w:tcW w:w="2630" w:type="dxa"/>
            <w:tcBorders>
              <w:bottom w:val="single" w:sz="4" w:space="0" w:color="auto"/>
            </w:tcBorders>
          </w:tcPr>
          <w:p w:rsidR="00144A60" w:rsidRPr="00C45C0C" w:rsidRDefault="00144A60" w:rsidP="00C45C0C">
            <w:pPr>
              <w:pStyle w:val="a3"/>
              <w:tabs>
                <w:tab w:val="left" w:pos="9781"/>
              </w:tabs>
              <w:spacing w:after="0" w:line="240" w:lineRule="auto"/>
              <w:ind w:left="0" w:firstLine="38"/>
              <w:rPr>
                <w:rFonts w:ascii="Times New Roman" w:hAnsi="Times New Roman" w:cs="Times New Roman"/>
                <w:sz w:val="24"/>
                <w:szCs w:val="24"/>
              </w:rPr>
            </w:pPr>
            <w:proofErr w:type="spellStart"/>
            <w:r w:rsidRPr="00C45C0C">
              <w:rPr>
                <w:rFonts w:ascii="Times New Roman" w:hAnsi="Times New Roman" w:cs="Times New Roman"/>
                <w:sz w:val="24"/>
                <w:szCs w:val="24"/>
              </w:rPr>
              <w:t>Хандажапова</w:t>
            </w:r>
            <w:proofErr w:type="spellEnd"/>
            <w:r w:rsidRPr="00C45C0C">
              <w:rPr>
                <w:rFonts w:ascii="Times New Roman" w:hAnsi="Times New Roman" w:cs="Times New Roman"/>
                <w:sz w:val="24"/>
                <w:szCs w:val="24"/>
              </w:rPr>
              <w:t xml:space="preserve"> Инна Александровна – заместитель руководителя</w:t>
            </w:r>
          </w:p>
        </w:tc>
        <w:tc>
          <w:tcPr>
            <w:tcW w:w="4174" w:type="dxa"/>
            <w:tcBorders>
              <w:bottom w:val="single" w:sz="4" w:space="0" w:color="auto"/>
            </w:tcBorders>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Приказ Республиканского агентства по государственным закупкам от 17.09.2019 №</w:t>
            </w:r>
            <w:r w:rsidR="00F61DCC" w:rsidRPr="00C45C0C">
              <w:rPr>
                <w:rFonts w:ascii="Times New Roman" w:hAnsi="Times New Roman" w:cs="Times New Roman"/>
                <w:sz w:val="24"/>
                <w:szCs w:val="24"/>
              </w:rPr>
              <w:t xml:space="preserve"> </w:t>
            </w:r>
            <w:r w:rsidRPr="00C45C0C">
              <w:rPr>
                <w:rFonts w:ascii="Times New Roman" w:hAnsi="Times New Roman" w:cs="Times New Roman"/>
                <w:sz w:val="24"/>
                <w:szCs w:val="24"/>
              </w:rPr>
              <w:t>160</w:t>
            </w:r>
          </w:p>
        </w:tc>
      </w:tr>
      <w:tr w:rsidR="00144A60" w:rsidRPr="00C45C0C" w:rsidTr="00636CE2">
        <w:tc>
          <w:tcPr>
            <w:tcW w:w="480" w:type="dxa"/>
            <w:tcBorders>
              <w:top w:val="single" w:sz="4" w:space="0" w:color="auto"/>
              <w:left w:val="single" w:sz="4" w:space="0" w:color="auto"/>
              <w:bottom w:val="single" w:sz="4" w:space="0" w:color="auto"/>
              <w:right w:val="single" w:sz="4" w:space="0" w:color="auto"/>
            </w:tcBorders>
          </w:tcPr>
          <w:p w:rsidR="00144A60" w:rsidRPr="00C45C0C" w:rsidRDefault="00144A60"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13</w:t>
            </w:r>
          </w:p>
        </w:tc>
        <w:tc>
          <w:tcPr>
            <w:tcW w:w="2355" w:type="dxa"/>
            <w:tcBorders>
              <w:top w:val="single" w:sz="4" w:space="0" w:color="auto"/>
              <w:left w:val="single" w:sz="4" w:space="0" w:color="auto"/>
              <w:bottom w:val="single" w:sz="4" w:space="0" w:color="auto"/>
              <w:right w:val="single" w:sz="4" w:space="0" w:color="auto"/>
            </w:tcBorders>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Республиканская служба государственного строительного и жилищного надзора</w:t>
            </w:r>
          </w:p>
        </w:tc>
        <w:tc>
          <w:tcPr>
            <w:tcW w:w="2630" w:type="dxa"/>
            <w:tcBorders>
              <w:top w:val="single" w:sz="4" w:space="0" w:color="auto"/>
              <w:left w:val="single" w:sz="4" w:space="0" w:color="auto"/>
              <w:bottom w:val="single" w:sz="4" w:space="0" w:color="auto"/>
              <w:right w:val="single" w:sz="4" w:space="0" w:color="auto"/>
            </w:tcBorders>
          </w:tcPr>
          <w:p w:rsidR="005778CA"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Пискунов Валерий Фомич </w:t>
            </w:r>
            <w:r w:rsidR="005778CA" w:rsidRPr="00C45C0C">
              <w:rPr>
                <w:rFonts w:ascii="Times New Roman" w:hAnsi="Times New Roman" w:cs="Times New Roman"/>
                <w:sz w:val="24"/>
                <w:szCs w:val="24"/>
              </w:rPr>
              <w:t>–</w:t>
            </w:r>
          </w:p>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заместитель руководителя по строительному надзору;</w:t>
            </w:r>
          </w:p>
          <w:p w:rsidR="00144A60" w:rsidRPr="00C45C0C" w:rsidRDefault="00144A60" w:rsidP="00C45C0C">
            <w:pPr>
              <w:pStyle w:val="a3"/>
              <w:tabs>
                <w:tab w:val="left" w:pos="9781"/>
              </w:tabs>
              <w:spacing w:after="0" w:line="240" w:lineRule="auto"/>
              <w:ind w:left="0" w:firstLine="38"/>
              <w:rPr>
                <w:rFonts w:ascii="Times New Roman" w:hAnsi="Times New Roman" w:cs="Times New Roman"/>
                <w:sz w:val="24"/>
                <w:szCs w:val="24"/>
              </w:rPr>
            </w:pPr>
            <w:proofErr w:type="spellStart"/>
            <w:r w:rsidRPr="00C45C0C">
              <w:rPr>
                <w:rFonts w:ascii="Times New Roman" w:hAnsi="Times New Roman" w:cs="Times New Roman"/>
                <w:sz w:val="24"/>
                <w:szCs w:val="24"/>
              </w:rPr>
              <w:t>Ахандаева</w:t>
            </w:r>
            <w:proofErr w:type="spellEnd"/>
            <w:r w:rsidRPr="00C45C0C">
              <w:rPr>
                <w:rFonts w:ascii="Times New Roman" w:hAnsi="Times New Roman" w:cs="Times New Roman"/>
                <w:sz w:val="24"/>
                <w:szCs w:val="24"/>
              </w:rPr>
              <w:t xml:space="preserve"> Ирина Алексеевна - заместитель руководителя по жилищному надзору </w:t>
            </w:r>
          </w:p>
        </w:tc>
        <w:tc>
          <w:tcPr>
            <w:tcW w:w="4174" w:type="dxa"/>
            <w:tcBorders>
              <w:top w:val="single" w:sz="4" w:space="0" w:color="auto"/>
              <w:left w:val="single" w:sz="4" w:space="0" w:color="auto"/>
              <w:bottom w:val="single" w:sz="4" w:space="0" w:color="auto"/>
              <w:right w:val="single" w:sz="4" w:space="0" w:color="auto"/>
            </w:tcBorders>
          </w:tcPr>
          <w:p w:rsidR="005778CA"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 xml:space="preserve">Приказ Республиканской службы государственного строительного и жилищного надзора </w:t>
            </w:r>
          </w:p>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r w:rsidRPr="00C45C0C">
              <w:rPr>
                <w:rFonts w:ascii="Times New Roman" w:hAnsi="Times New Roman" w:cs="Times New Roman"/>
                <w:sz w:val="24"/>
                <w:szCs w:val="24"/>
              </w:rPr>
              <w:t>от 12.08.2019 №</w:t>
            </w:r>
            <w:r w:rsidR="005778CA" w:rsidRPr="00C45C0C">
              <w:rPr>
                <w:rFonts w:ascii="Times New Roman" w:hAnsi="Times New Roman" w:cs="Times New Roman"/>
                <w:sz w:val="24"/>
                <w:szCs w:val="24"/>
              </w:rPr>
              <w:t xml:space="preserve"> </w:t>
            </w:r>
            <w:r w:rsidRPr="00C45C0C">
              <w:rPr>
                <w:rFonts w:ascii="Times New Roman" w:hAnsi="Times New Roman" w:cs="Times New Roman"/>
                <w:sz w:val="24"/>
                <w:szCs w:val="24"/>
              </w:rPr>
              <w:t>109</w:t>
            </w:r>
          </w:p>
        </w:tc>
      </w:tr>
      <w:tr w:rsidR="00144A60" w:rsidRPr="00C45C0C" w:rsidTr="00636CE2">
        <w:tc>
          <w:tcPr>
            <w:tcW w:w="480" w:type="dxa"/>
            <w:tcBorders>
              <w:top w:val="single" w:sz="4" w:space="0" w:color="auto"/>
            </w:tcBorders>
          </w:tcPr>
          <w:p w:rsidR="00144A60" w:rsidRPr="00C45C0C" w:rsidRDefault="00144A60" w:rsidP="00C45C0C">
            <w:pPr>
              <w:pStyle w:val="a3"/>
              <w:tabs>
                <w:tab w:val="left" w:pos="9781"/>
              </w:tabs>
              <w:spacing w:after="0" w:line="240" w:lineRule="auto"/>
              <w:ind w:left="0" w:firstLine="38"/>
              <w:jc w:val="center"/>
              <w:rPr>
                <w:rFonts w:ascii="Times New Roman" w:hAnsi="Times New Roman" w:cs="Times New Roman"/>
                <w:sz w:val="24"/>
                <w:szCs w:val="24"/>
              </w:rPr>
            </w:pPr>
            <w:r w:rsidRPr="00C45C0C">
              <w:rPr>
                <w:rFonts w:ascii="Times New Roman" w:hAnsi="Times New Roman" w:cs="Times New Roman"/>
                <w:sz w:val="24"/>
                <w:szCs w:val="24"/>
              </w:rPr>
              <w:t>14</w:t>
            </w:r>
          </w:p>
        </w:tc>
        <w:tc>
          <w:tcPr>
            <w:tcW w:w="2355" w:type="dxa"/>
            <w:tcBorders>
              <w:top w:val="single" w:sz="4" w:space="0" w:color="auto"/>
            </w:tcBorders>
          </w:tcPr>
          <w:p w:rsidR="00144A60" w:rsidRPr="00C45C0C" w:rsidRDefault="00144A60" w:rsidP="00C45C0C">
            <w:pPr>
              <w:pStyle w:val="a3"/>
              <w:tabs>
                <w:tab w:val="left" w:pos="9781"/>
              </w:tabs>
              <w:spacing w:after="0" w:line="240" w:lineRule="auto"/>
              <w:ind w:left="0" w:firstLine="38"/>
              <w:rPr>
                <w:rFonts w:ascii="Times New Roman" w:hAnsi="Times New Roman" w:cs="Times New Roman"/>
                <w:sz w:val="24"/>
                <w:szCs w:val="24"/>
              </w:rPr>
            </w:pPr>
            <w:r w:rsidRPr="00C45C0C">
              <w:rPr>
                <w:rFonts w:ascii="Times New Roman" w:hAnsi="Times New Roman" w:cs="Times New Roman"/>
                <w:sz w:val="24"/>
                <w:szCs w:val="24"/>
              </w:rPr>
              <w:t>Республиканская служба по тарифам</w:t>
            </w:r>
          </w:p>
        </w:tc>
        <w:tc>
          <w:tcPr>
            <w:tcW w:w="2630" w:type="dxa"/>
            <w:tcBorders>
              <w:top w:val="single" w:sz="4" w:space="0" w:color="auto"/>
            </w:tcBorders>
          </w:tcPr>
          <w:p w:rsidR="00144A60" w:rsidRPr="00C45C0C" w:rsidRDefault="00144A60" w:rsidP="00C45C0C">
            <w:pPr>
              <w:pStyle w:val="a3"/>
              <w:tabs>
                <w:tab w:val="left" w:pos="9781"/>
              </w:tabs>
              <w:spacing w:after="0" w:line="240" w:lineRule="auto"/>
              <w:ind w:left="0"/>
              <w:rPr>
                <w:rFonts w:ascii="Times New Roman" w:hAnsi="Times New Roman" w:cs="Times New Roman"/>
                <w:sz w:val="24"/>
                <w:szCs w:val="24"/>
              </w:rPr>
            </w:pPr>
            <w:proofErr w:type="spellStart"/>
            <w:r w:rsidRPr="00C45C0C">
              <w:rPr>
                <w:rFonts w:ascii="Times New Roman" w:hAnsi="Times New Roman" w:cs="Times New Roman"/>
                <w:sz w:val="24"/>
                <w:szCs w:val="24"/>
              </w:rPr>
              <w:t>Борталевич</w:t>
            </w:r>
            <w:proofErr w:type="spellEnd"/>
            <w:r w:rsidRPr="00C45C0C">
              <w:rPr>
                <w:rFonts w:ascii="Times New Roman" w:hAnsi="Times New Roman" w:cs="Times New Roman"/>
                <w:sz w:val="24"/>
                <w:szCs w:val="24"/>
              </w:rPr>
              <w:t xml:space="preserve"> Юрий Николаевич - заместитель руководителя</w:t>
            </w:r>
          </w:p>
        </w:tc>
        <w:tc>
          <w:tcPr>
            <w:tcW w:w="4174" w:type="dxa"/>
            <w:tcBorders>
              <w:top w:val="single" w:sz="4" w:space="0" w:color="auto"/>
            </w:tcBorders>
          </w:tcPr>
          <w:p w:rsidR="00144A60" w:rsidRPr="00C45C0C" w:rsidRDefault="00144A60" w:rsidP="00C45C0C">
            <w:pPr>
              <w:pStyle w:val="a3"/>
              <w:tabs>
                <w:tab w:val="left" w:pos="9781"/>
              </w:tabs>
              <w:spacing w:after="0" w:line="240" w:lineRule="auto"/>
              <w:ind w:left="0" w:firstLine="38"/>
              <w:rPr>
                <w:rFonts w:ascii="Times New Roman" w:hAnsi="Times New Roman" w:cs="Times New Roman"/>
                <w:sz w:val="24"/>
                <w:szCs w:val="24"/>
              </w:rPr>
            </w:pPr>
            <w:r w:rsidRPr="00C45C0C">
              <w:rPr>
                <w:rFonts w:ascii="Times New Roman" w:hAnsi="Times New Roman" w:cs="Times New Roman"/>
                <w:sz w:val="24"/>
                <w:szCs w:val="24"/>
              </w:rPr>
              <w:t>Приказ Республиканской службы по тарифам от 15.08.2019 №</w:t>
            </w:r>
            <w:r w:rsidR="005778CA" w:rsidRPr="00C45C0C">
              <w:rPr>
                <w:rFonts w:ascii="Times New Roman" w:hAnsi="Times New Roman" w:cs="Times New Roman"/>
                <w:sz w:val="24"/>
                <w:szCs w:val="24"/>
              </w:rPr>
              <w:t xml:space="preserve"> </w:t>
            </w:r>
            <w:r w:rsidRPr="00C45C0C">
              <w:rPr>
                <w:rFonts w:ascii="Times New Roman" w:hAnsi="Times New Roman" w:cs="Times New Roman"/>
                <w:sz w:val="24"/>
                <w:szCs w:val="24"/>
              </w:rPr>
              <w:t>39/1</w:t>
            </w:r>
          </w:p>
        </w:tc>
      </w:tr>
    </w:tbl>
    <w:p w:rsidR="003E286A" w:rsidRPr="00632F29" w:rsidRDefault="00A3563C" w:rsidP="00A3563C">
      <w:pPr>
        <w:tabs>
          <w:tab w:val="left" w:pos="9781"/>
        </w:tabs>
        <w:spacing w:after="0" w:line="240" w:lineRule="auto"/>
        <w:ind w:firstLine="426"/>
        <w:rPr>
          <w:rFonts w:ascii="Times New Roman" w:hAnsi="Times New Roman" w:cs="Times New Roman"/>
          <w:sz w:val="28"/>
          <w:szCs w:val="28"/>
        </w:rPr>
      </w:pPr>
      <w:r w:rsidRPr="00632F29">
        <w:rPr>
          <w:rFonts w:ascii="Times New Roman" w:hAnsi="Times New Roman" w:cs="Times New Roman"/>
          <w:sz w:val="28"/>
          <w:szCs w:val="28"/>
        </w:rPr>
        <w:t xml:space="preserve">Соответствующие копии документов размещены в </w:t>
      </w:r>
      <w:hyperlink r:id="rId11" w:history="1">
        <w:r w:rsidR="00D9124D" w:rsidRPr="00377ABC">
          <w:rPr>
            <w:rStyle w:val="a6"/>
            <w:rFonts w:ascii="Times New Roman" w:hAnsi="Times New Roman" w:cs="Times New Roman"/>
            <w:sz w:val="28"/>
            <w:szCs w:val="28"/>
          </w:rPr>
          <w:t>Приложени</w:t>
        </w:r>
        <w:r w:rsidR="001431F2" w:rsidRPr="00377ABC">
          <w:rPr>
            <w:rStyle w:val="a6"/>
            <w:rFonts w:ascii="Times New Roman" w:hAnsi="Times New Roman" w:cs="Times New Roman"/>
            <w:sz w:val="28"/>
            <w:szCs w:val="28"/>
          </w:rPr>
          <w:t>и</w:t>
        </w:r>
      </w:hyperlink>
      <w:r w:rsidR="00D9124D" w:rsidRPr="000355C9">
        <w:rPr>
          <w:rStyle w:val="a6"/>
          <w:rFonts w:ascii="Times New Roman" w:hAnsi="Times New Roman" w:cs="Times New Roman"/>
          <w:sz w:val="28"/>
          <w:szCs w:val="28"/>
        </w:rPr>
        <w:t xml:space="preserve"> 2</w:t>
      </w:r>
      <w:r w:rsidR="001431F2" w:rsidRPr="00632F29">
        <w:rPr>
          <w:rStyle w:val="a6"/>
          <w:rFonts w:ascii="Times New Roman" w:hAnsi="Times New Roman" w:cs="Times New Roman"/>
          <w:sz w:val="28"/>
          <w:szCs w:val="28"/>
          <w:u w:val="none"/>
        </w:rPr>
        <w:t>.</w:t>
      </w:r>
      <w:r w:rsidR="00D9124D" w:rsidRPr="00632F29">
        <w:rPr>
          <w:rFonts w:ascii="Times New Roman" w:hAnsi="Times New Roman" w:cs="Times New Roman"/>
          <w:sz w:val="28"/>
          <w:szCs w:val="28"/>
        </w:rPr>
        <w:t xml:space="preserve"> </w:t>
      </w:r>
    </w:p>
    <w:p w:rsidR="005415B1" w:rsidRPr="00E037BA" w:rsidRDefault="005415B1" w:rsidP="003E286A">
      <w:pPr>
        <w:pStyle w:val="a3"/>
        <w:tabs>
          <w:tab w:val="left" w:pos="9781"/>
        </w:tabs>
        <w:spacing w:after="0" w:line="240" w:lineRule="auto"/>
        <w:ind w:left="0" w:firstLine="142"/>
        <w:jc w:val="center"/>
        <w:rPr>
          <w:rFonts w:ascii="Times New Roman" w:hAnsi="Times New Roman" w:cs="Times New Roman"/>
          <w:b/>
          <w:sz w:val="28"/>
          <w:szCs w:val="28"/>
        </w:rPr>
      </w:pPr>
      <w:r w:rsidRPr="00E037BA">
        <w:rPr>
          <w:rFonts w:ascii="Times New Roman" w:hAnsi="Times New Roman" w:cs="Times New Roman"/>
          <w:b/>
          <w:sz w:val="28"/>
          <w:szCs w:val="28"/>
        </w:rPr>
        <w:lastRenderedPageBreak/>
        <w:t>Раздел 2. Сведения о реализации составляющих Стандарта</w:t>
      </w:r>
    </w:p>
    <w:p w:rsidR="008A68DA" w:rsidRPr="00491AAB" w:rsidRDefault="008A68DA" w:rsidP="003E286A">
      <w:pPr>
        <w:pStyle w:val="a3"/>
        <w:tabs>
          <w:tab w:val="left" w:pos="9781"/>
        </w:tabs>
        <w:spacing w:after="0" w:line="240" w:lineRule="auto"/>
        <w:ind w:left="0" w:firstLine="142"/>
        <w:jc w:val="center"/>
        <w:rPr>
          <w:rFonts w:ascii="Times New Roman" w:hAnsi="Times New Roman" w:cs="Times New Roman"/>
          <w:b/>
          <w:sz w:val="28"/>
          <w:szCs w:val="28"/>
          <w:highlight w:val="yellow"/>
        </w:rPr>
      </w:pPr>
    </w:p>
    <w:p w:rsidR="005415B1" w:rsidRPr="00E037BA" w:rsidRDefault="005415B1" w:rsidP="008A68DA">
      <w:pPr>
        <w:pStyle w:val="a3"/>
        <w:tabs>
          <w:tab w:val="left" w:pos="9781"/>
        </w:tabs>
        <w:spacing w:after="0" w:line="240" w:lineRule="auto"/>
        <w:ind w:left="0"/>
        <w:jc w:val="center"/>
        <w:rPr>
          <w:rFonts w:ascii="Times New Roman" w:hAnsi="Times New Roman" w:cs="Times New Roman"/>
          <w:i/>
          <w:sz w:val="28"/>
          <w:szCs w:val="28"/>
        </w:rPr>
      </w:pPr>
      <w:r w:rsidRPr="00E037BA">
        <w:rPr>
          <w:rFonts w:ascii="Times New Roman" w:hAnsi="Times New Roman" w:cs="Times New Roman"/>
          <w:i/>
          <w:sz w:val="28"/>
          <w:szCs w:val="28"/>
        </w:rPr>
        <w:t xml:space="preserve">2.1. Сведения о заключенных соглашениях (меморандумах) по внедрению Стандарта между органами исполнительной </w:t>
      </w:r>
      <w:r w:rsidR="00AC7FF5">
        <w:rPr>
          <w:rFonts w:ascii="Times New Roman" w:hAnsi="Times New Roman" w:cs="Times New Roman"/>
          <w:i/>
          <w:sz w:val="28"/>
          <w:szCs w:val="28"/>
        </w:rPr>
        <w:t>Республики Бурятия</w:t>
      </w:r>
      <w:r w:rsidRPr="00E037BA">
        <w:rPr>
          <w:rFonts w:ascii="Times New Roman" w:hAnsi="Times New Roman" w:cs="Times New Roman"/>
          <w:i/>
          <w:sz w:val="28"/>
          <w:szCs w:val="28"/>
        </w:rPr>
        <w:t xml:space="preserve"> и органами местного самоуправления</w:t>
      </w:r>
    </w:p>
    <w:p w:rsidR="003D374C" w:rsidRPr="00763B3D" w:rsidRDefault="003D374C" w:rsidP="0027482F">
      <w:pPr>
        <w:tabs>
          <w:tab w:val="left" w:pos="567"/>
          <w:tab w:val="left" w:pos="9781"/>
          <w:tab w:val="left" w:pos="10065"/>
        </w:tabs>
        <w:spacing w:after="0" w:line="240" w:lineRule="auto"/>
        <w:ind w:right="-1" w:firstLine="425"/>
        <w:jc w:val="both"/>
        <w:rPr>
          <w:rFonts w:ascii="Times New Roman" w:hAnsi="Times New Roman"/>
          <w:bCs/>
          <w:color w:val="000000"/>
          <w:spacing w:val="-6"/>
          <w:sz w:val="28"/>
          <w:szCs w:val="28"/>
        </w:rPr>
      </w:pPr>
      <w:r w:rsidRPr="00763B3D">
        <w:rPr>
          <w:rFonts w:ascii="Times New Roman" w:hAnsi="Times New Roman"/>
          <w:bCs/>
          <w:color w:val="000000"/>
          <w:spacing w:val="-6"/>
          <w:sz w:val="28"/>
          <w:szCs w:val="28"/>
        </w:rPr>
        <w:t xml:space="preserve">Общее число муниципальных образований в Республике Бурятия 23, из них </w:t>
      </w:r>
      <w:r w:rsidR="003F4F81" w:rsidRPr="00763B3D">
        <w:rPr>
          <w:rFonts w:ascii="Times New Roman" w:hAnsi="Times New Roman"/>
          <w:bCs/>
          <w:color w:val="000000"/>
          <w:spacing w:val="-6"/>
          <w:sz w:val="28"/>
          <w:szCs w:val="28"/>
        </w:rPr>
        <w:t xml:space="preserve">2 </w:t>
      </w:r>
      <w:r w:rsidRPr="00763B3D">
        <w:rPr>
          <w:rFonts w:ascii="Times New Roman" w:hAnsi="Times New Roman"/>
          <w:bCs/>
          <w:color w:val="000000"/>
          <w:spacing w:val="-6"/>
          <w:sz w:val="28"/>
          <w:szCs w:val="28"/>
        </w:rPr>
        <w:t>городских округ</w:t>
      </w:r>
      <w:r w:rsidR="003F4F81" w:rsidRPr="00763B3D">
        <w:rPr>
          <w:rFonts w:ascii="Times New Roman" w:hAnsi="Times New Roman"/>
          <w:bCs/>
          <w:color w:val="000000"/>
          <w:spacing w:val="-6"/>
          <w:sz w:val="28"/>
          <w:szCs w:val="28"/>
        </w:rPr>
        <w:t>а</w:t>
      </w:r>
      <w:r w:rsidR="00763B3D" w:rsidRPr="00763B3D">
        <w:rPr>
          <w:rFonts w:ascii="Times New Roman" w:hAnsi="Times New Roman"/>
          <w:bCs/>
          <w:color w:val="000000"/>
          <w:spacing w:val="-6"/>
          <w:sz w:val="28"/>
          <w:szCs w:val="28"/>
        </w:rPr>
        <w:t xml:space="preserve"> </w:t>
      </w:r>
      <w:r w:rsidRPr="00763B3D">
        <w:rPr>
          <w:rFonts w:ascii="Times New Roman" w:hAnsi="Times New Roman"/>
          <w:bCs/>
          <w:color w:val="000000"/>
          <w:spacing w:val="-6"/>
          <w:sz w:val="28"/>
          <w:szCs w:val="28"/>
        </w:rPr>
        <w:t>и 2</w:t>
      </w:r>
      <w:r w:rsidR="00763B3D" w:rsidRPr="00763B3D">
        <w:rPr>
          <w:rFonts w:ascii="Times New Roman" w:hAnsi="Times New Roman"/>
          <w:bCs/>
          <w:color w:val="000000"/>
          <w:spacing w:val="-6"/>
          <w:sz w:val="28"/>
          <w:szCs w:val="28"/>
        </w:rPr>
        <w:t>1</w:t>
      </w:r>
      <w:r w:rsidRPr="00763B3D">
        <w:rPr>
          <w:rFonts w:ascii="Times New Roman" w:hAnsi="Times New Roman"/>
          <w:bCs/>
          <w:color w:val="000000"/>
          <w:spacing w:val="-6"/>
          <w:sz w:val="28"/>
          <w:szCs w:val="28"/>
        </w:rPr>
        <w:t xml:space="preserve"> муниципальны</w:t>
      </w:r>
      <w:r w:rsidR="00763B3D" w:rsidRPr="00763B3D">
        <w:rPr>
          <w:rFonts w:ascii="Times New Roman" w:hAnsi="Times New Roman"/>
          <w:bCs/>
          <w:color w:val="000000"/>
          <w:spacing w:val="-6"/>
          <w:sz w:val="28"/>
          <w:szCs w:val="28"/>
        </w:rPr>
        <w:t>й</w:t>
      </w:r>
      <w:r w:rsidRPr="00763B3D">
        <w:rPr>
          <w:rFonts w:ascii="Times New Roman" w:hAnsi="Times New Roman"/>
          <w:bCs/>
          <w:color w:val="000000"/>
          <w:spacing w:val="-6"/>
          <w:sz w:val="28"/>
          <w:szCs w:val="28"/>
        </w:rPr>
        <w:t xml:space="preserve"> район.</w:t>
      </w:r>
    </w:p>
    <w:p w:rsidR="0027482F" w:rsidRDefault="005415B1" w:rsidP="0027482F">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763B3D">
        <w:rPr>
          <w:rFonts w:ascii="Times New Roman" w:hAnsi="Times New Roman" w:cs="Times New Roman"/>
          <w:sz w:val="28"/>
          <w:szCs w:val="28"/>
        </w:rPr>
        <w:t>В</w:t>
      </w:r>
      <w:r w:rsidR="0061147F" w:rsidRPr="00763B3D">
        <w:rPr>
          <w:rFonts w:ascii="Times New Roman" w:hAnsi="Times New Roman" w:cs="Times New Roman"/>
          <w:sz w:val="28"/>
          <w:szCs w:val="28"/>
        </w:rPr>
        <w:t xml:space="preserve"> соответствии с </w:t>
      </w:r>
      <w:r w:rsidRPr="00763B3D">
        <w:rPr>
          <w:rFonts w:ascii="Times New Roman" w:hAnsi="Times New Roman" w:cs="Times New Roman"/>
          <w:sz w:val="28"/>
          <w:szCs w:val="28"/>
        </w:rPr>
        <w:t>пункт</w:t>
      </w:r>
      <w:r w:rsidR="0061147F" w:rsidRPr="00763B3D">
        <w:rPr>
          <w:rFonts w:ascii="Times New Roman" w:hAnsi="Times New Roman" w:cs="Times New Roman"/>
          <w:sz w:val="28"/>
          <w:szCs w:val="28"/>
        </w:rPr>
        <w:t>ом</w:t>
      </w:r>
      <w:r w:rsidRPr="00763B3D">
        <w:rPr>
          <w:rFonts w:ascii="Times New Roman" w:hAnsi="Times New Roman" w:cs="Times New Roman"/>
          <w:sz w:val="28"/>
          <w:szCs w:val="28"/>
        </w:rPr>
        <w:t xml:space="preserve"> 4 раздела I Стандарта</w:t>
      </w:r>
      <w:r w:rsidR="0061147F" w:rsidRPr="00763B3D">
        <w:rPr>
          <w:rFonts w:ascii="Times New Roman" w:hAnsi="Times New Roman" w:cs="Times New Roman"/>
          <w:sz w:val="28"/>
          <w:szCs w:val="28"/>
        </w:rPr>
        <w:t xml:space="preserve">, </w:t>
      </w:r>
      <w:r w:rsidRPr="00763B3D">
        <w:rPr>
          <w:rFonts w:ascii="Times New Roman" w:hAnsi="Times New Roman" w:cs="Times New Roman"/>
          <w:sz w:val="28"/>
          <w:szCs w:val="28"/>
        </w:rPr>
        <w:t>в Республике Бурятия</w:t>
      </w:r>
      <w:r w:rsidRPr="0027482F">
        <w:rPr>
          <w:rFonts w:ascii="Times New Roman" w:hAnsi="Times New Roman" w:cs="Times New Roman"/>
          <w:sz w:val="28"/>
          <w:szCs w:val="28"/>
        </w:rPr>
        <w:t xml:space="preserve"> заключены Соглашения (меморандум</w:t>
      </w:r>
      <w:r w:rsidR="0027482F">
        <w:rPr>
          <w:rFonts w:ascii="Times New Roman" w:hAnsi="Times New Roman" w:cs="Times New Roman"/>
          <w:sz w:val="28"/>
          <w:szCs w:val="28"/>
        </w:rPr>
        <w:t>ы</w:t>
      </w:r>
      <w:r w:rsidRPr="0027482F">
        <w:rPr>
          <w:rFonts w:ascii="Times New Roman" w:hAnsi="Times New Roman" w:cs="Times New Roman"/>
          <w:sz w:val="28"/>
          <w:szCs w:val="28"/>
        </w:rPr>
        <w:t xml:space="preserve">) о </w:t>
      </w:r>
      <w:r w:rsidRPr="0027482F">
        <w:rPr>
          <w:rFonts w:ascii="Times New Roman" w:hAnsi="Times New Roman"/>
          <w:bCs/>
          <w:color w:val="000000"/>
          <w:spacing w:val="-6"/>
          <w:sz w:val="28"/>
          <w:szCs w:val="28"/>
        </w:rPr>
        <w:t>взаимодействии при внедрении в Республике Бурятия Стандарта развития конкуренции в субъектах Российской Федерации</w:t>
      </w:r>
      <w:r w:rsidR="009A73B7" w:rsidRPr="0027482F">
        <w:rPr>
          <w:rFonts w:ascii="Times New Roman" w:hAnsi="Times New Roman"/>
          <w:bCs/>
          <w:color w:val="000000"/>
          <w:spacing w:val="-6"/>
          <w:sz w:val="28"/>
          <w:szCs w:val="28"/>
        </w:rPr>
        <w:t xml:space="preserve"> </w:t>
      </w:r>
      <w:r w:rsidRPr="0027482F">
        <w:rPr>
          <w:rFonts w:ascii="Times New Roman" w:hAnsi="Times New Roman"/>
          <w:bCs/>
          <w:color w:val="000000"/>
          <w:spacing w:val="-6"/>
          <w:sz w:val="28"/>
          <w:szCs w:val="28"/>
        </w:rPr>
        <w:t>между Министерством экономики Республики Бурятия и А</w:t>
      </w:r>
      <w:r w:rsidRPr="0027482F">
        <w:rPr>
          <w:rFonts w:ascii="Times New Roman" w:hAnsi="Times New Roman" w:cs="Times New Roman"/>
          <w:sz w:val="28"/>
          <w:szCs w:val="28"/>
        </w:rPr>
        <w:t>дминистрациями всех 23 муниципальных образований Р</w:t>
      </w:r>
      <w:r w:rsidR="0027482F">
        <w:rPr>
          <w:rFonts w:ascii="Times New Roman" w:hAnsi="Times New Roman" w:cs="Times New Roman"/>
          <w:sz w:val="28"/>
          <w:szCs w:val="28"/>
        </w:rPr>
        <w:t xml:space="preserve">еспублики </w:t>
      </w:r>
      <w:r w:rsidRPr="0027482F">
        <w:rPr>
          <w:rFonts w:ascii="Times New Roman" w:hAnsi="Times New Roman" w:cs="Times New Roman"/>
          <w:sz w:val="28"/>
          <w:szCs w:val="28"/>
        </w:rPr>
        <w:t>Б</w:t>
      </w:r>
      <w:r w:rsidR="0027482F">
        <w:rPr>
          <w:rFonts w:ascii="Times New Roman" w:hAnsi="Times New Roman" w:cs="Times New Roman"/>
          <w:sz w:val="28"/>
          <w:szCs w:val="28"/>
        </w:rPr>
        <w:t>урятия.</w:t>
      </w:r>
    </w:p>
    <w:p w:rsidR="0027482F" w:rsidRPr="0027482F" w:rsidRDefault="0027482F" w:rsidP="0027482F">
      <w:pPr>
        <w:autoSpaceDE w:val="0"/>
        <w:autoSpaceDN w:val="0"/>
        <w:adjustRightInd w:val="0"/>
        <w:spacing w:after="0" w:line="240" w:lineRule="auto"/>
        <w:ind w:firstLine="426"/>
        <w:jc w:val="both"/>
        <w:rPr>
          <w:rFonts w:ascii="Times New Roman" w:hAnsi="Times New Roman" w:cs="Times New Roman"/>
          <w:color w:val="000000"/>
          <w:sz w:val="28"/>
          <w:szCs w:val="28"/>
        </w:rPr>
      </w:pPr>
      <w:r w:rsidRPr="0027482F">
        <w:rPr>
          <w:rFonts w:ascii="Times New Roman" w:hAnsi="Times New Roman" w:cs="Times New Roman"/>
          <w:color w:val="000000"/>
          <w:sz w:val="28"/>
          <w:szCs w:val="28"/>
        </w:rPr>
        <w:t xml:space="preserve">Все соглашения размещены на сайте </w:t>
      </w:r>
      <w:r>
        <w:rPr>
          <w:rFonts w:ascii="Times New Roman" w:hAnsi="Times New Roman" w:cs="Times New Roman"/>
          <w:color w:val="000000"/>
          <w:sz w:val="28"/>
          <w:szCs w:val="28"/>
        </w:rPr>
        <w:t>М</w:t>
      </w:r>
      <w:r w:rsidRPr="0027482F">
        <w:rPr>
          <w:rFonts w:ascii="Times New Roman" w:hAnsi="Times New Roman" w:cs="Times New Roman"/>
          <w:color w:val="000000"/>
          <w:sz w:val="28"/>
          <w:szCs w:val="28"/>
        </w:rPr>
        <w:t>инистерства экономи</w:t>
      </w:r>
      <w:r>
        <w:rPr>
          <w:rFonts w:ascii="Times New Roman" w:hAnsi="Times New Roman" w:cs="Times New Roman"/>
          <w:color w:val="000000"/>
          <w:sz w:val="28"/>
          <w:szCs w:val="28"/>
        </w:rPr>
        <w:t>ки Республики Бурятия</w:t>
      </w:r>
      <w:r w:rsidRPr="0027482F">
        <w:rPr>
          <w:rFonts w:ascii="Times New Roman" w:hAnsi="Times New Roman" w:cs="Times New Roman"/>
          <w:color w:val="000000"/>
          <w:sz w:val="28"/>
          <w:szCs w:val="28"/>
        </w:rPr>
        <w:t xml:space="preserve"> по адресу: </w:t>
      </w:r>
      <w:hyperlink r:id="rId12" w:history="1">
        <w:r w:rsidRPr="0027482F">
          <w:rPr>
            <w:rStyle w:val="a6"/>
            <w:rFonts w:ascii="Times New Roman" w:hAnsi="Times New Roman" w:cs="Times New Roman"/>
            <w:sz w:val="28"/>
            <w:szCs w:val="28"/>
          </w:rPr>
          <w:t>Официальный портал Республики Бурятия (egov-buryatia.ru)</w:t>
        </w:r>
      </w:hyperlink>
      <w:r w:rsidRPr="0027482F">
        <w:rPr>
          <w:rFonts w:ascii="Times New Roman" w:hAnsi="Times New Roman" w:cs="Times New Roman"/>
          <w:color w:val="000000"/>
          <w:sz w:val="28"/>
          <w:szCs w:val="28"/>
        </w:rPr>
        <w:t xml:space="preserve">. </w:t>
      </w:r>
    </w:p>
    <w:p w:rsidR="005415B1" w:rsidRPr="0027482F" w:rsidRDefault="0027482F"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27482F">
        <w:rPr>
          <w:rFonts w:ascii="Times New Roman" w:hAnsi="Times New Roman" w:cs="Times New Roman"/>
          <w:color w:val="000000"/>
          <w:sz w:val="28"/>
          <w:szCs w:val="28"/>
        </w:rPr>
        <w:t xml:space="preserve">В качестве примера к докладу приложена копия соглашения с </w:t>
      </w:r>
      <w:r w:rsidR="00B873A7">
        <w:rPr>
          <w:rFonts w:ascii="Times New Roman" w:hAnsi="Times New Roman" w:cs="Times New Roman"/>
          <w:color w:val="000000"/>
          <w:sz w:val="28"/>
          <w:szCs w:val="28"/>
        </w:rPr>
        <w:t>Администрацией МО «Баргузинский район»</w:t>
      </w:r>
      <w:r w:rsidRPr="0027482F">
        <w:rPr>
          <w:rFonts w:ascii="Times New Roman" w:hAnsi="Times New Roman" w:cs="Times New Roman"/>
          <w:color w:val="000000"/>
          <w:sz w:val="28"/>
          <w:szCs w:val="28"/>
        </w:rPr>
        <w:t xml:space="preserve"> </w:t>
      </w:r>
      <w:r w:rsidR="00D9124D" w:rsidRPr="0027482F">
        <w:rPr>
          <w:rFonts w:ascii="Times New Roman" w:hAnsi="Times New Roman" w:cs="Times New Roman"/>
          <w:sz w:val="28"/>
          <w:szCs w:val="28"/>
        </w:rPr>
        <w:t>(</w:t>
      </w:r>
      <w:hyperlink r:id="rId13" w:history="1">
        <w:r w:rsidR="00D9124D" w:rsidRPr="0027482F">
          <w:rPr>
            <w:rStyle w:val="a6"/>
            <w:rFonts w:ascii="Times New Roman" w:hAnsi="Times New Roman" w:cs="Times New Roman"/>
            <w:sz w:val="28"/>
            <w:szCs w:val="28"/>
          </w:rPr>
          <w:t>Приложение 3</w:t>
        </w:r>
      </w:hyperlink>
      <w:r w:rsidR="00D9124D" w:rsidRPr="0027482F">
        <w:rPr>
          <w:rFonts w:ascii="Times New Roman" w:hAnsi="Times New Roman" w:cs="Times New Roman"/>
          <w:sz w:val="28"/>
          <w:szCs w:val="28"/>
        </w:rPr>
        <w:t xml:space="preserve">). </w:t>
      </w:r>
    </w:p>
    <w:p w:rsidR="005415B1" w:rsidRPr="0027482F"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27482F">
        <w:rPr>
          <w:rStyle w:val="a6"/>
          <w:rFonts w:ascii="Times New Roman" w:hAnsi="Times New Roman" w:cs="Times New Roman"/>
          <w:color w:val="auto"/>
          <w:sz w:val="28"/>
          <w:szCs w:val="28"/>
          <w:u w:val="none"/>
        </w:rPr>
        <w:t>Соглашения, заключенные Министерством экономики Р</w:t>
      </w:r>
      <w:r w:rsidR="0027482F">
        <w:rPr>
          <w:rStyle w:val="a6"/>
          <w:rFonts w:ascii="Times New Roman" w:hAnsi="Times New Roman" w:cs="Times New Roman"/>
          <w:color w:val="auto"/>
          <w:sz w:val="28"/>
          <w:szCs w:val="28"/>
          <w:u w:val="none"/>
        </w:rPr>
        <w:t xml:space="preserve">еспублики </w:t>
      </w:r>
      <w:r w:rsidRPr="0027482F">
        <w:rPr>
          <w:rStyle w:val="a6"/>
          <w:rFonts w:ascii="Times New Roman" w:hAnsi="Times New Roman" w:cs="Times New Roman"/>
          <w:color w:val="auto"/>
          <w:sz w:val="28"/>
          <w:szCs w:val="28"/>
          <w:u w:val="none"/>
        </w:rPr>
        <w:t>Б</w:t>
      </w:r>
      <w:r w:rsidR="0027482F">
        <w:rPr>
          <w:rStyle w:val="a6"/>
          <w:rFonts w:ascii="Times New Roman" w:hAnsi="Times New Roman" w:cs="Times New Roman"/>
          <w:color w:val="auto"/>
          <w:sz w:val="28"/>
          <w:szCs w:val="28"/>
          <w:u w:val="none"/>
        </w:rPr>
        <w:t>урятия</w:t>
      </w:r>
      <w:r w:rsidRPr="0027482F">
        <w:rPr>
          <w:rStyle w:val="a6"/>
          <w:rFonts w:ascii="Times New Roman" w:hAnsi="Times New Roman" w:cs="Times New Roman"/>
          <w:color w:val="auto"/>
          <w:sz w:val="28"/>
          <w:szCs w:val="28"/>
          <w:u w:val="none"/>
        </w:rPr>
        <w:t xml:space="preserve"> и администрациями муниципальных образований</w:t>
      </w:r>
      <w:r w:rsidR="0061147F" w:rsidRPr="0027482F">
        <w:rPr>
          <w:rStyle w:val="a6"/>
          <w:rFonts w:ascii="Times New Roman" w:hAnsi="Times New Roman" w:cs="Times New Roman"/>
          <w:color w:val="auto"/>
          <w:sz w:val="28"/>
          <w:szCs w:val="28"/>
          <w:u w:val="none"/>
        </w:rPr>
        <w:t>,</w:t>
      </w:r>
      <w:r w:rsidRPr="0027482F">
        <w:rPr>
          <w:rFonts w:ascii="Times New Roman" w:hAnsi="Times New Roman" w:cs="Times New Roman"/>
          <w:sz w:val="28"/>
          <w:szCs w:val="28"/>
        </w:rPr>
        <w:t xml:space="preserve"> представляют собой рамочный документ, который определяет направления, формы и порядок взаимодействия сторон по обеспечению внедрения Стандарта на территории Р</w:t>
      </w:r>
      <w:r w:rsidR="0027482F">
        <w:rPr>
          <w:rFonts w:ascii="Times New Roman" w:hAnsi="Times New Roman" w:cs="Times New Roman"/>
          <w:sz w:val="28"/>
          <w:szCs w:val="28"/>
        </w:rPr>
        <w:t xml:space="preserve">еспублики </w:t>
      </w:r>
      <w:r w:rsidRPr="0027482F">
        <w:rPr>
          <w:rFonts w:ascii="Times New Roman" w:hAnsi="Times New Roman" w:cs="Times New Roman"/>
          <w:sz w:val="28"/>
          <w:szCs w:val="28"/>
        </w:rPr>
        <w:t>Б</w:t>
      </w:r>
      <w:r w:rsidR="0027482F">
        <w:rPr>
          <w:rFonts w:ascii="Times New Roman" w:hAnsi="Times New Roman" w:cs="Times New Roman"/>
          <w:sz w:val="28"/>
          <w:szCs w:val="28"/>
        </w:rPr>
        <w:t>урятия</w:t>
      </w:r>
      <w:r w:rsidRPr="0027482F">
        <w:rPr>
          <w:rFonts w:ascii="Times New Roman" w:hAnsi="Times New Roman" w:cs="Times New Roman"/>
          <w:sz w:val="28"/>
          <w:szCs w:val="28"/>
        </w:rPr>
        <w:t xml:space="preserve">, в том числе по реализации составляющих Стандарта, достижению целей и соблюдению принципов внедрения Стандарта. </w:t>
      </w:r>
    </w:p>
    <w:p w:rsidR="005415B1" w:rsidRPr="0027482F"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27482F">
        <w:rPr>
          <w:rFonts w:ascii="Times New Roman" w:hAnsi="Times New Roman" w:cs="Times New Roman"/>
          <w:sz w:val="28"/>
          <w:szCs w:val="28"/>
        </w:rPr>
        <w:t>В</w:t>
      </w:r>
      <w:r w:rsidR="003D501E" w:rsidRPr="0027482F">
        <w:rPr>
          <w:rFonts w:ascii="Times New Roman" w:hAnsi="Times New Roman" w:cs="Times New Roman"/>
          <w:sz w:val="28"/>
          <w:szCs w:val="28"/>
        </w:rPr>
        <w:t xml:space="preserve"> цел</w:t>
      </w:r>
      <w:r w:rsidR="00C350E8" w:rsidRPr="0027482F">
        <w:rPr>
          <w:rFonts w:ascii="Times New Roman" w:hAnsi="Times New Roman" w:cs="Times New Roman"/>
          <w:sz w:val="28"/>
          <w:szCs w:val="28"/>
        </w:rPr>
        <w:t>ом в</w:t>
      </w:r>
      <w:r w:rsidRPr="0027482F">
        <w:rPr>
          <w:rFonts w:ascii="Times New Roman" w:hAnsi="Times New Roman" w:cs="Times New Roman"/>
          <w:sz w:val="28"/>
          <w:szCs w:val="28"/>
        </w:rPr>
        <w:t xml:space="preserve">недрение Стандарта на территориях субъектов Российской Федерации предполагает совместную работу органов исполнительной власти регионов во взаимодействии с руководством муниципальных образований и органов местного самоуправления по проведению мероприятий по развитию конкуренции с учетом региональной специфики. Положениями Стандарта предусмотрено активное участие органов местного самоуправления во внедрении Стандарта на территории муниципального образования. В частности, органы местного самоуправления содействуют развитию конкуренции для каждого из предусмотренных «дорожной картой» </w:t>
      </w:r>
      <w:r w:rsidR="00C350E8" w:rsidRPr="0027482F">
        <w:rPr>
          <w:rFonts w:ascii="Times New Roman" w:hAnsi="Times New Roman" w:cs="Times New Roman"/>
          <w:sz w:val="28"/>
          <w:szCs w:val="28"/>
        </w:rPr>
        <w:t>товарных</w:t>
      </w:r>
      <w:r w:rsidRPr="0027482F">
        <w:rPr>
          <w:rFonts w:ascii="Times New Roman" w:hAnsi="Times New Roman" w:cs="Times New Roman"/>
          <w:sz w:val="28"/>
          <w:szCs w:val="28"/>
        </w:rPr>
        <w:t xml:space="preserve"> рынков, участвуют в мониторинге состояния и развития конкурентной среды на рынках товаров, работ и услуг. </w:t>
      </w:r>
    </w:p>
    <w:p w:rsidR="005415B1"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27482F">
        <w:rPr>
          <w:rFonts w:ascii="Times New Roman" w:hAnsi="Times New Roman" w:cs="Times New Roman"/>
          <w:sz w:val="28"/>
          <w:szCs w:val="28"/>
        </w:rPr>
        <w:t>По результатам работы ежегодно Министерство экономики Республики Бурятия проводит анализ результативности и эффективности деятельности органов местного самоуправления по содействию развитию конкуренции</w:t>
      </w:r>
      <w:r w:rsidR="00D9124D" w:rsidRPr="0027482F">
        <w:rPr>
          <w:rFonts w:ascii="Times New Roman" w:hAnsi="Times New Roman" w:cs="Times New Roman"/>
          <w:sz w:val="28"/>
          <w:szCs w:val="28"/>
        </w:rPr>
        <w:t>, соответствующая информация размещается на сайте Министерства</w:t>
      </w:r>
      <w:r w:rsidR="0027482F">
        <w:rPr>
          <w:rFonts w:ascii="Times New Roman" w:hAnsi="Times New Roman" w:cs="Times New Roman"/>
          <w:sz w:val="28"/>
          <w:szCs w:val="28"/>
        </w:rPr>
        <w:t xml:space="preserve"> экономики Республики Бурятия</w:t>
      </w:r>
      <w:r w:rsidR="00D9124D" w:rsidRPr="0027482F">
        <w:rPr>
          <w:rFonts w:ascii="Times New Roman" w:hAnsi="Times New Roman" w:cs="Times New Roman"/>
          <w:sz w:val="28"/>
          <w:szCs w:val="28"/>
        </w:rPr>
        <w:t xml:space="preserve">. </w:t>
      </w:r>
      <w:r w:rsidRPr="0027482F">
        <w:rPr>
          <w:rFonts w:ascii="Times New Roman" w:hAnsi="Times New Roman" w:cs="Times New Roman"/>
          <w:sz w:val="28"/>
          <w:szCs w:val="28"/>
        </w:rPr>
        <w:t xml:space="preserve"> </w:t>
      </w:r>
    </w:p>
    <w:p w:rsidR="0027482F" w:rsidRDefault="0027482F"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p>
    <w:p w:rsidR="00C350E8" w:rsidRPr="00EF1B81" w:rsidRDefault="00C350E8" w:rsidP="008A68DA">
      <w:pPr>
        <w:pStyle w:val="a3"/>
        <w:tabs>
          <w:tab w:val="left" w:pos="9781"/>
        </w:tabs>
        <w:spacing w:after="0" w:line="240" w:lineRule="auto"/>
        <w:ind w:left="0"/>
        <w:jc w:val="center"/>
        <w:rPr>
          <w:rFonts w:ascii="Times New Roman" w:hAnsi="Times New Roman" w:cs="Times New Roman"/>
          <w:i/>
          <w:sz w:val="28"/>
          <w:szCs w:val="28"/>
        </w:rPr>
      </w:pPr>
      <w:r w:rsidRPr="00EF1B81">
        <w:rPr>
          <w:rFonts w:ascii="Times New Roman" w:hAnsi="Times New Roman" w:cs="Times New Roman"/>
          <w:i/>
          <w:sz w:val="28"/>
          <w:szCs w:val="28"/>
        </w:rPr>
        <w:t>2.2. Определение орган</w:t>
      </w:r>
      <w:r w:rsidR="009903A7" w:rsidRPr="00EF1B81">
        <w:rPr>
          <w:rFonts w:ascii="Times New Roman" w:hAnsi="Times New Roman" w:cs="Times New Roman"/>
          <w:i/>
          <w:sz w:val="28"/>
          <w:szCs w:val="28"/>
        </w:rPr>
        <w:t>а</w:t>
      </w:r>
      <w:r w:rsidRPr="00EF1B81">
        <w:rPr>
          <w:rFonts w:ascii="Times New Roman" w:hAnsi="Times New Roman" w:cs="Times New Roman"/>
          <w:i/>
          <w:sz w:val="28"/>
          <w:szCs w:val="28"/>
        </w:rPr>
        <w:t xml:space="preserve"> исполнительной власти </w:t>
      </w:r>
      <w:r w:rsidR="00AC7FF5">
        <w:rPr>
          <w:rFonts w:ascii="Times New Roman" w:hAnsi="Times New Roman" w:cs="Times New Roman"/>
          <w:i/>
          <w:sz w:val="28"/>
          <w:szCs w:val="28"/>
        </w:rPr>
        <w:t>Республики Бурятия,</w:t>
      </w:r>
      <w:r w:rsidRPr="00EF1B81">
        <w:rPr>
          <w:rFonts w:ascii="Times New Roman" w:hAnsi="Times New Roman" w:cs="Times New Roman"/>
          <w:i/>
          <w:sz w:val="28"/>
          <w:szCs w:val="28"/>
        </w:rPr>
        <w:t xml:space="preserve"> уполномоченного содействовать развитию конкуренции в </w:t>
      </w:r>
      <w:r w:rsidR="00AC7FF5">
        <w:rPr>
          <w:rFonts w:ascii="Times New Roman" w:hAnsi="Times New Roman" w:cs="Times New Roman"/>
          <w:i/>
          <w:sz w:val="28"/>
          <w:szCs w:val="28"/>
        </w:rPr>
        <w:t>Республике Бурятия</w:t>
      </w:r>
      <w:r w:rsidRPr="00EF1B81">
        <w:rPr>
          <w:rFonts w:ascii="Times New Roman" w:hAnsi="Times New Roman" w:cs="Times New Roman"/>
          <w:i/>
          <w:sz w:val="28"/>
          <w:szCs w:val="28"/>
        </w:rPr>
        <w:t xml:space="preserve"> в соответствии со Стандартом </w:t>
      </w:r>
    </w:p>
    <w:p w:rsidR="00C350E8" w:rsidRPr="00085581"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color w:val="0563C1" w:themeColor="hyperlink"/>
          <w:sz w:val="28"/>
          <w:szCs w:val="28"/>
          <w:u w:val="single"/>
        </w:rPr>
      </w:pPr>
      <w:r w:rsidRPr="00085581">
        <w:rPr>
          <w:rFonts w:ascii="Times New Roman" w:hAnsi="Times New Roman" w:cs="Times New Roman"/>
          <w:sz w:val="28"/>
          <w:szCs w:val="28"/>
        </w:rPr>
        <w:t xml:space="preserve">В соответствии с пунктом 2 </w:t>
      </w:r>
      <w:hyperlink r:id="rId14" w:history="1">
        <w:r w:rsidR="00085581">
          <w:rPr>
            <w:rStyle w:val="a6"/>
            <w:rFonts w:ascii="Times New Roman" w:hAnsi="Times New Roman" w:cs="Times New Roman"/>
            <w:color w:val="auto"/>
            <w:sz w:val="28"/>
            <w:szCs w:val="28"/>
            <w:u w:val="none"/>
          </w:rPr>
          <w:t>р</w:t>
        </w:r>
        <w:r w:rsidRPr="00085581">
          <w:rPr>
            <w:rStyle w:val="a6"/>
            <w:rFonts w:ascii="Times New Roman" w:hAnsi="Times New Roman" w:cs="Times New Roman"/>
            <w:color w:val="auto"/>
            <w:sz w:val="28"/>
            <w:szCs w:val="28"/>
            <w:u w:val="none"/>
          </w:rPr>
          <w:t>аспоряжения Главы Республики Бурятия от</w:t>
        </w:r>
        <w:r w:rsidR="00D9124D" w:rsidRPr="00085581">
          <w:rPr>
            <w:rStyle w:val="a6"/>
            <w:rFonts w:ascii="Times New Roman" w:hAnsi="Times New Roman" w:cs="Times New Roman"/>
            <w:color w:val="auto"/>
            <w:sz w:val="28"/>
            <w:szCs w:val="28"/>
            <w:u w:val="none"/>
          </w:rPr>
          <w:t xml:space="preserve"> </w:t>
        </w:r>
        <w:r w:rsidRPr="00085581">
          <w:rPr>
            <w:rStyle w:val="a6"/>
            <w:rFonts w:ascii="Times New Roman" w:hAnsi="Times New Roman" w:cs="Times New Roman"/>
            <w:color w:val="auto"/>
            <w:sz w:val="28"/>
            <w:szCs w:val="28"/>
            <w:u w:val="none"/>
          </w:rPr>
          <w:t>26</w:t>
        </w:r>
        <w:r w:rsidR="00085581">
          <w:rPr>
            <w:rStyle w:val="a6"/>
            <w:rFonts w:ascii="Times New Roman" w:hAnsi="Times New Roman" w:cs="Times New Roman"/>
            <w:color w:val="auto"/>
            <w:sz w:val="28"/>
            <w:szCs w:val="28"/>
            <w:u w:val="none"/>
          </w:rPr>
          <w:t>.07.</w:t>
        </w:r>
        <w:r w:rsidRPr="00085581">
          <w:rPr>
            <w:rStyle w:val="a6"/>
            <w:rFonts w:ascii="Times New Roman" w:hAnsi="Times New Roman" w:cs="Times New Roman"/>
            <w:color w:val="auto"/>
            <w:sz w:val="28"/>
            <w:szCs w:val="28"/>
            <w:u w:val="none"/>
          </w:rPr>
          <w:t>2019 №</w:t>
        </w:r>
        <w:r w:rsidR="00957249" w:rsidRPr="00085581">
          <w:rPr>
            <w:rStyle w:val="a6"/>
            <w:rFonts w:ascii="Times New Roman" w:hAnsi="Times New Roman" w:cs="Times New Roman"/>
            <w:color w:val="auto"/>
            <w:sz w:val="28"/>
            <w:szCs w:val="28"/>
            <w:u w:val="none"/>
          </w:rPr>
          <w:t xml:space="preserve"> </w:t>
        </w:r>
        <w:r w:rsidRPr="00085581">
          <w:rPr>
            <w:rStyle w:val="a6"/>
            <w:rFonts w:ascii="Times New Roman" w:hAnsi="Times New Roman" w:cs="Times New Roman"/>
            <w:color w:val="auto"/>
            <w:sz w:val="28"/>
            <w:szCs w:val="28"/>
            <w:u w:val="none"/>
          </w:rPr>
          <w:t xml:space="preserve">85-рг «О внедрении на территории Республики Бурятия стандарта </w:t>
        </w:r>
        <w:r w:rsidRPr="00085581">
          <w:rPr>
            <w:rStyle w:val="a6"/>
            <w:rFonts w:ascii="Times New Roman" w:hAnsi="Times New Roman" w:cs="Times New Roman"/>
            <w:color w:val="auto"/>
            <w:sz w:val="28"/>
            <w:szCs w:val="28"/>
            <w:u w:val="none"/>
          </w:rPr>
          <w:lastRenderedPageBreak/>
          <w:t>развития конкуренции»</w:t>
        </w:r>
      </w:hyperlink>
      <w:r w:rsidR="00D9124D" w:rsidRPr="00085581">
        <w:rPr>
          <w:rFonts w:ascii="Times New Roman" w:hAnsi="Times New Roman" w:cs="Times New Roman"/>
          <w:sz w:val="28"/>
          <w:szCs w:val="28"/>
        </w:rPr>
        <w:t xml:space="preserve"> </w:t>
      </w:r>
      <w:r w:rsidRPr="00085581">
        <w:rPr>
          <w:rFonts w:ascii="Times New Roman" w:hAnsi="Times New Roman" w:cs="Times New Roman"/>
          <w:sz w:val="28"/>
          <w:szCs w:val="28"/>
        </w:rPr>
        <w:t xml:space="preserve">уполномоченным органом, ответственным за </w:t>
      </w:r>
      <w:r w:rsidR="00A457E1" w:rsidRPr="00085581">
        <w:rPr>
          <w:rFonts w:ascii="Times New Roman" w:hAnsi="Times New Roman" w:cs="Times New Roman"/>
          <w:sz w:val="28"/>
          <w:szCs w:val="28"/>
        </w:rPr>
        <w:t>содействие</w:t>
      </w:r>
      <w:r w:rsidRPr="00085581">
        <w:rPr>
          <w:rFonts w:ascii="Times New Roman" w:hAnsi="Times New Roman" w:cs="Times New Roman"/>
          <w:sz w:val="28"/>
          <w:szCs w:val="28"/>
        </w:rPr>
        <w:t xml:space="preserve"> развити</w:t>
      </w:r>
      <w:r w:rsidR="00A457E1" w:rsidRPr="00085581">
        <w:rPr>
          <w:rFonts w:ascii="Times New Roman" w:hAnsi="Times New Roman" w:cs="Times New Roman"/>
          <w:sz w:val="28"/>
          <w:szCs w:val="28"/>
        </w:rPr>
        <w:t>ю</w:t>
      </w:r>
      <w:r w:rsidRPr="00085581">
        <w:rPr>
          <w:rFonts w:ascii="Times New Roman" w:hAnsi="Times New Roman" w:cs="Times New Roman"/>
          <w:sz w:val="28"/>
          <w:szCs w:val="28"/>
        </w:rPr>
        <w:t xml:space="preserve"> конкуренции в Республике Бурятия определено Министерство экономики Р</w:t>
      </w:r>
      <w:r w:rsidR="00B35650" w:rsidRPr="00085581">
        <w:rPr>
          <w:rFonts w:ascii="Times New Roman" w:hAnsi="Times New Roman" w:cs="Times New Roman"/>
          <w:sz w:val="28"/>
          <w:szCs w:val="28"/>
        </w:rPr>
        <w:t xml:space="preserve">еспублики </w:t>
      </w:r>
      <w:r w:rsidRPr="00085581">
        <w:rPr>
          <w:rFonts w:ascii="Times New Roman" w:hAnsi="Times New Roman" w:cs="Times New Roman"/>
          <w:sz w:val="28"/>
          <w:szCs w:val="28"/>
        </w:rPr>
        <w:t>Б</w:t>
      </w:r>
      <w:r w:rsidR="001431F2" w:rsidRPr="00085581">
        <w:rPr>
          <w:rFonts w:ascii="Times New Roman" w:hAnsi="Times New Roman" w:cs="Times New Roman"/>
          <w:sz w:val="28"/>
          <w:szCs w:val="28"/>
        </w:rPr>
        <w:t>у</w:t>
      </w:r>
      <w:r w:rsidR="00B35650" w:rsidRPr="00085581">
        <w:rPr>
          <w:rFonts w:ascii="Times New Roman" w:hAnsi="Times New Roman" w:cs="Times New Roman"/>
          <w:sz w:val="28"/>
          <w:szCs w:val="28"/>
        </w:rPr>
        <w:t>рятия</w:t>
      </w:r>
      <w:r w:rsidRPr="00085581">
        <w:rPr>
          <w:rFonts w:ascii="Times New Roman" w:hAnsi="Times New Roman" w:cs="Times New Roman"/>
          <w:sz w:val="28"/>
          <w:szCs w:val="28"/>
        </w:rPr>
        <w:t>.</w:t>
      </w:r>
    </w:p>
    <w:p w:rsidR="00C350E8" w:rsidRPr="00085581"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85581">
        <w:rPr>
          <w:rFonts w:ascii="Times New Roman" w:hAnsi="Times New Roman" w:cs="Times New Roman"/>
          <w:sz w:val="28"/>
          <w:szCs w:val="28"/>
        </w:rPr>
        <w:t xml:space="preserve">Указанное распоряжение </w:t>
      </w:r>
      <w:r w:rsidR="00A457E1" w:rsidRPr="00085581">
        <w:rPr>
          <w:rFonts w:ascii="Times New Roman" w:hAnsi="Times New Roman" w:cs="Times New Roman"/>
          <w:sz w:val="28"/>
          <w:szCs w:val="28"/>
        </w:rPr>
        <w:t>Главы</w:t>
      </w:r>
      <w:r w:rsidRPr="00085581">
        <w:rPr>
          <w:rFonts w:ascii="Times New Roman" w:hAnsi="Times New Roman" w:cs="Times New Roman"/>
          <w:sz w:val="28"/>
          <w:szCs w:val="28"/>
        </w:rPr>
        <w:t xml:space="preserve"> Республики Бурятия</w:t>
      </w:r>
      <w:r w:rsidR="00160EFB" w:rsidRPr="00085581">
        <w:rPr>
          <w:rFonts w:ascii="Times New Roman" w:hAnsi="Times New Roman" w:cs="Times New Roman"/>
          <w:sz w:val="28"/>
          <w:szCs w:val="28"/>
        </w:rPr>
        <w:t xml:space="preserve"> </w:t>
      </w:r>
      <w:r w:rsidRPr="00085581">
        <w:rPr>
          <w:rFonts w:ascii="Times New Roman" w:hAnsi="Times New Roman" w:cs="Times New Roman"/>
          <w:sz w:val="28"/>
          <w:szCs w:val="28"/>
        </w:rPr>
        <w:t>размещено на официальном сайте Министерства экономики Р</w:t>
      </w:r>
      <w:r w:rsidR="00085581">
        <w:rPr>
          <w:rFonts w:ascii="Times New Roman" w:hAnsi="Times New Roman" w:cs="Times New Roman"/>
          <w:sz w:val="28"/>
          <w:szCs w:val="28"/>
        </w:rPr>
        <w:t xml:space="preserve">еспублики </w:t>
      </w:r>
      <w:r w:rsidRPr="00085581">
        <w:rPr>
          <w:rFonts w:ascii="Times New Roman" w:hAnsi="Times New Roman" w:cs="Times New Roman"/>
          <w:sz w:val="28"/>
          <w:szCs w:val="28"/>
        </w:rPr>
        <w:t>Б</w:t>
      </w:r>
      <w:r w:rsidR="00085581">
        <w:rPr>
          <w:rFonts w:ascii="Times New Roman" w:hAnsi="Times New Roman" w:cs="Times New Roman"/>
          <w:sz w:val="28"/>
          <w:szCs w:val="28"/>
        </w:rPr>
        <w:t xml:space="preserve">урятия по адресу: </w:t>
      </w:r>
      <w:r w:rsidRPr="00085581">
        <w:rPr>
          <w:rFonts w:ascii="Times New Roman" w:hAnsi="Times New Roman" w:cs="Times New Roman"/>
          <w:sz w:val="28"/>
          <w:szCs w:val="28"/>
        </w:rPr>
        <w:t xml:space="preserve"> </w:t>
      </w:r>
      <w:hyperlink r:id="rId15" w:history="1">
        <w:r w:rsidR="00085581" w:rsidRPr="00085581">
          <w:rPr>
            <w:rStyle w:val="a6"/>
            <w:rFonts w:ascii="Times New Roman" w:hAnsi="Times New Roman" w:cs="Times New Roman"/>
            <w:sz w:val="28"/>
            <w:szCs w:val="28"/>
          </w:rPr>
          <w:t>Официальный портал Республики Бурятия (egov-buryatia.ru)</w:t>
        </w:r>
      </w:hyperlink>
      <w:r w:rsidR="00160EFB" w:rsidRPr="00085581">
        <w:rPr>
          <w:rFonts w:ascii="Times New Roman" w:hAnsi="Times New Roman" w:cs="Times New Roman"/>
          <w:sz w:val="28"/>
          <w:szCs w:val="28"/>
        </w:rPr>
        <w:t>.</w:t>
      </w:r>
    </w:p>
    <w:p w:rsidR="00C350E8" w:rsidRPr="00085581"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85581">
        <w:rPr>
          <w:rFonts w:ascii="Times New Roman" w:hAnsi="Times New Roman" w:cs="Times New Roman"/>
          <w:sz w:val="28"/>
          <w:szCs w:val="28"/>
        </w:rPr>
        <w:t xml:space="preserve">Выбор Министерства экономики Республики Бурятия в качестве уполномоченного органа по содействию развитию конкуренции определил его функционал, как органа исполнительной власти </w:t>
      </w:r>
      <w:r w:rsidR="00160EFB" w:rsidRPr="00085581">
        <w:rPr>
          <w:rFonts w:ascii="Times New Roman" w:hAnsi="Times New Roman" w:cs="Times New Roman"/>
          <w:sz w:val="28"/>
          <w:szCs w:val="28"/>
        </w:rPr>
        <w:t>республики</w:t>
      </w:r>
      <w:r w:rsidRPr="00085581">
        <w:rPr>
          <w:rFonts w:ascii="Times New Roman" w:hAnsi="Times New Roman" w:cs="Times New Roman"/>
          <w:sz w:val="28"/>
          <w:szCs w:val="28"/>
        </w:rPr>
        <w:t xml:space="preserve">. </w:t>
      </w:r>
      <w:r w:rsidR="00085581">
        <w:rPr>
          <w:rFonts w:ascii="Times New Roman" w:hAnsi="Times New Roman" w:cs="Times New Roman"/>
          <w:sz w:val="28"/>
          <w:szCs w:val="28"/>
        </w:rPr>
        <w:t xml:space="preserve"> </w:t>
      </w:r>
      <w:r w:rsidRPr="00085581">
        <w:rPr>
          <w:rFonts w:ascii="Times New Roman" w:hAnsi="Times New Roman" w:cs="Times New Roman"/>
          <w:sz w:val="28"/>
          <w:szCs w:val="28"/>
        </w:rPr>
        <w:t xml:space="preserve">Министерство экономики Республики Бурятия является органом, реализующим единую экономическую политику на территории Республики Бурятия, проводящим мониторинг и анализ социально-экономических процессов в Республике Бурятия в целях определения путей наиболее эффективного использования производственного и трудового потенциала, роста налогооблагаемой базы хозяйственного комплекса </w:t>
      </w:r>
      <w:r w:rsidR="00A457E1" w:rsidRPr="00085581">
        <w:rPr>
          <w:rFonts w:ascii="Times New Roman" w:hAnsi="Times New Roman" w:cs="Times New Roman"/>
          <w:sz w:val="28"/>
          <w:szCs w:val="28"/>
        </w:rPr>
        <w:t>региона</w:t>
      </w:r>
      <w:r w:rsidRPr="00085581">
        <w:rPr>
          <w:rFonts w:ascii="Times New Roman" w:hAnsi="Times New Roman" w:cs="Times New Roman"/>
          <w:sz w:val="28"/>
          <w:szCs w:val="28"/>
        </w:rPr>
        <w:t xml:space="preserve">. </w:t>
      </w:r>
    </w:p>
    <w:p w:rsidR="00A457E1" w:rsidRPr="00085581"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85581">
        <w:rPr>
          <w:rFonts w:ascii="Times New Roman" w:hAnsi="Times New Roman" w:cs="Times New Roman"/>
          <w:sz w:val="28"/>
          <w:szCs w:val="28"/>
        </w:rPr>
        <w:t xml:space="preserve">В свою очередь, политика в области развития конкуренции является ключевым фактором, определяющим конкурентоспособность предприятий и уровень жизни граждан, и поэтому является основным инструментом достижения целей социально-экономического развития региона и страны в целом, а, следовательно, находиться в неразрывной связи с реализацией экономической политики региона в целом. </w:t>
      </w:r>
    </w:p>
    <w:p w:rsidR="00A457E1" w:rsidRPr="00085581" w:rsidRDefault="00A457E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85581">
        <w:rPr>
          <w:rFonts w:ascii="Times New Roman" w:hAnsi="Times New Roman" w:cs="Times New Roman"/>
          <w:sz w:val="28"/>
          <w:szCs w:val="28"/>
        </w:rPr>
        <w:t>Соответствующие полномочия внесены в Положение о Министерстве экономики Республики Бурятия (</w:t>
      </w:r>
      <w:r w:rsidR="00085581">
        <w:rPr>
          <w:rFonts w:ascii="Times New Roman" w:hAnsi="Times New Roman" w:cs="Times New Roman"/>
          <w:sz w:val="28"/>
          <w:szCs w:val="28"/>
        </w:rPr>
        <w:t xml:space="preserve">утверждено </w:t>
      </w:r>
      <w:r w:rsidRPr="00085581">
        <w:rPr>
          <w:rFonts w:ascii="Times New Roman" w:hAnsi="Times New Roman" w:cs="Times New Roman"/>
          <w:sz w:val="28"/>
          <w:szCs w:val="28"/>
        </w:rPr>
        <w:t>постановление</w:t>
      </w:r>
      <w:r w:rsidR="00085581">
        <w:rPr>
          <w:rFonts w:ascii="Times New Roman" w:hAnsi="Times New Roman" w:cs="Times New Roman"/>
          <w:sz w:val="28"/>
          <w:szCs w:val="28"/>
        </w:rPr>
        <w:t>м</w:t>
      </w:r>
      <w:r w:rsidRPr="00085581">
        <w:rPr>
          <w:rFonts w:ascii="Times New Roman" w:hAnsi="Times New Roman" w:cs="Times New Roman"/>
          <w:sz w:val="28"/>
          <w:szCs w:val="28"/>
        </w:rPr>
        <w:t xml:space="preserve"> Правительства Республики Бурятия от 06.04.2012 №</w:t>
      </w:r>
      <w:r w:rsidR="00160EFB" w:rsidRPr="00085581">
        <w:rPr>
          <w:rFonts w:ascii="Times New Roman" w:hAnsi="Times New Roman" w:cs="Times New Roman"/>
          <w:sz w:val="28"/>
          <w:szCs w:val="28"/>
        </w:rPr>
        <w:t xml:space="preserve"> </w:t>
      </w:r>
      <w:r w:rsidRPr="00085581">
        <w:rPr>
          <w:rFonts w:ascii="Times New Roman" w:hAnsi="Times New Roman" w:cs="Times New Roman"/>
          <w:sz w:val="28"/>
          <w:szCs w:val="28"/>
        </w:rPr>
        <w:t xml:space="preserve">188) </w:t>
      </w:r>
      <w:r w:rsidR="00160EFB" w:rsidRPr="00085581">
        <w:rPr>
          <w:rFonts w:ascii="Times New Roman" w:hAnsi="Times New Roman" w:cs="Times New Roman"/>
          <w:sz w:val="28"/>
          <w:szCs w:val="28"/>
        </w:rPr>
        <w:t>п</w:t>
      </w:r>
      <w:r w:rsidRPr="00085581">
        <w:rPr>
          <w:rFonts w:ascii="Times New Roman" w:hAnsi="Times New Roman" w:cs="Times New Roman"/>
          <w:sz w:val="28"/>
          <w:szCs w:val="28"/>
        </w:rPr>
        <w:t>остановлением Правительства Республики от 22.07.2019 №</w:t>
      </w:r>
      <w:r w:rsidR="00160EFB" w:rsidRPr="00085581">
        <w:rPr>
          <w:rFonts w:ascii="Times New Roman" w:hAnsi="Times New Roman" w:cs="Times New Roman"/>
          <w:sz w:val="28"/>
          <w:szCs w:val="28"/>
        </w:rPr>
        <w:t xml:space="preserve"> </w:t>
      </w:r>
      <w:r w:rsidRPr="00085581">
        <w:rPr>
          <w:rFonts w:ascii="Times New Roman" w:hAnsi="Times New Roman" w:cs="Times New Roman"/>
          <w:sz w:val="28"/>
          <w:szCs w:val="28"/>
        </w:rPr>
        <w:t>394 «О внесении изменений в некоторые нормативные правовые акты Правительства Республики Бурятия».</w:t>
      </w:r>
    </w:p>
    <w:p w:rsidR="00A457E1" w:rsidRDefault="00A457E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85581">
        <w:rPr>
          <w:rFonts w:ascii="Times New Roman" w:hAnsi="Times New Roman" w:cs="Times New Roman"/>
          <w:sz w:val="28"/>
          <w:szCs w:val="28"/>
        </w:rPr>
        <w:t>На основании указанного постановления</w:t>
      </w:r>
      <w:r w:rsidR="00BB2DAE" w:rsidRPr="00085581">
        <w:rPr>
          <w:rFonts w:ascii="Times New Roman" w:hAnsi="Times New Roman" w:cs="Times New Roman"/>
          <w:sz w:val="28"/>
          <w:szCs w:val="28"/>
        </w:rPr>
        <w:t>,</w:t>
      </w:r>
      <w:r w:rsidRPr="00085581">
        <w:rPr>
          <w:rFonts w:ascii="Times New Roman" w:hAnsi="Times New Roman" w:cs="Times New Roman"/>
          <w:sz w:val="28"/>
          <w:szCs w:val="28"/>
        </w:rPr>
        <w:t xml:space="preserve"> приказом Министерства экономики Республики Бурятия от 29.07.2019 №</w:t>
      </w:r>
      <w:r w:rsidR="00160EFB" w:rsidRPr="00085581">
        <w:rPr>
          <w:rFonts w:ascii="Times New Roman" w:hAnsi="Times New Roman" w:cs="Times New Roman"/>
          <w:sz w:val="28"/>
          <w:szCs w:val="28"/>
        </w:rPr>
        <w:t xml:space="preserve"> </w:t>
      </w:r>
      <w:r w:rsidRPr="00085581">
        <w:rPr>
          <w:rFonts w:ascii="Times New Roman" w:hAnsi="Times New Roman" w:cs="Times New Roman"/>
          <w:sz w:val="28"/>
          <w:szCs w:val="28"/>
        </w:rPr>
        <w:t>73 ответственным за реализацию Стандарта развития конкуренции определен заместитель министра экономики Республики Бурятия – председатель Комитета по управлению доходами</w:t>
      </w:r>
      <w:r w:rsidR="008A68DA" w:rsidRPr="00085581">
        <w:rPr>
          <w:rFonts w:ascii="Times New Roman" w:hAnsi="Times New Roman" w:cs="Times New Roman"/>
          <w:sz w:val="28"/>
          <w:szCs w:val="28"/>
        </w:rPr>
        <w:t xml:space="preserve">. </w:t>
      </w:r>
      <w:r w:rsidR="00BB2DAE" w:rsidRPr="00085581">
        <w:rPr>
          <w:rFonts w:ascii="Times New Roman" w:hAnsi="Times New Roman" w:cs="Times New Roman"/>
          <w:sz w:val="28"/>
          <w:szCs w:val="28"/>
        </w:rPr>
        <w:t>Ответственным структурным подразделением определен отдел прогнозирования и планирования налоговых доходов Комитета по управлению доходами, соответствующими полномочиями дополнены Положения о структурных подразделениях.</w:t>
      </w:r>
      <w:r w:rsidR="00BB2DAE">
        <w:rPr>
          <w:rFonts w:ascii="Times New Roman" w:hAnsi="Times New Roman" w:cs="Times New Roman"/>
          <w:sz w:val="28"/>
          <w:szCs w:val="28"/>
        </w:rPr>
        <w:t xml:space="preserve"> </w:t>
      </w:r>
    </w:p>
    <w:p w:rsidR="00BB2DAE" w:rsidRDefault="00BB2DAE" w:rsidP="00BD1D6A">
      <w:pPr>
        <w:tabs>
          <w:tab w:val="left" w:pos="567"/>
          <w:tab w:val="left" w:pos="9781"/>
          <w:tab w:val="left" w:pos="10065"/>
        </w:tabs>
        <w:spacing w:after="0" w:line="240" w:lineRule="auto"/>
        <w:ind w:right="-1"/>
        <w:jc w:val="both"/>
        <w:rPr>
          <w:rFonts w:ascii="Times New Roman" w:hAnsi="Times New Roman" w:cs="Times New Roman"/>
          <w:sz w:val="28"/>
          <w:szCs w:val="28"/>
        </w:rPr>
      </w:pPr>
    </w:p>
    <w:p w:rsidR="00BB2DAE" w:rsidRPr="004A5076" w:rsidRDefault="00BB2DAE" w:rsidP="00BD1D6A">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4A5076">
        <w:rPr>
          <w:rFonts w:ascii="Times New Roman" w:hAnsi="Times New Roman" w:cs="Times New Roman"/>
          <w:i/>
          <w:sz w:val="28"/>
          <w:szCs w:val="28"/>
        </w:rPr>
        <w:t xml:space="preserve">2.2.1. Сведения о проведенных в отчетном периоде в </w:t>
      </w:r>
      <w:r w:rsidR="00AC7FF5">
        <w:rPr>
          <w:rFonts w:ascii="Times New Roman" w:hAnsi="Times New Roman" w:cs="Times New Roman"/>
          <w:i/>
          <w:sz w:val="28"/>
          <w:szCs w:val="28"/>
        </w:rPr>
        <w:t>Республике Бурятия</w:t>
      </w:r>
      <w:r w:rsidRPr="004A5076">
        <w:rPr>
          <w:rFonts w:ascii="Times New Roman" w:hAnsi="Times New Roman" w:cs="Times New Roman"/>
          <w:i/>
          <w:sz w:val="28"/>
          <w:szCs w:val="28"/>
        </w:rPr>
        <w:t xml:space="preserve"> обучающих мероприятиях и тренингах для органов местного самоуправления по вопросам содействия развития конкуренции</w:t>
      </w:r>
    </w:p>
    <w:p w:rsidR="00BB2DAE" w:rsidRPr="00166D41" w:rsidRDefault="00BB2DAE" w:rsidP="00531CE7">
      <w:pPr>
        <w:tabs>
          <w:tab w:val="left" w:pos="567"/>
          <w:tab w:val="left" w:pos="9781"/>
          <w:tab w:val="left" w:pos="10065"/>
        </w:tabs>
        <w:spacing w:after="0" w:line="240" w:lineRule="auto"/>
        <w:ind w:firstLine="425"/>
        <w:jc w:val="both"/>
        <w:rPr>
          <w:rFonts w:ascii="Times New Roman" w:hAnsi="Times New Roman" w:cs="Times New Roman"/>
          <w:sz w:val="28"/>
          <w:szCs w:val="28"/>
        </w:rPr>
      </w:pPr>
      <w:r w:rsidRPr="00166D41">
        <w:rPr>
          <w:rFonts w:ascii="Times New Roman" w:hAnsi="Times New Roman" w:cs="Times New Roman"/>
          <w:sz w:val="28"/>
          <w:szCs w:val="28"/>
        </w:rPr>
        <w:t>В соответствии с требованиями подпункта д) пункта 9 раздела II Стандарта развития конкуренции в субъектах Российской Федерации, а также пункта 4</w:t>
      </w:r>
      <w:r w:rsidR="00FC46D6" w:rsidRPr="00166D41">
        <w:rPr>
          <w:rFonts w:ascii="Times New Roman" w:hAnsi="Times New Roman" w:cs="Times New Roman"/>
          <w:sz w:val="28"/>
          <w:szCs w:val="28"/>
        </w:rPr>
        <w:t xml:space="preserve"> </w:t>
      </w:r>
      <w:r w:rsidRPr="00166D41">
        <w:rPr>
          <w:rFonts w:ascii="Times New Roman" w:hAnsi="Times New Roman" w:cs="Times New Roman"/>
          <w:sz w:val="28"/>
          <w:szCs w:val="28"/>
        </w:rPr>
        <w:t>Соглашений о реализации положений стандарта развития конкуренции в Республике Бурятия</w:t>
      </w:r>
      <w:r w:rsidR="00FC46D6" w:rsidRPr="00166D41">
        <w:rPr>
          <w:rFonts w:ascii="Times New Roman" w:hAnsi="Times New Roman" w:cs="Times New Roman"/>
          <w:sz w:val="28"/>
          <w:szCs w:val="28"/>
        </w:rPr>
        <w:t xml:space="preserve"> </w:t>
      </w:r>
      <w:r w:rsidRPr="00166D41">
        <w:rPr>
          <w:rFonts w:ascii="Times New Roman" w:hAnsi="Times New Roman" w:cs="Times New Roman"/>
          <w:sz w:val="28"/>
          <w:szCs w:val="28"/>
        </w:rPr>
        <w:t xml:space="preserve">Министерство экономики Республики Бурятия как уполномоченный орган в данном направлении организует проведение обучающих мероприятий и тренингов для специалистов администраций муниципальных образований по вопросам содействия развитию конкуренции. </w:t>
      </w:r>
    </w:p>
    <w:p w:rsidR="005214DC" w:rsidRDefault="00BD1D6A" w:rsidP="00531CE7">
      <w:pPr>
        <w:tabs>
          <w:tab w:val="left" w:pos="567"/>
          <w:tab w:val="left" w:pos="9781"/>
          <w:tab w:val="left" w:pos="10065"/>
        </w:tabs>
        <w:spacing w:after="0" w:line="240" w:lineRule="auto"/>
        <w:ind w:firstLine="425"/>
        <w:jc w:val="both"/>
        <w:rPr>
          <w:rFonts w:ascii="Times New Roman" w:hAnsi="Times New Roman" w:cs="Times New Roman"/>
          <w:sz w:val="28"/>
          <w:szCs w:val="28"/>
        </w:rPr>
      </w:pPr>
      <w:r w:rsidRPr="00166D41">
        <w:rPr>
          <w:rFonts w:ascii="Times New Roman" w:hAnsi="Times New Roman" w:cs="Times New Roman"/>
          <w:sz w:val="28"/>
          <w:szCs w:val="28"/>
        </w:rPr>
        <w:lastRenderedPageBreak/>
        <w:t xml:space="preserve">В связи с ограничительными мероприятиями, связанными с угрозой распространения новой </w:t>
      </w:r>
      <w:proofErr w:type="spellStart"/>
      <w:r w:rsidRPr="00166D41">
        <w:rPr>
          <w:rFonts w:ascii="Times New Roman" w:hAnsi="Times New Roman" w:cs="Times New Roman"/>
          <w:sz w:val="28"/>
          <w:szCs w:val="28"/>
        </w:rPr>
        <w:t>коронавирусной</w:t>
      </w:r>
      <w:proofErr w:type="spellEnd"/>
      <w:r w:rsidRPr="00166D41">
        <w:rPr>
          <w:rFonts w:ascii="Times New Roman" w:hAnsi="Times New Roman" w:cs="Times New Roman"/>
          <w:sz w:val="28"/>
          <w:szCs w:val="28"/>
        </w:rPr>
        <w:t xml:space="preserve"> ин</w:t>
      </w:r>
      <w:r w:rsidR="00DF5A14" w:rsidRPr="00166D41">
        <w:rPr>
          <w:rFonts w:ascii="Times New Roman" w:hAnsi="Times New Roman" w:cs="Times New Roman"/>
          <w:sz w:val="28"/>
          <w:szCs w:val="28"/>
        </w:rPr>
        <w:t xml:space="preserve">фекции, проведение подобных мероприятий было ограничено. Вместе с тем, </w:t>
      </w:r>
      <w:r w:rsidR="00BB2DAE" w:rsidRPr="00166D41">
        <w:rPr>
          <w:rFonts w:ascii="Times New Roman" w:hAnsi="Times New Roman" w:cs="Times New Roman"/>
          <w:sz w:val="28"/>
          <w:szCs w:val="28"/>
        </w:rPr>
        <w:t>в 20</w:t>
      </w:r>
      <w:r w:rsidRPr="00166D41">
        <w:rPr>
          <w:rFonts w:ascii="Times New Roman" w:hAnsi="Times New Roman" w:cs="Times New Roman"/>
          <w:sz w:val="28"/>
          <w:szCs w:val="28"/>
        </w:rPr>
        <w:t>2</w:t>
      </w:r>
      <w:r w:rsidR="00166D41" w:rsidRPr="00166D41">
        <w:rPr>
          <w:rFonts w:ascii="Times New Roman" w:hAnsi="Times New Roman" w:cs="Times New Roman"/>
          <w:sz w:val="28"/>
          <w:szCs w:val="28"/>
        </w:rPr>
        <w:t>1</w:t>
      </w:r>
      <w:r w:rsidR="00DF5A14" w:rsidRPr="00166D41">
        <w:rPr>
          <w:rFonts w:ascii="Times New Roman" w:hAnsi="Times New Roman" w:cs="Times New Roman"/>
          <w:sz w:val="28"/>
          <w:szCs w:val="28"/>
        </w:rPr>
        <w:t xml:space="preserve"> году </w:t>
      </w:r>
      <w:r w:rsidR="00BB2DAE" w:rsidRPr="00166D41">
        <w:rPr>
          <w:rFonts w:ascii="Times New Roman" w:hAnsi="Times New Roman" w:cs="Times New Roman"/>
          <w:sz w:val="28"/>
          <w:szCs w:val="28"/>
        </w:rPr>
        <w:t>состоял</w:t>
      </w:r>
      <w:r w:rsidR="00B35650" w:rsidRPr="00166D41">
        <w:rPr>
          <w:rFonts w:ascii="Times New Roman" w:hAnsi="Times New Roman" w:cs="Times New Roman"/>
          <w:sz w:val="28"/>
          <w:szCs w:val="28"/>
        </w:rPr>
        <w:t>и</w:t>
      </w:r>
      <w:r w:rsidR="00BB2DAE" w:rsidRPr="00166D41">
        <w:rPr>
          <w:rFonts w:ascii="Times New Roman" w:hAnsi="Times New Roman" w:cs="Times New Roman"/>
          <w:sz w:val="28"/>
          <w:szCs w:val="28"/>
        </w:rPr>
        <w:t xml:space="preserve">сь </w:t>
      </w:r>
      <w:r w:rsidR="00B35650" w:rsidRPr="00166D41">
        <w:rPr>
          <w:rFonts w:ascii="Times New Roman" w:hAnsi="Times New Roman" w:cs="Times New Roman"/>
          <w:sz w:val="28"/>
          <w:szCs w:val="28"/>
        </w:rPr>
        <w:t xml:space="preserve">следующие </w:t>
      </w:r>
      <w:r w:rsidR="00BB2DAE" w:rsidRPr="00166D41">
        <w:rPr>
          <w:rFonts w:ascii="Times New Roman" w:hAnsi="Times New Roman" w:cs="Times New Roman"/>
          <w:sz w:val="28"/>
          <w:szCs w:val="28"/>
        </w:rPr>
        <w:t>мероприяти</w:t>
      </w:r>
      <w:r w:rsidR="00B35650" w:rsidRPr="00166D41">
        <w:rPr>
          <w:rFonts w:ascii="Times New Roman" w:hAnsi="Times New Roman" w:cs="Times New Roman"/>
          <w:sz w:val="28"/>
          <w:szCs w:val="28"/>
        </w:rPr>
        <w:t>я</w:t>
      </w:r>
      <w:r w:rsidR="00BB2DAE" w:rsidRPr="00166D41">
        <w:rPr>
          <w:rFonts w:ascii="Times New Roman" w:hAnsi="Times New Roman" w:cs="Times New Roman"/>
          <w:sz w:val="28"/>
          <w:szCs w:val="28"/>
        </w:rPr>
        <w:t xml:space="preserve"> с участием представителей </w:t>
      </w:r>
      <w:r w:rsidR="00166D41" w:rsidRPr="00166D41">
        <w:rPr>
          <w:rFonts w:ascii="Times New Roman" w:hAnsi="Times New Roman" w:cs="Times New Roman"/>
          <w:sz w:val="28"/>
          <w:szCs w:val="28"/>
        </w:rPr>
        <w:t>А</w:t>
      </w:r>
      <w:r w:rsidR="00BB2DAE" w:rsidRPr="00166D41">
        <w:rPr>
          <w:rFonts w:ascii="Times New Roman" w:hAnsi="Times New Roman" w:cs="Times New Roman"/>
          <w:sz w:val="28"/>
          <w:szCs w:val="28"/>
        </w:rPr>
        <w:t xml:space="preserve">дминистраций </w:t>
      </w:r>
      <w:r w:rsidR="00166D41" w:rsidRPr="00166D41">
        <w:rPr>
          <w:rFonts w:ascii="Times New Roman" w:hAnsi="Times New Roman" w:cs="Times New Roman"/>
          <w:sz w:val="28"/>
          <w:szCs w:val="28"/>
        </w:rPr>
        <w:t>муниципальных образований</w:t>
      </w:r>
      <w:r w:rsidR="00BB2DAE" w:rsidRPr="00166D41">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87"/>
        <w:gridCol w:w="2402"/>
      </w:tblGrid>
      <w:tr w:rsidR="00857944" w:rsidRPr="00857944" w:rsidTr="00C45C0C">
        <w:trPr>
          <w:jc w:val="center"/>
        </w:trPr>
        <w:tc>
          <w:tcPr>
            <w:tcW w:w="1838" w:type="dxa"/>
          </w:tcPr>
          <w:p w:rsidR="00857944" w:rsidRPr="00857944" w:rsidRDefault="00857944" w:rsidP="00531CE7">
            <w:pPr>
              <w:tabs>
                <w:tab w:val="left" w:pos="567"/>
                <w:tab w:val="left" w:pos="9781"/>
                <w:tab w:val="left" w:pos="10065"/>
              </w:tabs>
              <w:spacing w:after="0" w:line="240" w:lineRule="auto"/>
              <w:jc w:val="center"/>
              <w:rPr>
                <w:rFonts w:ascii="Times New Roman" w:hAnsi="Times New Roman" w:cs="Times New Roman"/>
                <w:b/>
                <w:sz w:val="24"/>
                <w:szCs w:val="24"/>
              </w:rPr>
            </w:pPr>
            <w:r w:rsidRPr="00857944">
              <w:rPr>
                <w:rFonts w:ascii="Times New Roman" w:hAnsi="Times New Roman" w:cs="Times New Roman"/>
                <w:b/>
                <w:bCs/>
                <w:color w:val="000000"/>
                <w:sz w:val="24"/>
                <w:szCs w:val="24"/>
              </w:rPr>
              <w:t>Дата проведения мероприятия</w:t>
            </w:r>
          </w:p>
        </w:tc>
        <w:tc>
          <w:tcPr>
            <w:tcW w:w="5387" w:type="dxa"/>
          </w:tcPr>
          <w:p w:rsidR="00857944" w:rsidRPr="00857944" w:rsidRDefault="00857944" w:rsidP="00531CE7">
            <w:pPr>
              <w:tabs>
                <w:tab w:val="left" w:pos="567"/>
                <w:tab w:val="left" w:pos="9781"/>
                <w:tab w:val="left" w:pos="10065"/>
              </w:tabs>
              <w:spacing w:after="0" w:line="240" w:lineRule="auto"/>
              <w:jc w:val="center"/>
              <w:rPr>
                <w:rFonts w:ascii="Times New Roman" w:hAnsi="Times New Roman" w:cs="Times New Roman"/>
                <w:b/>
                <w:sz w:val="24"/>
                <w:szCs w:val="24"/>
              </w:rPr>
            </w:pPr>
            <w:r w:rsidRPr="00857944">
              <w:rPr>
                <w:rFonts w:ascii="Times New Roman" w:hAnsi="Times New Roman" w:cs="Times New Roman"/>
                <w:b/>
                <w:bCs/>
                <w:color w:val="000000"/>
                <w:sz w:val="24"/>
                <w:szCs w:val="24"/>
              </w:rPr>
              <w:t>Наименование мероприятия</w:t>
            </w:r>
          </w:p>
        </w:tc>
        <w:tc>
          <w:tcPr>
            <w:tcW w:w="2402" w:type="dxa"/>
          </w:tcPr>
          <w:p w:rsidR="00857944" w:rsidRPr="00857944" w:rsidRDefault="00857944" w:rsidP="00531CE7">
            <w:pPr>
              <w:tabs>
                <w:tab w:val="left" w:pos="567"/>
                <w:tab w:val="left" w:pos="9781"/>
                <w:tab w:val="left" w:pos="10065"/>
              </w:tabs>
              <w:spacing w:after="0" w:line="240" w:lineRule="auto"/>
              <w:jc w:val="center"/>
              <w:rPr>
                <w:rFonts w:ascii="Times New Roman" w:hAnsi="Times New Roman" w:cs="Times New Roman"/>
                <w:b/>
                <w:sz w:val="24"/>
                <w:szCs w:val="24"/>
              </w:rPr>
            </w:pPr>
            <w:r w:rsidRPr="00857944">
              <w:rPr>
                <w:rFonts w:ascii="Times New Roman" w:hAnsi="Times New Roman" w:cs="Times New Roman"/>
                <w:b/>
                <w:bCs/>
                <w:color w:val="000000"/>
                <w:sz w:val="24"/>
                <w:szCs w:val="24"/>
              </w:rPr>
              <w:t>Количество ОМСУ, принявших участие в мероприятии</w:t>
            </w:r>
          </w:p>
        </w:tc>
      </w:tr>
      <w:tr w:rsidR="00857944" w:rsidRPr="00857944" w:rsidTr="00C45C0C">
        <w:trPr>
          <w:jc w:val="center"/>
        </w:trPr>
        <w:tc>
          <w:tcPr>
            <w:tcW w:w="1838" w:type="dxa"/>
          </w:tcPr>
          <w:p w:rsidR="00857944" w:rsidRPr="00857944" w:rsidRDefault="00857944"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28.05.2021</w:t>
            </w:r>
          </w:p>
        </w:tc>
        <w:tc>
          <w:tcPr>
            <w:tcW w:w="5387" w:type="dxa"/>
          </w:tcPr>
          <w:p w:rsidR="00377ABC" w:rsidRPr="00857944" w:rsidRDefault="00857944" w:rsidP="00377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857944">
              <w:rPr>
                <w:rFonts w:ascii="Times New Roman" w:hAnsi="Times New Roman" w:cs="Times New Roman"/>
                <w:sz w:val="24"/>
                <w:szCs w:val="24"/>
              </w:rPr>
              <w:t>еминар по вопросам содействия развитию конкуренции в Республике Бурятия</w:t>
            </w:r>
            <w:r w:rsidR="002D757E">
              <w:rPr>
                <w:rFonts w:ascii="Times New Roman" w:hAnsi="Times New Roman" w:cs="Times New Roman"/>
                <w:sz w:val="24"/>
                <w:szCs w:val="24"/>
              </w:rPr>
              <w:t xml:space="preserve"> с участием руководителя Бурятского УФАС</w:t>
            </w:r>
            <w:r w:rsidRPr="00857944">
              <w:rPr>
                <w:rFonts w:ascii="Times New Roman" w:hAnsi="Times New Roman" w:cs="Times New Roman"/>
                <w:sz w:val="24"/>
                <w:szCs w:val="24"/>
              </w:rPr>
              <w:t xml:space="preserve"> </w:t>
            </w:r>
            <w:r>
              <w:rPr>
                <w:rFonts w:ascii="Times New Roman" w:hAnsi="Times New Roman" w:cs="Times New Roman"/>
                <w:sz w:val="24"/>
                <w:szCs w:val="24"/>
              </w:rPr>
              <w:t>(</w:t>
            </w:r>
            <w:hyperlink r:id="rId16" w:history="1">
              <w:r w:rsidRPr="00166D41">
                <w:rPr>
                  <w:rFonts w:ascii="Times New Roman" w:hAnsi="Times New Roman" w:cs="Times New Roman"/>
                  <w:color w:val="0000FF"/>
                  <w:sz w:val="24"/>
                  <w:szCs w:val="24"/>
                  <w:u w:val="single"/>
                </w:rPr>
                <w:t>Новости (egov-buryatia.ru)</w:t>
              </w:r>
            </w:hyperlink>
            <w:r w:rsidRPr="00857944">
              <w:rPr>
                <w:rFonts w:ascii="Times New Roman" w:hAnsi="Times New Roman" w:cs="Times New Roman"/>
                <w:sz w:val="24"/>
                <w:szCs w:val="24"/>
              </w:rPr>
              <w:t xml:space="preserve">, </w:t>
            </w:r>
            <w:hyperlink r:id="rId17" w:history="1">
              <w:r w:rsidRPr="00857944">
                <w:rPr>
                  <w:rStyle w:val="a6"/>
                  <w:rFonts w:ascii="Times New Roman" w:hAnsi="Times New Roman" w:cs="Times New Roman"/>
                  <w:color w:val="3333FF"/>
                  <w:sz w:val="24"/>
                  <w:szCs w:val="24"/>
                </w:rPr>
                <w:t>В Бурятии обсудили вопросы развития конкуренции в муниципальных образованиях | Бурятское УФАС (fas.gov.ru)</w:t>
              </w:r>
            </w:hyperlink>
            <w:r w:rsidRPr="00857944">
              <w:rPr>
                <w:rFonts w:ascii="Times New Roman" w:hAnsi="Times New Roman" w:cs="Times New Roman"/>
                <w:sz w:val="24"/>
                <w:szCs w:val="24"/>
              </w:rPr>
              <w:t>)</w:t>
            </w:r>
          </w:p>
        </w:tc>
        <w:tc>
          <w:tcPr>
            <w:tcW w:w="2402" w:type="dxa"/>
          </w:tcPr>
          <w:p w:rsidR="00857944" w:rsidRPr="00857944" w:rsidRDefault="00857944"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857944">
              <w:rPr>
                <w:rFonts w:ascii="Times New Roman" w:hAnsi="Times New Roman" w:cs="Times New Roman"/>
                <w:sz w:val="24"/>
                <w:szCs w:val="24"/>
              </w:rPr>
              <w:t>23 из 23</w:t>
            </w:r>
          </w:p>
        </w:tc>
      </w:tr>
      <w:tr w:rsidR="00857944" w:rsidRPr="00857944" w:rsidTr="00C45C0C">
        <w:trPr>
          <w:jc w:val="center"/>
        </w:trPr>
        <w:tc>
          <w:tcPr>
            <w:tcW w:w="1838" w:type="dxa"/>
          </w:tcPr>
          <w:p w:rsidR="00857944" w:rsidRDefault="00B77713"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B77713">
              <w:rPr>
                <w:rFonts w:ascii="Times New Roman" w:hAnsi="Times New Roman" w:cs="Times New Roman"/>
                <w:sz w:val="24"/>
                <w:szCs w:val="24"/>
              </w:rPr>
              <w:t>19</w:t>
            </w:r>
            <w:r w:rsidR="00AE66CE" w:rsidRPr="00B77713">
              <w:rPr>
                <w:rFonts w:ascii="Times New Roman" w:hAnsi="Times New Roman" w:cs="Times New Roman"/>
                <w:sz w:val="24"/>
                <w:szCs w:val="24"/>
              </w:rPr>
              <w:t>.05.2021,</w:t>
            </w:r>
          </w:p>
          <w:p w:rsidR="00484C42" w:rsidRDefault="00484C42"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01.06.2021,</w:t>
            </w:r>
          </w:p>
          <w:p w:rsidR="00636CE2" w:rsidRPr="00B77713" w:rsidRDefault="00636CE2"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15.07.2021,</w:t>
            </w:r>
          </w:p>
          <w:p w:rsidR="00AE66CE" w:rsidRDefault="00AE66CE"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15.10.2021</w:t>
            </w:r>
            <w:r w:rsidR="00FB2411">
              <w:rPr>
                <w:rFonts w:ascii="Times New Roman" w:hAnsi="Times New Roman" w:cs="Times New Roman"/>
                <w:sz w:val="24"/>
                <w:szCs w:val="24"/>
              </w:rPr>
              <w:t>,</w:t>
            </w:r>
          </w:p>
          <w:p w:rsidR="00FB2411" w:rsidRDefault="00FB2411"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16.11.2021</w:t>
            </w:r>
            <w:r w:rsidR="00484C42">
              <w:rPr>
                <w:rFonts w:ascii="Times New Roman" w:hAnsi="Times New Roman" w:cs="Times New Roman"/>
                <w:sz w:val="24"/>
                <w:szCs w:val="24"/>
              </w:rPr>
              <w:t>,</w:t>
            </w:r>
          </w:p>
          <w:p w:rsidR="00484C42" w:rsidRPr="00857944" w:rsidRDefault="00484C42"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10.12.2021</w:t>
            </w:r>
          </w:p>
        </w:tc>
        <w:tc>
          <w:tcPr>
            <w:tcW w:w="5387" w:type="dxa"/>
          </w:tcPr>
          <w:p w:rsidR="00857944" w:rsidRPr="00857944" w:rsidRDefault="00276178" w:rsidP="00531CE7">
            <w:pPr>
              <w:tabs>
                <w:tab w:val="left" w:pos="567"/>
                <w:tab w:val="left" w:pos="9781"/>
                <w:tab w:val="left" w:pos="10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Дни Министерства экономики Республики Бурятия в муниципальных районах и гор</w:t>
            </w:r>
            <w:r w:rsidR="00AE66CE">
              <w:rPr>
                <w:rFonts w:ascii="Times New Roman" w:hAnsi="Times New Roman" w:cs="Times New Roman"/>
                <w:sz w:val="24"/>
                <w:szCs w:val="24"/>
              </w:rPr>
              <w:t>о</w:t>
            </w:r>
            <w:r>
              <w:rPr>
                <w:rFonts w:ascii="Times New Roman" w:hAnsi="Times New Roman" w:cs="Times New Roman"/>
                <w:sz w:val="24"/>
                <w:szCs w:val="24"/>
              </w:rPr>
              <w:t>дских округах</w:t>
            </w:r>
            <w:r w:rsidR="00AE66CE">
              <w:rPr>
                <w:rFonts w:ascii="Times New Roman" w:hAnsi="Times New Roman" w:cs="Times New Roman"/>
                <w:sz w:val="24"/>
                <w:szCs w:val="24"/>
              </w:rPr>
              <w:t xml:space="preserve"> (</w:t>
            </w:r>
            <w:hyperlink r:id="rId18" w:history="1">
              <w:r w:rsidR="00AE66CE" w:rsidRPr="00AE66CE">
                <w:rPr>
                  <w:rFonts w:ascii="Times New Roman" w:hAnsi="Times New Roman" w:cs="Times New Roman"/>
                  <w:color w:val="0000FF"/>
                  <w:sz w:val="24"/>
                  <w:szCs w:val="24"/>
                  <w:u w:val="single"/>
                </w:rPr>
                <w:t>Новости (egov-buryatia.ru)</w:t>
              </w:r>
            </w:hyperlink>
            <w:r w:rsidR="00AE66CE">
              <w:rPr>
                <w:rFonts w:ascii="Times New Roman" w:hAnsi="Times New Roman" w:cs="Times New Roman"/>
                <w:sz w:val="24"/>
                <w:szCs w:val="24"/>
              </w:rPr>
              <w:t>)</w:t>
            </w:r>
            <w:r w:rsidR="00B77713">
              <w:rPr>
                <w:rFonts w:ascii="Times New Roman" w:hAnsi="Times New Roman" w:cs="Times New Roman"/>
                <w:sz w:val="24"/>
                <w:szCs w:val="24"/>
              </w:rPr>
              <w:t>:</w:t>
            </w:r>
            <w:r w:rsidR="00AE66CE">
              <w:rPr>
                <w:rFonts w:ascii="Times New Roman" w:hAnsi="Times New Roman" w:cs="Times New Roman"/>
                <w:sz w:val="24"/>
                <w:szCs w:val="24"/>
              </w:rPr>
              <w:t xml:space="preserve"> серия ме</w:t>
            </w:r>
            <w:r w:rsidR="00AE66CE" w:rsidRPr="00AE66CE">
              <w:rPr>
                <w:rFonts w:ascii="Times New Roman" w:hAnsi="Times New Roman" w:cs="Times New Roman"/>
                <w:sz w:val="24"/>
                <w:szCs w:val="24"/>
              </w:rPr>
              <w:t>роприяти</w:t>
            </w:r>
            <w:r w:rsidR="00AE66CE">
              <w:rPr>
                <w:rFonts w:ascii="Times New Roman" w:hAnsi="Times New Roman" w:cs="Times New Roman"/>
                <w:sz w:val="24"/>
                <w:szCs w:val="24"/>
              </w:rPr>
              <w:t>й,</w:t>
            </w:r>
            <w:r w:rsidR="00AE66CE" w:rsidRPr="00AE66CE">
              <w:rPr>
                <w:rFonts w:ascii="Times New Roman" w:hAnsi="Times New Roman" w:cs="Times New Roman"/>
                <w:sz w:val="24"/>
                <w:szCs w:val="24"/>
              </w:rPr>
              <w:t xml:space="preserve"> направлен</w:t>
            </w:r>
            <w:r w:rsidR="00AE66CE">
              <w:rPr>
                <w:rFonts w:ascii="Times New Roman" w:hAnsi="Times New Roman" w:cs="Times New Roman"/>
                <w:sz w:val="24"/>
                <w:szCs w:val="24"/>
              </w:rPr>
              <w:t>н</w:t>
            </w:r>
            <w:r w:rsidR="00AE66CE" w:rsidRPr="00AE66CE">
              <w:rPr>
                <w:rFonts w:ascii="Times New Roman" w:hAnsi="Times New Roman" w:cs="Times New Roman"/>
                <w:sz w:val="24"/>
                <w:szCs w:val="24"/>
              </w:rPr>
              <w:t>ы</w:t>
            </w:r>
            <w:r w:rsidR="00AE66CE">
              <w:rPr>
                <w:rFonts w:ascii="Times New Roman" w:hAnsi="Times New Roman" w:cs="Times New Roman"/>
                <w:sz w:val="24"/>
                <w:szCs w:val="24"/>
              </w:rPr>
              <w:t>х</w:t>
            </w:r>
            <w:r w:rsidR="00AE66CE" w:rsidRPr="00AE66CE">
              <w:rPr>
                <w:rFonts w:ascii="Times New Roman" w:hAnsi="Times New Roman" w:cs="Times New Roman"/>
                <w:sz w:val="24"/>
                <w:szCs w:val="24"/>
              </w:rPr>
              <w:t xml:space="preserve"> на оказание помощи по улучшению социально-экономического развития муниципальных образований через оказание консультативной, методической и информационной поддержки</w:t>
            </w:r>
            <w:r w:rsidR="00484C42">
              <w:rPr>
                <w:rFonts w:ascii="Times New Roman" w:hAnsi="Times New Roman" w:cs="Times New Roman"/>
                <w:sz w:val="24"/>
                <w:szCs w:val="24"/>
              </w:rPr>
              <w:t xml:space="preserve">, в том числе по вопросам </w:t>
            </w:r>
            <w:r w:rsidR="00484C42" w:rsidRPr="00484C42">
              <w:rPr>
                <w:rFonts w:ascii="Times New Roman" w:hAnsi="Times New Roman" w:cs="Times New Roman"/>
                <w:sz w:val="24"/>
                <w:szCs w:val="24"/>
              </w:rPr>
              <w:t>содействия развитию конкуренции</w:t>
            </w:r>
            <w:r w:rsidR="00AE66CE" w:rsidRPr="00AE66CE">
              <w:rPr>
                <w:rFonts w:ascii="Times New Roman" w:hAnsi="Times New Roman" w:cs="Times New Roman"/>
                <w:sz w:val="24"/>
                <w:szCs w:val="24"/>
              </w:rPr>
              <w:t>.</w:t>
            </w:r>
          </w:p>
        </w:tc>
        <w:tc>
          <w:tcPr>
            <w:tcW w:w="2402" w:type="dxa"/>
          </w:tcPr>
          <w:p w:rsidR="00857944" w:rsidRDefault="00636CE2"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AE66CE">
              <w:rPr>
                <w:rFonts w:ascii="Times New Roman" w:hAnsi="Times New Roman" w:cs="Times New Roman"/>
                <w:sz w:val="24"/>
                <w:szCs w:val="24"/>
              </w:rPr>
              <w:t xml:space="preserve"> из 23</w:t>
            </w:r>
          </w:p>
          <w:p w:rsidR="00531CE7" w:rsidRDefault="00B77713" w:rsidP="00531CE7">
            <w:pPr>
              <w:tabs>
                <w:tab w:val="left" w:pos="567"/>
                <w:tab w:val="left" w:pos="9781"/>
                <w:tab w:val="left" w:pos="10065"/>
              </w:tabs>
              <w:spacing w:after="0" w:line="240" w:lineRule="auto"/>
              <w:jc w:val="center"/>
              <w:rPr>
                <w:rFonts w:ascii="Times New Roman" w:hAnsi="Times New Roman" w:cs="Times New Roman"/>
                <w:sz w:val="20"/>
                <w:szCs w:val="20"/>
              </w:rPr>
            </w:pPr>
            <w:r w:rsidRPr="00484C42">
              <w:rPr>
                <w:rFonts w:ascii="Times New Roman" w:hAnsi="Times New Roman" w:cs="Times New Roman"/>
                <w:sz w:val="20"/>
                <w:szCs w:val="20"/>
              </w:rPr>
              <w:t xml:space="preserve">(г. Северобайкальск, </w:t>
            </w:r>
          </w:p>
          <w:p w:rsidR="00B77713" w:rsidRPr="00B77713" w:rsidRDefault="00484C42" w:rsidP="00531CE7">
            <w:pPr>
              <w:tabs>
                <w:tab w:val="left" w:pos="567"/>
                <w:tab w:val="left" w:pos="9781"/>
                <w:tab w:val="left" w:pos="10065"/>
              </w:tabs>
              <w:spacing w:after="0" w:line="240" w:lineRule="auto"/>
              <w:jc w:val="center"/>
              <w:rPr>
                <w:rFonts w:ascii="Times New Roman" w:hAnsi="Times New Roman" w:cs="Times New Roman"/>
                <w:sz w:val="20"/>
                <w:szCs w:val="20"/>
              </w:rPr>
            </w:pPr>
            <w:r w:rsidRPr="00484C42">
              <w:rPr>
                <w:rFonts w:ascii="Times New Roman" w:hAnsi="Times New Roman" w:cs="Times New Roman"/>
                <w:sz w:val="20"/>
                <w:szCs w:val="20"/>
              </w:rPr>
              <w:t>МО «Баунтовский Эвенкийский район», МО «</w:t>
            </w:r>
            <w:proofErr w:type="spellStart"/>
            <w:r w:rsidRPr="00484C42">
              <w:rPr>
                <w:rFonts w:ascii="Times New Roman" w:hAnsi="Times New Roman" w:cs="Times New Roman"/>
                <w:sz w:val="20"/>
                <w:szCs w:val="20"/>
              </w:rPr>
              <w:t>Кяхтинский</w:t>
            </w:r>
            <w:proofErr w:type="spellEnd"/>
            <w:r w:rsidRPr="00484C42">
              <w:rPr>
                <w:rFonts w:ascii="Times New Roman" w:hAnsi="Times New Roman" w:cs="Times New Roman"/>
                <w:sz w:val="20"/>
                <w:szCs w:val="20"/>
              </w:rPr>
              <w:t xml:space="preserve"> район»,</w:t>
            </w:r>
            <w:r w:rsidR="000A3C43">
              <w:rPr>
                <w:rFonts w:ascii="Times New Roman" w:hAnsi="Times New Roman" w:cs="Times New Roman"/>
                <w:sz w:val="20"/>
                <w:szCs w:val="20"/>
              </w:rPr>
              <w:t xml:space="preserve"> </w:t>
            </w:r>
            <w:r w:rsidR="00B77713" w:rsidRPr="00484C42">
              <w:rPr>
                <w:rFonts w:ascii="Times New Roman" w:hAnsi="Times New Roman" w:cs="Times New Roman"/>
                <w:sz w:val="20"/>
                <w:szCs w:val="20"/>
              </w:rPr>
              <w:t>МО «</w:t>
            </w:r>
            <w:proofErr w:type="spellStart"/>
            <w:r w:rsidR="00B77713" w:rsidRPr="00484C42">
              <w:rPr>
                <w:rFonts w:ascii="Times New Roman" w:hAnsi="Times New Roman" w:cs="Times New Roman"/>
                <w:sz w:val="20"/>
                <w:szCs w:val="20"/>
              </w:rPr>
              <w:t>Курумканский</w:t>
            </w:r>
            <w:proofErr w:type="spellEnd"/>
            <w:r w:rsidR="00B77713" w:rsidRPr="00484C42">
              <w:rPr>
                <w:rFonts w:ascii="Times New Roman" w:hAnsi="Times New Roman" w:cs="Times New Roman"/>
                <w:sz w:val="20"/>
                <w:szCs w:val="20"/>
              </w:rPr>
              <w:t xml:space="preserve"> район»</w:t>
            </w:r>
            <w:r w:rsidR="00A40989" w:rsidRPr="00484C42">
              <w:rPr>
                <w:rFonts w:ascii="Times New Roman" w:hAnsi="Times New Roman" w:cs="Times New Roman"/>
                <w:sz w:val="20"/>
                <w:szCs w:val="20"/>
              </w:rPr>
              <w:t xml:space="preserve">, </w:t>
            </w:r>
            <w:r w:rsidR="00E629E3" w:rsidRPr="00484C42">
              <w:rPr>
                <w:rFonts w:ascii="Times New Roman" w:hAnsi="Times New Roman" w:cs="Times New Roman"/>
                <w:sz w:val="20"/>
                <w:szCs w:val="20"/>
              </w:rPr>
              <w:t>МО «</w:t>
            </w:r>
            <w:proofErr w:type="spellStart"/>
            <w:r w:rsidR="00E629E3" w:rsidRPr="00484C42">
              <w:rPr>
                <w:rFonts w:ascii="Times New Roman" w:hAnsi="Times New Roman" w:cs="Times New Roman"/>
                <w:sz w:val="20"/>
                <w:szCs w:val="20"/>
              </w:rPr>
              <w:t>Кижингинский</w:t>
            </w:r>
            <w:proofErr w:type="spellEnd"/>
            <w:r w:rsidR="00E629E3" w:rsidRPr="00484C42">
              <w:rPr>
                <w:rFonts w:ascii="Times New Roman" w:hAnsi="Times New Roman" w:cs="Times New Roman"/>
                <w:sz w:val="20"/>
                <w:szCs w:val="20"/>
              </w:rPr>
              <w:t xml:space="preserve"> район»</w:t>
            </w:r>
            <w:r w:rsidR="00E629E3">
              <w:rPr>
                <w:rFonts w:ascii="Times New Roman" w:hAnsi="Times New Roman" w:cs="Times New Roman"/>
                <w:sz w:val="20"/>
                <w:szCs w:val="20"/>
              </w:rPr>
              <w:t xml:space="preserve">, </w:t>
            </w:r>
            <w:r w:rsidR="00A40989" w:rsidRPr="00484C42">
              <w:rPr>
                <w:rFonts w:ascii="Times New Roman" w:hAnsi="Times New Roman" w:cs="Times New Roman"/>
                <w:sz w:val="20"/>
                <w:szCs w:val="20"/>
              </w:rPr>
              <w:t>МО «Северо-Байкальский район»)</w:t>
            </w:r>
          </w:p>
        </w:tc>
      </w:tr>
      <w:tr w:rsidR="00857944" w:rsidRPr="00857944" w:rsidTr="00C45C0C">
        <w:trPr>
          <w:jc w:val="center"/>
        </w:trPr>
        <w:tc>
          <w:tcPr>
            <w:tcW w:w="1838" w:type="dxa"/>
          </w:tcPr>
          <w:p w:rsidR="00857944" w:rsidRPr="00857944" w:rsidRDefault="009B70E7"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00DB48BE">
              <w:rPr>
                <w:rFonts w:ascii="Times New Roman" w:hAnsi="Times New Roman" w:cs="Times New Roman"/>
                <w:sz w:val="24"/>
                <w:szCs w:val="24"/>
              </w:rPr>
              <w:t>-</w:t>
            </w:r>
            <w:r>
              <w:rPr>
                <w:rFonts w:ascii="Times New Roman" w:hAnsi="Times New Roman" w:cs="Times New Roman"/>
                <w:sz w:val="24"/>
                <w:szCs w:val="24"/>
              </w:rPr>
              <w:t>31</w:t>
            </w:r>
            <w:r w:rsidR="00DB48BE">
              <w:rPr>
                <w:rFonts w:ascii="Times New Roman" w:hAnsi="Times New Roman" w:cs="Times New Roman"/>
                <w:sz w:val="24"/>
                <w:szCs w:val="24"/>
              </w:rPr>
              <w:t>.0</w:t>
            </w:r>
            <w:r>
              <w:rPr>
                <w:rFonts w:ascii="Times New Roman" w:hAnsi="Times New Roman" w:cs="Times New Roman"/>
                <w:sz w:val="24"/>
                <w:szCs w:val="24"/>
              </w:rPr>
              <w:t>3</w:t>
            </w:r>
            <w:r w:rsidR="00DB48BE">
              <w:rPr>
                <w:rFonts w:ascii="Times New Roman" w:hAnsi="Times New Roman" w:cs="Times New Roman"/>
                <w:sz w:val="24"/>
                <w:szCs w:val="24"/>
              </w:rPr>
              <w:t>.2021</w:t>
            </w:r>
          </w:p>
        </w:tc>
        <w:tc>
          <w:tcPr>
            <w:tcW w:w="5387" w:type="dxa"/>
          </w:tcPr>
          <w:p w:rsidR="00857944" w:rsidRPr="00857944" w:rsidRDefault="00DB48BE" w:rsidP="00531CE7">
            <w:pPr>
              <w:tabs>
                <w:tab w:val="left" w:pos="567"/>
                <w:tab w:val="left" w:pos="9781"/>
                <w:tab w:val="left" w:pos="10065"/>
              </w:tabs>
              <w:spacing w:after="0" w:line="240" w:lineRule="auto"/>
              <w:jc w:val="both"/>
              <w:rPr>
                <w:rFonts w:ascii="Times New Roman" w:hAnsi="Times New Roman" w:cs="Times New Roman"/>
                <w:sz w:val="24"/>
                <w:szCs w:val="24"/>
              </w:rPr>
            </w:pPr>
            <w:r w:rsidRPr="00DB48BE">
              <w:rPr>
                <w:rFonts w:ascii="Times New Roman" w:hAnsi="Times New Roman" w:cs="Times New Roman"/>
                <w:sz w:val="24"/>
                <w:szCs w:val="24"/>
              </w:rPr>
              <w:t>Инвестиционная сессия проектных команд Бурятии</w:t>
            </w:r>
            <w:r>
              <w:rPr>
                <w:rFonts w:ascii="Times New Roman" w:hAnsi="Times New Roman" w:cs="Times New Roman"/>
                <w:sz w:val="24"/>
                <w:szCs w:val="24"/>
              </w:rPr>
              <w:t xml:space="preserve">, </w:t>
            </w:r>
            <w:r w:rsidRPr="00DB48BE">
              <w:rPr>
                <w:rFonts w:ascii="Times New Roman" w:hAnsi="Times New Roman" w:cs="Times New Roman"/>
                <w:sz w:val="24"/>
                <w:szCs w:val="24"/>
              </w:rPr>
              <w:t>посвященной развитию государственно-частного партнерства</w:t>
            </w:r>
            <w:r>
              <w:rPr>
                <w:rFonts w:ascii="Times New Roman" w:hAnsi="Times New Roman" w:cs="Times New Roman"/>
                <w:sz w:val="24"/>
                <w:szCs w:val="24"/>
              </w:rPr>
              <w:t xml:space="preserve"> (</w:t>
            </w:r>
            <w:hyperlink r:id="rId19" w:history="1">
              <w:r w:rsidRPr="0067619C">
                <w:rPr>
                  <w:rFonts w:ascii="Times New Roman" w:hAnsi="Times New Roman" w:cs="Times New Roman"/>
                  <w:color w:val="0000FF"/>
                  <w:sz w:val="24"/>
                  <w:szCs w:val="24"/>
                  <w:u w:val="single"/>
                </w:rPr>
                <w:t>Новости (egov-buryatia.ru)</w:t>
              </w:r>
            </w:hyperlink>
            <w:r>
              <w:rPr>
                <w:rFonts w:ascii="Times New Roman" w:hAnsi="Times New Roman" w:cs="Times New Roman"/>
                <w:sz w:val="24"/>
                <w:szCs w:val="24"/>
              </w:rPr>
              <w:t>)</w:t>
            </w:r>
          </w:p>
        </w:tc>
        <w:tc>
          <w:tcPr>
            <w:tcW w:w="2402" w:type="dxa"/>
          </w:tcPr>
          <w:p w:rsidR="00857944" w:rsidRPr="00857944" w:rsidRDefault="00DB48BE"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857944">
              <w:rPr>
                <w:rFonts w:ascii="Times New Roman" w:hAnsi="Times New Roman" w:cs="Times New Roman"/>
                <w:sz w:val="24"/>
                <w:szCs w:val="24"/>
              </w:rPr>
              <w:t>23 из 23</w:t>
            </w:r>
          </w:p>
        </w:tc>
      </w:tr>
      <w:tr w:rsidR="00EC30B9" w:rsidRPr="00857944" w:rsidTr="00C45C0C">
        <w:trPr>
          <w:jc w:val="center"/>
        </w:trPr>
        <w:tc>
          <w:tcPr>
            <w:tcW w:w="1838" w:type="dxa"/>
          </w:tcPr>
          <w:p w:rsidR="00EC30B9" w:rsidRDefault="00EC30B9"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16.04.2021</w:t>
            </w:r>
          </w:p>
        </w:tc>
        <w:tc>
          <w:tcPr>
            <w:tcW w:w="5387" w:type="dxa"/>
          </w:tcPr>
          <w:p w:rsidR="00EC30B9" w:rsidRPr="00DB48BE" w:rsidRDefault="0067619C" w:rsidP="00531CE7">
            <w:pPr>
              <w:pStyle w:val="1"/>
              <w:shd w:val="clear" w:color="auto" w:fill="FFFFFF"/>
              <w:spacing w:before="0" w:beforeAutospacing="0" w:after="0" w:afterAutospacing="0"/>
              <w:jc w:val="both"/>
              <w:rPr>
                <w:sz w:val="24"/>
                <w:szCs w:val="24"/>
              </w:rPr>
            </w:pPr>
            <w:r>
              <w:rPr>
                <w:rFonts w:eastAsiaTheme="minorHAnsi"/>
                <w:b w:val="0"/>
                <w:bCs w:val="0"/>
                <w:kern w:val="0"/>
                <w:sz w:val="24"/>
                <w:szCs w:val="24"/>
                <w:lang w:eastAsia="en-US"/>
              </w:rPr>
              <w:t>С</w:t>
            </w:r>
            <w:r w:rsidRPr="00EC30B9">
              <w:rPr>
                <w:rFonts w:eastAsiaTheme="minorHAnsi"/>
                <w:b w:val="0"/>
                <w:bCs w:val="0"/>
                <w:kern w:val="0"/>
                <w:sz w:val="24"/>
                <w:szCs w:val="24"/>
                <w:lang w:eastAsia="en-US"/>
              </w:rPr>
              <w:t>еминар</w:t>
            </w:r>
            <w:r>
              <w:rPr>
                <w:rFonts w:eastAsiaTheme="minorHAnsi"/>
                <w:b w:val="0"/>
                <w:bCs w:val="0"/>
                <w:kern w:val="0"/>
                <w:sz w:val="24"/>
                <w:szCs w:val="24"/>
                <w:lang w:eastAsia="en-US"/>
              </w:rPr>
              <w:t xml:space="preserve"> д</w:t>
            </w:r>
            <w:r w:rsidR="00EC30B9" w:rsidRPr="00EC30B9">
              <w:rPr>
                <w:rFonts w:eastAsiaTheme="minorHAnsi"/>
                <w:b w:val="0"/>
                <w:bCs w:val="0"/>
                <w:kern w:val="0"/>
                <w:sz w:val="24"/>
                <w:szCs w:val="24"/>
                <w:lang w:eastAsia="en-US"/>
              </w:rPr>
              <w:t xml:space="preserve">ля муниципальных заказчиков в формате </w:t>
            </w:r>
            <w:r>
              <w:rPr>
                <w:rFonts w:eastAsiaTheme="minorHAnsi"/>
                <w:b w:val="0"/>
                <w:bCs w:val="0"/>
                <w:kern w:val="0"/>
                <w:sz w:val="24"/>
                <w:szCs w:val="24"/>
                <w:lang w:eastAsia="en-US"/>
              </w:rPr>
              <w:t>ВКС</w:t>
            </w:r>
            <w:r w:rsidR="00EC30B9" w:rsidRPr="00EC30B9">
              <w:rPr>
                <w:rFonts w:eastAsiaTheme="minorHAnsi"/>
                <w:b w:val="0"/>
                <w:bCs w:val="0"/>
                <w:kern w:val="0"/>
                <w:sz w:val="24"/>
                <w:szCs w:val="24"/>
                <w:lang w:eastAsia="en-US"/>
              </w:rPr>
              <w:t xml:space="preserve"> на тему «Основные особенности осуществления закупок для муниципальных нужд в 2021 году»</w:t>
            </w:r>
            <w:r>
              <w:rPr>
                <w:rFonts w:eastAsiaTheme="minorHAnsi"/>
                <w:b w:val="0"/>
                <w:bCs w:val="0"/>
                <w:kern w:val="0"/>
                <w:sz w:val="24"/>
                <w:szCs w:val="24"/>
                <w:lang w:eastAsia="en-US"/>
              </w:rPr>
              <w:t xml:space="preserve"> (</w:t>
            </w:r>
            <w:hyperlink r:id="rId20" w:history="1">
              <w:r w:rsidRPr="0067619C">
                <w:rPr>
                  <w:rFonts w:eastAsiaTheme="minorHAnsi"/>
                  <w:b w:val="0"/>
                  <w:bCs w:val="0"/>
                  <w:color w:val="0000FF"/>
                  <w:kern w:val="0"/>
                  <w:sz w:val="24"/>
                  <w:szCs w:val="24"/>
                  <w:u w:val="single"/>
                  <w:lang w:eastAsia="en-US"/>
                </w:rPr>
                <w:t>Новости (egov-buryatia.ru)</w:t>
              </w:r>
            </w:hyperlink>
            <w:r>
              <w:rPr>
                <w:rFonts w:eastAsiaTheme="minorHAnsi"/>
                <w:b w:val="0"/>
                <w:bCs w:val="0"/>
                <w:kern w:val="0"/>
                <w:sz w:val="24"/>
                <w:szCs w:val="24"/>
                <w:lang w:eastAsia="en-US"/>
              </w:rPr>
              <w:t>)</w:t>
            </w:r>
          </w:p>
        </w:tc>
        <w:tc>
          <w:tcPr>
            <w:tcW w:w="2402" w:type="dxa"/>
          </w:tcPr>
          <w:p w:rsidR="00EC30B9" w:rsidRPr="00857944" w:rsidRDefault="0067619C"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857944">
              <w:rPr>
                <w:rFonts w:ascii="Times New Roman" w:hAnsi="Times New Roman" w:cs="Times New Roman"/>
                <w:sz w:val="24"/>
                <w:szCs w:val="24"/>
              </w:rPr>
              <w:t>23 из 23</w:t>
            </w:r>
          </w:p>
        </w:tc>
      </w:tr>
      <w:tr w:rsidR="00857944" w:rsidRPr="00857944" w:rsidTr="00C45C0C">
        <w:trPr>
          <w:jc w:val="center"/>
        </w:trPr>
        <w:tc>
          <w:tcPr>
            <w:tcW w:w="1838" w:type="dxa"/>
          </w:tcPr>
          <w:p w:rsidR="00857944" w:rsidRPr="00857944" w:rsidRDefault="005D1C79"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15.12.2021</w:t>
            </w:r>
          </w:p>
        </w:tc>
        <w:tc>
          <w:tcPr>
            <w:tcW w:w="5387" w:type="dxa"/>
          </w:tcPr>
          <w:p w:rsidR="00857944" w:rsidRPr="00857944" w:rsidRDefault="00660806" w:rsidP="00531CE7">
            <w:pPr>
              <w:tabs>
                <w:tab w:val="left" w:pos="567"/>
                <w:tab w:val="left" w:pos="9781"/>
                <w:tab w:val="left" w:pos="10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5D1C79" w:rsidRPr="00660806">
              <w:rPr>
                <w:rFonts w:ascii="Times New Roman" w:hAnsi="Times New Roman" w:cs="Times New Roman"/>
                <w:sz w:val="24"/>
                <w:szCs w:val="24"/>
              </w:rPr>
              <w:t xml:space="preserve">ебинар для органов местного самоуправления на тему «Порядок </w:t>
            </w:r>
            <w:proofErr w:type="spellStart"/>
            <w:r w:rsidR="005D1C79" w:rsidRPr="00660806">
              <w:rPr>
                <w:rFonts w:ascii="Times New Roman" w:hAnsi="Times New Roman" w:cs="Times New Roman"/>
                <w:sz w:val="24"/>
                <w:szCs w:val="24"/>
              </w:rPr>
              <w:t>контрактования</w:t>
            </w:r>
            <w:proofErr w:type="spellEnd"/>
            <w:r w:rsidR="005D1C79" w:rsidRPr="00660806">
              <w:rPr>
                <w:rFonts w:ascii="Times New Roman" w:hAnsi="Times New Roman" w:cs="Times New Roman"/>
                <w:sz w:val="24"/>
                <w:szCs w:val="24"/>
              </w:rPr>
              <w:t xml:space="preserve"> при реализации проекта «Формирование городской среды». Существенные условия контракта»</w:t>
            </w:r>
            <w:r>
              <w:rPr>
                <w:rFonts w:ascii="Times New Roman" w:hAnsi="Times New Roman" w:cs="Times New Roman"/>
                <w:sz w:val="24"/>
                <w:szCs w:val="24"/>
              </w:rPr>
              <w:t xml:space="preserve"> (</w:t>
            </w:r>
            <w:hyperlink r:id="rId21" w:history="1">
              <w:r w:rsidRPr="00660806">
                <w:rPr>
                  <w:rStyle w:val="a6"/>
                  <w:rFonts w:ascii="Times New Roman" w:hAnsi="Times New Roman" w:cs="Times New Roman"/>
                  <w:color w:val="0000FF"/>
                  <w:sz w:val="24"/>
                  <w:szCs w:val="24"/>
                </w:rPr>
                <w:t>В Улан-Удэ состоялся семинар для муниципальных заказчиков | Бурятское УФАС (fas.gov.ru)</w:t>
              </w:r>
            </w:hyperlink>
            <w:r>
              <w:rPr>
                <w:rFonts w:ascii="Times New Roman" w:hAnsi="Times New Roman" w:cs="Times New Roman"/>
                <w:sz w:val="24"/>
                <w:szCs w:val="24"/>
              </w:rPr>
              <w:t>)</w:t>
            </w:r>
          </w:p>
        </w:tc>
        <w:tc>
          <w:tcPr>
            <w:tcW w:w="2402" w:type="dxa"/>
          </w:tcPr>
          <w:p w:rsidR="00857944" w:rsidRPr="00857944" w:rsidRDefault="00660806"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857944">
              <w:rPr>
                <w:rFonts w:ascii="Times New Roman" w:hAnsi="Times New Roman" w:cs="Times New Roman"/>
                <w:sz w:val="24"/>
                <w:szCs w:val="24"/>
              </w:rPr>
              <w:t>23 из 23</w:t>
            </w:r>
          </w:p>
        </w:tc>
      </w:tr>
      <w:tr w:rsidR="00660806" w:rsidRPr="00857944" w:rsidTr="00C45C0C">
        <w:trPr>
          <w:jc w:val="center"/>
        </w:trPr>
        <w:tc>
          <w:tcPr>
            <w:tcW w:w="1838" w:type="dxa"/>
          </w:tcPr>
          <w:p w:rsidR="00660806" w:rsidRDefault="00660806" w:rsidP="00531CE7">
            <w:pPr>
              <w:tabs>
                <w:tab w:val="left" w:pos="567"/>
                <w:tab w:val="left" w:pos="9781"/>
                <w:tab w:val="left" w:pos="100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14.12.2021</w:t>
            </w:r>
          </w:p>
        </w:tc>
        <w:tc>
          <w:tcPr>
            <w:tcW w:w="5387" w:type="dxa"/>
          </w:tcPr>
          <w:p w:rsidR="00660806" w:rsidRDefault="00660806" w:rsidP="00531CE7">
            <w:pPr>
              <w:tabs>
                <w:tab w:val="left" w:pos="567"/>
                <w:tab w:val="left" w:pos="9781"/>
                <w:tab w:val="left" w:pos="100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660806">
              <w:rPr>
                <w:rFonts w:ascii="Times New Roman" w:hAnsi="Times New Roman" w:cs="Times New Roman"/>
                <w:sz w:val="24"/>
                <w:szCs w:val="24"/>
              </w:rPr>
              <w:t xml:space="preserve">убличное обсуждение правоприменительной практики </w:t>
            </w:r>
            <w:r>
              <w:rPr>
                <w:rFonts w:ascii="Times New Roman" w:hAnsi="Times New Roman" w:cs="Times New Roman"/>
                <w:sz w:val="24"/>
                <w:szCs w:val="24"/>
              </w:rPr>
              <w:t xml:space="preserve">Бурятского УФАС </w:t>
            </w:r>
            <w:r w:rsidRPr="00660806">
              <w:rPr>
                <w:rFonts w:ascii="Times New Roman" w:hAnsi="Times New Roman" w:cs="Times New Roman"/>
                <w:sz w:val="24"/>
                <w:szCs w:val="24"/>
              </w:rPr>
              <w:t>(</w:t>
            </w:r>
            <w:hyperlink r:id="rId22" w:history="1">
              <w:r w:rsidRPr="00660806">
                <w:rPr>
                  <w:rStyle w:val="a6"/>
                  <w:rFonts w:ascii="Times New Roman" w:hAnsi="Times New Roman" w:cs="Times New Roman"/>
                  <w:color w:val="0000FF"/>
                  <w:sz w:val="24"/>
                  <w:szCs w:val="24"/>
                </w:rPr>
                <w:t xml:space="preserve">Участники </w:t>
              </w:r>
              <w:r w:rsidR="0067619C">
                <w:rPr>
                  <w:rStyle w:val="a6"/>
                  <w:rFonts w:ascii="Times New Roman" w:hAnsi="Times New Roman" w:cs="Times New Roman"/>
                  <w:color w:val="0000FF"/>
                  <w:sz w:val="24"/>
                  <w:szCs w:val="24"/>
                </w:rPr>
                <w:t xml:space="preserve">ВКС </w:t>
              </w:r>
              <w:r w:rsidRPr="00660806">
                <w:rPr>
                  <w:rStyle w:val="a6"/>
                  <w:rFonts w:ascii="Times New Roman" w:hAnsi="Times New Roman" w:cs="Times New Roman"/>
                  <w:color w:val="0000FF"/>
                  <w:sz w:val="24"/>
                  <w:szCs w:val="24"/>
                </w:rPr>
                <w:t>обсудили правоприменительную практику УФАС | Бурятское УФАС (fas.gov.ru)</w:t>
              </w:r>
            </w:hyperlink>
            <w:r w:rsidRPr="00660806">
              <w:rPr>
                <w:rFonts w:ascii="Times New Roman" w:hAnsi="Times New Roman" w:cs="Times New Roman"/>
                <w:sz w:val="24"/>
                <w:szCs w:val="24"/>
              </w:rPr>
              <w:t>).</w:t>
            </w:r>
          </w:p>
        </w:tc>
        <w:tc>
          <w:tcPr>
            <w:tcW w:w="2402" w:type="dxa"/>
          </w:tcPr>
          <w:p w:rsidR="00660806" w:rsidRPr="00857944" w:rsidRDefault="00660806" w:rsidP="00531CE7">
            <w:pPr>
              <w:tabs>
                <w:tab w:val="left" w:pos="567"/>
                <w:tab w:val="left" w:pos="9781"/>
                <w:tab w:val="left" w:pos="10065"/>
              </w:tabs>
              <w:spacing w:after="0" w:line="240" w:lineRule="auto"/>
              <w:jc w:val="center"/>
              <w:rPr>
                <w:rFonts w:ascii="Times New Roman" w:hAnsi="Times New Roman" w:cs="Times New Roman"/>
                <w:sz w:val="24"/>
                <w:szCs w:val="24"/>
              </w:rPr>
            </w:pPr>
            <w:r w:rsidRPr="00857944">
              <w:rPr>
                <w:rFonts w:ascii="Times New Roman" w:hAnsi="Times New Roman" w:cs="Times New Roman"/>
                <w:sz w:val="24"/>
                <w:szCs w:val="24"/>
              </w:rPr>
              <w:t>23 из 23</w:t>
            </w:r>
          </w:p>
        </w:tc>
      </w:tr>
    </w:tbl>
    <w:p w:rsidR="00BB2DAE" w:rsidRPr="007E426B" w:rsidRDefault="00BB2DAE" w:rsidP="004B774C">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7E426B">
        <w:rPr>
          <w:rFonts w:ascii="Times New Roman" w:hAnsi="Times New Roman" w:cs="Times New Roman"/>
          <w:sz w:val="28"/>
          <w:szCs w:val="28"/>
        </w:rPr>
        <w:t>В 20</w:t>
      </w:r>
      <w:r w:rsidR="006B6425" w:rsidRPr="007E426B">
        <w:rPr>
          <w:rFonts w:ascii="Times New Roman" w:hAnsi="Times New Roman" w:cs="Times New Roman"/>
          <w:sz w:val="28"/>
          <w:szCs w:val="28"/>
        </w:rPr>
        <w:t>2</w:t>
      </w:r>
      <w:r w:rsidR="007E426B" w:rsidRPr="007E426B">
        <w:rPr>
          <w:rFonts w:ascii="Times New Roman" w:hAnsi="Times New Roman" w:cs="Times New Roman"/>
          <w:sz w:val="28"/>
          <w:szCs w:val="28"/>
        </w:rPr>
        <w:t>2</w:t>
      </w:r>
      <w:r w:rsidRPr="007E426B">
        <w:rPr>
          <w:rFonts w:ascii="Times New Roman" w:hAnsi="Times New Roman" w:cs="Times New Roman"/>
          <w:sz w:val="28"/>
          <w:szCs w:val="28"/>
        </w:rPr>
        <w:t xml:space="preserve"> году</w:t>
      </w:r>
      <w:r w:rsidR="00FC46D6" w:rsidRPr="007E426B">
        <w:rPr>
          <w:rFonts w:ascii="Times New Roman" w:hAnsi="Times New Roman" w:cs="Times New Roman"/>
          <w:sz w:val="28"/>
          <w:szCs w:val="28"/>
        </w:rPr>
        <w:t xml:space="preserve"> </w:t>
      </w:r>
      <w:r w:rsidR="007E426B" w:rsidRPr="007E426B">
        <w:rPr>
          <w:rFonts w:ascii="Times New Roman" w:hAnsi="Times New Roman" w:cs="Times New Roman"/>
          <w:sz w:val="28"/>
          <w:szCs w:val="28"/>
        </w:rPr>
        <w:t xml:space="preserve">продолжится </w:t>
      </w:r>
      <w:r w:rsidR="006B6425" w:rsidRPr="007E426B">
        <w:rPr>
          <w:rFonts w:ascii="Times New Roman" w:hAnsi="Times New Roman" w:cs="Times New Roman"/>
          <w:sz w:val="28"/>
          <w:szCs w:val="28"/>
        </w:rPr>
        <w:t>работа по</w:t>
      </w:r>
      <w:r w:rsidRPr="007E426B">
        <w:rPr>
          <w:rFonts w:ascii="Times New Roman" w:hAnsi="Times New Roman" w:cs="Times New Roman"/>
          <w:sz w:val="28"/>
          <w:szCs w:val="28"/>
        </w:rPr>
        <w:t xml:space="preserve"> проведени</w:t>
      </w:r>
      <w:r w:rsidR="006B6425" w:rsidRPr="007E426B">
        <w:rPr>
          <w:rFonts w:ascii="Times New Roman" w:hAnsi="Times New Roman" w:cs="Times New Roman"/>
          <w:sz w:val="28"/>
          <w:szCs w:val="28"/>
        </w:rPr>
        <w:t>ю</w:t>
      </w:r>
      <w:r w:rsidRPr="007E426B">
        <w:rPr>
          <w:rFonts w:ascii="Times New Roman" w:hAnsi="Times New Roman" w:cs="Times New Roman"/>
          <w:sz w:val="28"/>
          <w:szCs w:val="28"/>
        </w:rPr>
        <w:t xml:space="preserve"> обучающих мероприятий и тренингов как </w:t>
      </w:r>
      <w:r w:rsidR="00FC46D6" w:rsidRPr="007E426B">
        <w:rPr>
          <w:rFonts w:ascii="Times New Roman" w:hAnsi="Times New Roman" w:cs="Times New Roman"/>
          <w:sz w:val="28"/>
          <w:szCs w:val="28"/>
        </w:rPr>
        <w:t xml:space="preserve">в </w:t>
      </w:r>
      <w:r w:rsidRPr="007E426B">
        <w:rPr>
          <w:rFonts w:ascii="Times New Roman" w:hAnsi="Times New Roman" w:cs="Times New Roman"/>
          <w:sz w:val="28"/>
          <w:szCs w:val="28"/>
        </w:rPr>
        <w:t>режиме ВКС, так и выездных, для специалистов администраций муниципальных образований по вопросам содействия развитию конкуренции</w:t>
      </w:r>
      <w:r w:rsidR="006B6425" w:rsidRPr="007E426B">
        <w:rPr>
          <w:rFonts w:ascii="Times New Roman" w:hAnsi="Times New Roman" w:cs="Times New Roman"/>
          <w:sz w:val="28"/>
          <w:szCs w:val="28"/>
        </w:rPr>
        <w:t>.</w:t>
      </w:r>
    </w:p>
    <w:p w:rsidR="00BB2DAE"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C84EBA" w:rsidRDefault="00C84EBA"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C84EBA" w:rsidRDefault="00C84EBA"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C84EBA" w:rsidRDefault="00C84EBA"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C84EBA" w:rsidRDefault="00C84EBA"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C84EBA" w:rsidRPr="00085581" w:rsidRDefault="00C84EBA"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highlight w:val="yellow"/>
        </w:rPr>
      </w:pPr>
    </w:p>
    <w:p w:rsidR="009903A7" w:rsidRPr="00177986" w:rsidRDefault="006B6425" w:rsidP="00A854AF">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177986">
        <w:rPr>
          <w:rFonts w:ascii="Times New Roman" w:hAnsi="Times New Roman" w:cs="Times New Roman"/>
          <w:i/>
          <w:sz w:val="28"/>
          <w:szCs w:val="28"/>
        </w:rPr>
        <w:lastRenderedPageBreak/>
        <w:t xml:space="preserve">2.2.2. Формирование рейтинга муниципальных образований </w:t>
      </w:r>
    </w:p>
    <w:p w:rsidR="00BB2DAE" w:rsidRPr="00177986" w:rsidRDefault="006B6425" w:rsidP="00A854AF">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177986">
        <w:rPr>
          <w:rFonts w:ascii="Times New Roman" w:hAnsi="Times New Roman" w:cs="Times New Roman"/>
          <w:i/>
          <w:sz w:val="28"/>
          <w:szCs w:val="28"/>
        </w:rPr>
        <w:t>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114E6D" w:rsidRDefault="006B6425" w:rsidP="00BB70B7">
      <w:pPr>
        <w:tabs>
          <w:tab w:val="left" w:pos="9781"/>
        </w:tabs>
        <w:spacing w:after="0" w:line="240" w:lineRule="auto"/>
        <w:ind w:firstLine="425"/>
        <w:contextualSpacing/>
        <w:jc w:val="both"/>
        <w:rPr>
          <w:rFonts w:ascii="Times New Roman" w:hAnsi="Times New Roman" w:cs="Times New Roman"/>
          <w:sz w:val="28"/>
        </w:rPr>
      </w:pPr>
      <w:r w:rsidRPr="00177986">
        <w:rPr>
          <w:rFonts w:ascii="Times New Roman" w:hAnsi="Times New Roman" w:cs="Times New Roman"/>
          <w:sz w:val="28"/>
        </w:rPr>
        <w:t xml:space="preserve">В Республике Бурятия </w:t>
      </w:r>
      <w:r w:rsidR="00114E6D">
        <w:rPr>
          <w:rFonts w:ascii="Times New Roman" w:hAnsi="Times New Roman" w:cs="Times New Roman"/>
          <w:sz w:val="28"/>
        </w:rPr>
        <w:t>р</w:t>
      </w:r>
      <w:r w:rsidRPr="00177986">
        <w:rPr>
          <w:rFonts w:ascii="Times New Roman" w:hAnsi="Times New Roman" w:cs="Times New Roman"/>
          <w:sz w:val="28"/>
        </w:rPr>
        <w:t>аспоряжением Главы Республики Бурятия от 02.10.2018 №</w:t>
      </w:r>
      <w:r w:rsidR="00B45423" w:rsidRPr="00177986">
        <w:rPr>
          <w:rFonts w:ascii="Times New Roman" w:hAnsi="Times New Roman" w:cs="Times New Roman"/>
          <w:sz w:val="28"/>
        </w:rPr>
        <w:t xml:space="preserve"> </w:t>
      </w:r>
      <w:r w:rsidRPr="00177986">
        <w:rPr>
          <w:rFonts w:ascii="Times New Roman" w:hAnsi="Times New Roman" w:cs="Times New Roman"/>
          <w:sz w:val="28"/>
        </w:rPr>
        <w:t xml:space="preserve">129-рг </w:t>
      </w:r>
      <w:r w:rsidR="00114E6D">
        <w:rPr>
          <w:rFonts w:ascii="Times New Roman" w:hAnsi="Times New Roman" w:cs="Times New Roman"/>
          <w:sz w:val="28"/>
        </w:rPr>
        <w:t>(</w:t>
      </w:r>
      <w:hyperlink r:id="rId23" w:history="1">
        <w:r w:rsidR="00114E6D" w:rsidRPr="00114E6D">
          <w:rPr>
            <w:rStyle w:val="a6"/>
            <w:rFonts w:ascii="Times New Roman" w:hAnsi="Times New Roman" w:cs="Times New Roman"/>
            <w:sz w:val="28"/>
            <w:szCs w:val="28"/>
          </w:rPr>
          <w:t>Официальный портал Республики Бурятия (egov-buryatia.ru)</w:t>
        </w:r>
      </w:hyperlink>
      <w:r w:rsidR="00114E6D">
        <w:rPr>
          <w:rFonts w:ascii="Times New Roman" w:hAnsi="Times New Roman" w:cs="Times New Roman"/>
          <w:sz w:val="28"/>
        </w:rPr>
        <w:t xml:space="preserve">) </w:t>
      </w:r>
      <w:r w:rsidRPr="00177986">
        <w:rPr>
          <w:rFonts w:ascii="Times New Roman" w:hAnsi="Times New Roman" w:cs="Times New Roman"/>
          <w:sz w:val="28"/>
        </w:rPr>
        <w:t xml:space="preserve">установлено, что мотивация муниципальных образований (городских округов и муниципальных районов) осуществляется на основании ежегодного рейтинга, в части их деятельности по содействию развитию конкуренции. </w:t>
      </w:r>
    </w:p>
    <w:p w:rsidR="006B6425" w:rsidRPr="00177986" w:rsidRDefault="006B6425" w:rsidP="00BB70B7">
      <w:pPr>
        <w:tabs>
          <w:tab w:val="left" w:pos="9781"/>
        </w:tabs>
        <w:spacing w:after="0" w:line="240" w:lineRule="auto"/>
        <w:ind w:firstLine="425"/>
        <w:contextualSpacing/>
        <w:jc w:val="both"/>
        <w:rPr>
          <w:rFonts w:ascii="Times New Roman" w:hAnsi="Times New Roman" w:cs="Times New Roman"/>
          <w:sz w:val="28"/>
        </w:rPr>
      </w:pPr>
      <w:r w:rsidRPr="00177986">
        <w:rPr>
          <w:rFonts w:ascii="Times New Roman" w:hAnsi="Times New Roman" w:cs="Times New Roman"/>
          <w:sz w:val="28"/>
        </w:rPr>
        <w:t xml:space="preserve">Порядок формирования ежегодного рейтинга муниципальных образований (городских округов и муниципальных районов) в части их деятельности по содействию развитию конкуренции </w:t>
      </w:r>
      <w:r w:rsidRPr="00177986">
        <w:rPr>
          <w:rFonts w:ascii="Times New Roman" w:hAnsi="Times New Roman" w:cs="Times New Roman"/>
          <w:snapToGrid w:val="0"/>
          <w:sz w:val="28"/>
          <w:szCs w:val="20"/>
        </w:rPr>
        <w:t>в Республике Бурятия</w:t>
      </w:r>
      <w:r w:rsidRPr="00177986">
        <w:rPr>
          <w:rFonts w:ascii="Times New Roman" w:hAnsi="Times New Roman" w:cs="Times New Roman"/>
          <w:sz w:val="28"/>
        </w:rPr>
        <w:t xml:space="preserve"> утвержден </w:t>
      </w:r>
      <w:r w:rsidR="00177986">
        <w:rPr>
          <w:rFonts w:ascii="Times New Roman" w:hAnsi="Times New Roman" w:cs="Times New Roman"/>
          <w:sz w:val="28"/>
        </w:rPr>
        <w:t>у</w:t>
      </w:r>
      <w:r w:rsidRPr="00177986">
        <w:rPr>
          <w:rFonts w:ascii="Times New Roman" w:hAnsi="Times New Roman" w:cs="Times New Roman"/>
          <w:sz w:val="28"/>
        </w:rPr>
        <w:t>казом Главы Республики Бурятия от 17.12.2018 № 240</w:t>
      </w:r>
      <w:r w:rsidR="00D9124D" w:rsidRPr="00177986">
        <w:rPr>
          <w:rFonts w:ascii="Times New Roman" w:hAnsi="Times New Roman" w:cs="Times New Roman"/>
          <w:sz w:val="28"/>
        </w:rPr>
        <w:t xml:space="preserve">, </w:t>
      </w:r>
      <w:hyperlink r:id="rId24" w:history="1">
        <w:r w:rsidR="00D9124D" w:rsidRPr="00177986">
          <w:rPr>
            <w:rStyle w:val="a6"/>
            <w:rFonts w:ascii="Times New Roman" w:hAnsi="Times New Roman" w:cs="Times New Roman"/>
            <w:sz w:val="28"/>
          </w:rPr>
          <w:t>Приложение 4</w:t>
        </w:r>
      </w:hyperlink>
      <w:r w:rsidR="00D9124D" w:rsidRPr="00177986">
        <w:rPr>
          <w:rFonts w:ascii="Times New Roman" w:hAnsi="Times New Roman" w:cs="Times New Roman"/>
          <w:sz w:val="28"/>
        </w:rPr>
        <w:t xml:space="preserve">. </w:t>
      </w:r>
    </w:p>
    <w:p w:rsidR="00114E6D" w:rsidRDefault="006B6425" w:rsidP="00BB70B7">
      <w:pPr>
        <w:tabs>
          <w:tab w:val="left" w:pos="9781"/>
        </w:tabs>
        <w:spacing w:after="0" w:line="240" w:lineRule="auto"/>
        <w:ind w:firstLine="425"/>
        <w:contextualSpacing/>
        <w:jc w:val="both"/>
        <w:rPr>
          <w:rFonts w:ascii="Times New Roman" w:hAnsi="Times New Roman" w:cs="Times New Roman"/>
          <w:snapToGrid w:val="0"/>
          <w:sz w:val="28"/>
          <w:szCs w:val="20"/>
        </w:rPr>
      </w:pPr>
      <w:r w:rsidRPr="00177986">
        <w:rPr>
          <w:rFonts w:ascii="Times New Roman" w:hAnsi="Times New Roman" w:cs="Times New Roman"/>
          <w:sz w:val="28"/>
        </w:rPr>
        <w:t xml:space="preserve">Необходимо отметить, что соответствующий рейтинг муниципальных образований (городских округов и муниципальных районов) </w:t>
      </w:r>
      <w:r w:rsidRPr="00177986">
        <w:rPr>
          <w:rFonts w:ascii="Times New Roman" w:hAnsi="Times New Roman" w:cs="Times New Roman"/>
          <w:snapToGrid w:val="0"/>
          <w:sz w:val="28"/>
          <w:szCs w:val="20"/>
        </w:rPr>
        <w:t>за 20</w:t>
      </w:r>
      <w:r w:rsidR="00114E6D">
        <w:rPr>
          <w:rFonts w:ascii="Times New Roman" w:hAnsi="Times New Roman" w:cs="Times New Roman"/>
          <w:snapToGrid w:val="0"/>
          <w:sz w:val="28"/>
          <w:szCs w:val="20"/>
        </w:rPr>
        <w:t>20</w:t>
      </w:r>
      <w:r w:rsidRPr="00177986">
        <w:rPr>
          <w:rFonts w:ascii="Times New Roman" w:hAnsi="Times New Roman" w:cs="Times New Roman"/>
          <w:snapToGrid w:val="0"/>
          <w:sz w:val="28"/>
          <w:szCs w:val="20"/>
        </w:rPr>
        <w:t xml:space="preserve"> год сформирован и размещен на официальном сайте Министерства экономики Республики Бурятия в разделе «Стандарт развития конкуренции»</w:t>
      </w:r>
      <w:r w:rsidR="00114E6D">
        <w:rPr>
          <w:rFonts w:ascii="Times New Roman" w:hAnsi="Times New Roman" w:cs="Times New Roman"/>
          <w:snapToGrid w:val="0"/>
          <w:sz w:val="28"/>
          <w:szCs w:val="20"/>
        </w:rPr>
        <w:t xml:space="preserve"> (</w:t>
      </w:r>
      <w:hyperlink r:id="rId25" w:history="1">
        <w:r w:rsidR="00114E6D" w:rsidRPr="00114E6D">
          <w:rPr>
            <w:rStyle w:val="a6"/>
            <w:rFonts w:ascii="Times New Roman" w:hAnsi="Times New Roman" w:cs="Times New Roman"/>
            <w:sz w:val="28"/>
            <w:szCs w:val="28"/>
          </w:rPr>
          <w:t>Официальный портал Республики Бурятия (egov-buryatia.ru)</w:t>
        </w:r>
      </w:hyperlink>
      <w:r w:rsidR="00114E6D">
        <w:rPr>
          <w:rFonts w:ascii="Times New Roman" w:hAnsi="Times New Roman" w:cs="Times New Roman"/>
          <w:snapToGrid w:val="0"/>
          <w:sz w:val="28"/>
          <w:szCs w:val="20"/>
        </w:rPr>
        <w:t>)</w:t>
      </w:r>
      <w:r w:rsidRPr="00177986">
        <w:rPr>
          <w:rFonts w:ascii="Times New Roman" w:hAnsi="Times New Roman" w:cs="Times New Roman"/>
          <w:snapToGrid w:val="0"/>
          <w:sz w:val="28"/>
          <w:szCs w:val="20"/>
        </w:rPr>
        <w:t xml:space="preserve">. </w:t>
      </w:r>
    </w:p>
    <w:p w:rsidR="006B6425" w:rsidRPr="00177986" w:rsidRDefault="006B6425" w:rsidP="00BB70B7">
      <w:pPr>
        <w:tabs>
          <w:tab w:val="left" w:pos="9781"/>
        </w:tabs>
        <w:spacing w:after="0" w:line="240" w:lineRule="auto"/>
        <w:ind w:firstLine="425"/>
        <w:contextualSpacing/>
        <w:jc w:val="both"/>
        <w:rPr>
          <w:rFonts w:ascii="Times New Roman" w:hAnsi="Times New Roman" w:cs="Times New Roman"/>
          <w:snapToGrid w:val="0"/>
          <w:sz w:val="28"/>
          <w:szCs w:val="20"/>
        </w:rPr>
      </w:pPr>
      <w:r w:rsidRPr="00177986">
        <w:rPr>
          <w:rFonts w:ascii="Times New Roman" w:hAnsi="Times New Roman" w:cs="Times New Roman"/>
          <w:sz w:val="28"/>
        </w:rPr>
        <w:t xml:space="preserve">Рейтинг муниципальных образований (городских округов и муниципальных районов) </w:t>
      </w:r>
      <w:r w:rsidRPr="00177986">
        <w:rPr>
          <w:rFonts w:ascii="Times New Roman" w:hAnsi="Times New Roman" w:cs="Times New Roman"/>
          <w:snapToGrid w:val="0"/>
          <w:sz w:val="28"/>
          <w:szCs w:val="20"/>
        </w:rPr>
        <w:t>за 20</w:t>
      </w:r>
      <w:r w:rsidR="006A352C" w:rsidRPr="00177986">
        <w:rPr>
          <w:rFonts w:ascii="Times New Roman" w:hAnsi="Times New Roman" w:cs="Times New Roman"/>
          <w:snapToGrid w:val="0"/>
          <w:sz w:val="28"/>
          <w:szCs w:val="20"/>
        </w:rPr>
        <w:t>2</w:t>
      </w:r>
      <w:r w:rsidR="00114E6D">
        <w:rPr>
          <w:rFonts w:ascii="Times New Roman" w:hAnsi="Times New Roman" w:cs="Times New Roman"/>
          <w:snapToGrid w:val="0"/>
          <w:sz w:val="28"/>
          <w:szCs w:val="20"/>
        </w:rPr>
        <w:t>1</w:t>
      </w:r>
      <w:r w:rsidRPr="00177986">
        <w:rPr>
          <w:rFonts w:ascii="Times New Roman" w:hAnsi="Times New Roman" w:cs="Times New Roman"/>
          <w:snapToGrid w:val="0"/>
          <w:sz w:val="28"/>
          <w:szCs w:val="20"/>
        </w:rPr>
        <w:t xml:space="preserve"> год будет сформирован до 1 мая 202</w:t>
      </w:r>
      <w:r w:rsidR="00114E6D">
        <w:rPr>
          <w:rFonts w:ascii="Times New Roman" w:hAnsi="Times New Roman" w:cs="Times New Roman"/>
          <w:snapToGrid w:val="0"/>
          <w:sz w:val="28"/>
          <w:szCs w:val="20"/>
        </w:rPr>
        <w:t>2</w:t>
      </w:r>
      <w:r w:rsidRPr="00177986">
        <w:rPr>
          <w:rFonts w:ascii="Times New Roman" w:hAnsi="Times New Roman" w:cs="Times New Roman"/>
          <w:snapToGrid w:val="0"/>
          <w:sz w:val="28"/>
          <w:szCs w:val="20"/>
        </w:rPr>
        <w:t xml:space="preserve"> года.</w:t>
      </w:r>
    </w:p>
    <w:p w:rsidR="00A854AF" w:rsidRPr="00177986" w:rsidRDefault="00A854AF"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p>
    <w:p w:rsidR="009903A7" w:rsidRPr="006563F6" w:rsidRDefault="006B6425" w:rsidP="00A854AF">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563F6">
        <w:rPr>
          <w:rFonts w:ascii="Times New Roman" w:hAnsi="Times New Roman" w:cs="Times New Roman"/>
          <w:i/>
          <w:sz w:val="28"/>
          <w:szCs w:val="28"/>
        </w:rPr>
        <w:t>2.2.3.</w:t>
      </w:r>
      <w:r w:rsidR="0032039E" w:rsidRPr="006563F6">
        <w:rPr>
          <w:rFonts w:ascii="Times New Roman" w:hAnsi="Times New Roman" w:cs="Times New Roman"/>
          <w:i/>
          <w:sz w:val="28"/>
          <w:szCs w:val="28"/>
        </w:rPr>
        <w:t xml:space="preserve"> Формирование коллегиального органа при высшем должностном </w:t>
      </w:r>
    </w:p>
    <w:p w:rsidR="009903A7" w:rsidRPr="006563F6" w:rsidRDefault="0032039E" w:rsidP="00A854AF">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563F6">
        <w:rPr>
          <w:rFonts w:ascii="Times New Roman" w:hAnsi="Times New Roman" w:cs="Times New Roman"/>
          <w:i/>
          <w:sz w:val="28"/>
          <w:szCs w:val="28"/>
        </w:rPr>
        <w:t>лице субъекта Российской Федерации по вопросам содействия</w:t>
      </w:r>
    </w:p>
    <w:p w:rsidR="00BB2DAE" w:rsidRPr="006563F6" w:rsidRDefault="0032039E" w:rsidP="00A854AF">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563F6">
        <w:rPr>
          <w:rFonts w:ascii="Times New Roman" w:hAnsi="Times New Roman" w:cs="Times New Roman"/>
          <w:i/>
          <w:sz w:val="28"/>
          <w:szCs w:val="28"/>
        </w:rPr>
        <w:t>развития конкуренции</w:t>
      </w:r>
    </w:p>
    <w:p w:rsidR="0032039E" w:rsidRPr="006563F6" w:rsidRDefault="0032039E" w:rsidP="004B774C">
      <w:pPr>
        <w:pStyle w:val="ConsPlusTitle"/>
        <w:tabs>
          <w:tab w:val="left" w:pos="9781"/>
          <w:tab w:val="left" w:pos="10065"/>
        </w:tabs>
        <w:ind w:right="-1" w:firstLine="425"/>
        <w:jc w:val="both"/>
        <w:rPr>
          <w:rFonts w:ascii="Times New Roman" w:hAnsi="Times New Roman" w:cs="Times New Roman"/>
          <w:b w:val="0"/>
          <w:sz w:val="28"/>
          <w:szCs w:val="28"/>
        </w:rPr>
      </w:pPr>
      <w:r w:rsidRPr="006563F6">
        <w:rPr>
          <w:rFonts w:ascii="Times New Roman" w:hAnsi="Times New Roman" w:cs="Times New Roman"/>
          <w:b w:val="0"/>
          <w:sz w:val="28"/>
          <w:szCs w:val="28"/>
        </w:rPr>
        <w:t xml:space="preserve">В соответствии с </w:t>
      </w:r>
      <w:r w:rsidRPr="006563F6">
        <w:rPr>
          <w:rStyle w:val="a6"/>
          <w:rFonts w:ascii="Times New Roman" w:hAnsi="Times New Roman" w:cs="Times New Roman"/>
          <w:b w:val="0"/>
          <w:color w:val="auto"/>
          <w:sz w:val="28"/>
          <w:szCs w:val="28"/>
          <w:u w:val="none"/>
        </w:rPr>
        <w:t>постановлением Правительства Республики Бурятия от 2 июня 2015 г. №</w:t>
      </w:r>
      <w:r w:rsidR="00D21AAA" w:rsidRPr="006563F6">
        <w:rPr>
          <w:rStyle w:val="a6"/>
          <w:rFonts w:ascii="Times New Roman" w:hAnsi="Times New Roman" w:cs="Times New Roman"/>
          <w:b w:val="0"/>
          <w:color w:val="auto"/>
          <w:sz w:val="28"/>
          <w:szCs w:val="28"/>
          <w:u w:val="none"/>
        </w:rPr>
        <w:t xml:space="preserve"> </w:t>
      </w:r>
      <w:r w:rsidRPr="006563F6">
        <w:rPr>
          <w:rStyle w:val="a6"/>
          <w:rFonts w:ascii="Times New Roman" w:hAnsi="Times New Roman" w:cs="Times New Roman"/>
          <w:b w:val="0"/>
          <w:color w:val="auto"/>
          <w:sz w:val="28"/>
          <w:szCs w:val="28"/>
          <w:u w:val="none"/>
        </w:rPr>
        <w:t>276</w:t>
      </w:r>
      <w:r w:rsidRPr="006563F6">
        <w:rPr>
          <w:rFonts w:ascii="Times New Roman" w:hAnsi="Times New Roman" w:cs="Times New Roman"/>
          <w:b w:val="0"/>
          <w:sz w:val="28"/>
          <w:szCs w:val="28"/>
        </w:rPr>
        <w:t xml:space="preserve"> «О коллегиальном органе по содействию развитию конкуренции в Республике Бурятия</w:t>
      </w:r>
      <w:r w:rsidR="006563F6">
        <w:rPr>
          <w:rFonts w:ascii="Times New Roman" w:hAnsi="Times New Roman" w:cs="Times New Roman"/>
          <w:b w:val="0"/>
          <w:sz w:val="28"/>
          <w:szCs w:val="28"/>
        </w:rPr>
        <w:t>»</w:t>
      </w:r>
      <w:r w:rsidRPr="006563F6">
        <w:rPr>
          <w:rFonts w:ascii="Times New Roman" w:hAnsi="Times New Roman" w:cs="Times New Roman"/>
          <w:b w:val="0"/>
          <w:sz w:val="28"/>
          <w:szCs w:val="28"/>
        </w:rPr>
        <w:t xml:space="preserve"> создана Республиканская комиссия по содействию развитию конкуренции в Р</w:t>
      </w:r>
      <w:r w:rsidR="006563F6" w:rsidRPr="006563F6">
        <w:rPr>
          <w:rFonts w:ascii="Times New Roman" w:hAnsi="Times New Roman" w:cs="Times New Roman"/>
          <w:b w:val="0"/>
          <w:sz w:val="28"/>
          <w:szCs w:val="28"/>
        </w:rPr>
        <w:t xml:space="preserve">еспублике </w:t>
      </w:r>
      <w:r w:rsidRPr="006563F6">
        <w:rPr>
          <w:rFonts w:ascii="Times New Roman" w:hAnsi="Times New Roman" w:cs="Times New Roman"/>
          <w:b w:val="0"/>
          <w:sz w:val="28"/>
          <w:szCs w:val="28"/>
        </w:rPr>
        <w:t>Б</w:t>
      </w:r>
      <w:r w:rsidR="006563F6" w:rsidRPr="006563F6">
        <w:rPr>
          <w:rFonts w:ascii="Times New Roman" w:hAnsi="Times New Roman" w:cs="Times New Roman"/>
          <w:b w:val="0"/>
          <w:sz w:val="28"/>
          <w:szCs w:val="28"/>
        </w:rPr>
        <w:t>урятия</w:t>
      </w:r>
      <w:r w:rsidR="00D9124D" w:rsidRPr="006563F6">
        <w:rPr>
          <w:rFonts w:ascii="Times New Roman" w:hAnsi="Times New Roman" w:cs="Times New Roman"/>
          <w:b w:val="0"/>
          <w:sz w:val="28"/>
          <w:szCs w:val="28"/>
        </w:rPr>
        <w:t xml:space="preserve">, </w:t>
      </w:r>
      <w:hyperlink r:id="rId26" w:history="1">
        <w:r w:rsidR="00D9124D" w:rsidRPr="006563F6">
          <w:rPr>
            <w:rStyle w:val="a6"/>
            <w:rFonts w:ascii="Times New Roman" w:hAnsi="Times New Roman" w:cs="Times New Roman"/>
            <w:b w:val="0"/>
            <w:sz w:val="28"/>
            <w:szCs w:val="28"/>
          </w:rPr>
          <w:t>Приложение 5.</w:t>
        </w:r>
      </w:hyperlink>
      <w:r w:rsidR="00D9124D" w:rsidRPr="006563F6">
        <w:rPr>
          <w:rFonts w:ascii="Times New Roman" w:hAnsi="Times New Roman" w:cs="Times New Roman"/>
          <w:b w:val="0"/>
          <w:sz w:val="28"/>
          <w:szCs w:val="28"/>
        </w:rPr>
        <w:t xml:space="preserve"> </w:t>
      </w:r>
    </w:p>
    <w:p w:rsidR="0032039E" w:rsidRPr="006563F6" w:rsidRDefault="0032039E" w:rsidP="004B774C">
      <w:pPr>
        <w:pStyle w:val="ConsPlusTitle"/>
        <w:tabs>
          <w:tab w:val="left" w:pos="9781"/>
          <w:tab w:val="left" w:pos="10065"/>
        </w:tabs>
        <w:ind w:right="-1" w:firstLine="425"/>
        <w:jc w:val="both"/>
        <w:rPr>
          <w:rFonts w:ascii="Times New Roman" w:hAnsi="Times New Roman" w:cs="Times New Roman"/>
          <w:b w:val="0"/>
          <w:sz w:val="28"/>
          <w:szCs w:val="28"/>
        </w:rPr>
      </w:pPr>
      <w:r w:rsidRPr="006563F6">
        <w:rPr>
          <w:rFonts w:ascii="Times New Roman" w:hAnsi="Times New Roman" w:cs="Times New Roman"/>
          <w:b w:val="0"/>
          <w:sz w:val="28"/>
          <w:szCs w:val="28"/>
        </w:rPr>
        <w:t>Республиканская комиссия по содействию развитию конкуренции (далее - Комиссия) является координационным органом, образованным Правительством Республики Бурятия для осуществления методологических функций, организации консультационно-методического обеспечения работ, связанных с внедрением Стандарта развития конкуренции в Республике Бурятия.</w:t>
      </w:r>
    </w:p>
    <w:p w:rsidR="0032039E" w:rsidRPr="006563F6" w:rsidRDefault="0032039E" w:rsidP="004B774C">
      <w:pPr>
        <w:pStyle w:val="ConsPlusTitle"/>
        <w:tabs>
          <w:tab w:val="left" w:pos="9781"/>
          <w:tab w:val="left" w:pos="10065"/>
        </w:tabs>
        <w:ind w:right="-1" w:firstLine="425"/>
        <w:jc w:val="both"/>
        <w:rPr>
          <w:rFonts w:ascii="Times New Roman" w:hAnsi="Times New Roman" w:cs="Times New Roman"/>
          <w:b w:val="0"/>
          <w:sz w:val="28"/>
          <w:szCs w:val="28"/>
        </w:rPr>
      </w:pPr>
      <w:r w:rsidRPr="006563F6">
        <w:rPr>
          <w:rFonts w:ascii="Times New Roman" w:hAnsi="Times New Roman" w:cs="Times New Roman"/>
          <w:b w:val="0"/>
          <w:sz w:val="28"/>
          <w:szCs w:val="28"/>
        </w:rPr>
        <w:t>Общее количество членов Комиссии по содействию развитию конкуренции составляет 35 участников, в их числе</w:t>
      </w:r>
      <w:r w:rsidR="00922434" w:rsidRPr="006563F6">
        <w:rPr>
          <w:rFonts w:ascii="Times New Roman" w:hAnsi="Times New Roman" w:cs="Times New Roman"/>
          <w:b w:val="0"/>
          <w:sz w:val="28"/>
          <w:szCs w:val="28"/>
        </w:rPr>
        <w:t>:</w:t>
      </w:r>
    </w:p>
    <w:p w:rsidR="00161F5E" w:rsidRPr="003A496A" w:rsidRDefault="00161F5E" w:rsidP="004B774C">
      <w:pPr>
        <w:pStyle w:val="ConsPlusTitle"/>
        <w:tabs>
          <w:tab w:val="left" w:pos="9781"/>
          <w:tab w:val="left" w:pos="10065"/>
        </w:tabs>
        <w:ind w:right="-1" w:firstLine="425"/>
        <w:jc w:val="both"/>
        <w:rPr>
          <w:rFonts w:ascii="Times New Roman" w:hAnsi="Times New Roman" w:cs="Times New Roman"/>
          <w:b w:val="0"/>
          <w:sz w:val="28"/>
          <w:szCs w:val="28"/>
        </w:rPr>
      </w:pPr>
      <w:r w:rsidRPr="003A496A">
        <w:rPr>
          <w:rFonts w:ascii="Times New Roman" w:hAnsi="Times New Roman" w:cs="Times New Roman"/>
          <w:b w:val="0"/>
          <w:i/>
          <w:sz w:val="24"/>
          <w:szCs w:val="24"/>
        </w:rPr>
        <w:t>а</w:t>
      </w:r>
      <w:r w:rsidRPr="003A496A">
        <w:rPr>
          <w:rFonts w:ascii="Times New Roman" w:hAnsi="Times New Roman" w:cs="Times New Roman"/>
          <w:b w:val="0"/>
          <w:i/>
          <w:sz w:val="28"/>
          <w:szCs w:val="28"/>
        </w:rPr>
        <w:t>) 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r w:rsidRPr="003A496A">
        <w:rPr>
          <w:rFonts w:ascii="Times New Roman" w:hAnsi="Times New Roman" w:cs="Times New Roman"/>
          <w:b w:val="0"/>
          <w:sz w:val="28"/>
          <w:szCs w:val="28"/>
        </w:rPr>
        <w:t>:</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3A496A">
        <w:rPr>
          <w:rFonts w:ascii="Times New Roman" w:hAnsi="Times New Roman" w:cs="Times New Roman"/>
          <w:sz w:val="28"/>
          <w:szCs w:val="28"/>
        </w:rPr>
        <w:t>Мухин Всеволод Васильевич</w:t>
      </w:r>
      <w:r w:rsidRPr="003A496A">
        <w:rPr>
          <w:rFonts w:ascii="Times New Roman" w:hAnsi="Times New Roman" w:cs="Times New Roman"/>
          <w:sz w:val="28"/>
          <w:szCs w:val="28"/>
        </w:rPr>
        <w:t xml:space="preserve"> </w:t>
      </w:r>
      <w:r w:rsidR="003A496A">
        <w:rPr>
          <w:rFonts w:ascii="Times New Roman" w:hAnsi="Times New Roman" w:cs="Times New Roman"/>
          <w:sz w:val="28"/>
          <w:szCs w:val="28"/>
        </w:rPr>
        <w:t>–</w:t>
      </w:r>
      <w:r w:rsidRPr="003A496A">
        <w:rPr>
          <w:rFonts w:ascii="Times New Roman" w:hAnsi="Times New Roman" w:cs="Times New Roman"/>
          <w:sz w:val="28"/>
          <w:szCs w:val="28"/>
        </w:rPr>
        <w:t xml:space="preserve"> </w:t>
      </w:r>
      <w:r w:rsidR="003A496A">
        <w:rPr>
          <w:rFonts w:ascii="Times New Roman" w:hAnsi="Times New Roman" w:cs="Times New Roman"/>
          <w:sz w:val="28"/>
          <w:szCs w:val="28"/>
        </w:rPr>
        <w:t xml:space="preserve">Первый </w:t>
      </w:r>
      <w:r w:rsidRPr="003A496A">
        <w:rPr>
          <w:rFonts w:ascii="Times New Roman" w:hAnsi="Times New Roman" w:cs="Times New Roman"/>
          <w:sz w:val="28"/>
          <w:szCs w:val="28"/>
        </w:rPr>
        <w:t>заместитель Председателя Правительства Республики Бурятия, председатель Комиссии;</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C50C18" w:rsidRPr="003A496A">
        <w:rPr>
          <w:rFonts w:ascii="Times New Roman" w:hAnsi="Times New Roman" w:cs="Times New Roman"/>
          <w:sz w:val="28"/>
          <w:szCs w:val="28"/>
        </w:rPr>
        <w:t>Кочетова Екатерина Николаевна</w:t>
      </w:r>
      <w:r w:rsidRPr="003A496A">
        <w:rPr>
          <w:rFonts w:ascii="Times New Roman" w:hAnsi="Times New Roman" w:cs="Times New Roman"/>
          <w:sz w:val="28"/>
          <w:szCs w:val="28"/>
        </w:rPr>
        <w:t xml:space="preserve"> - министр экономики Республики Бурятия, заместитель председателя Комиссии;</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lastRenderedPageBreak/>
        <w:t xml:space="preserve">- </w:t>
      </w:r>
      <w:proofErr w:type="spellStart"/>
      <w:r w:rsidR="00C50C18" w:rsidRPr="003A496A">
        <w:rPr>
          <w:rFonts w:ascii="Times New Roman" w:hAnsi="Times New Roman" w:cs="Times New Roman"/>
          <w:sz w:val="28"/>
          <w:szCs w:val="28"/>
        </w:rPr>
        <w:t>Лудупова</w:t>
      </w:r>
      <w:proofErr w:type="spellEnd"/>
      <w:r w:rsidR="00C50C18" w:rsidRPr="003A496A">
        <w:rPr>
          <w:rFonts w:ascii="Times New Roman" w:hAnsi="Times New Roman" w:cs="Times New Roman"/>
          <w:sz w:val="28"/>
          <w:szCs w:val="28"/>
        </w:rPr>
        <w:t xml:space="preserve"> Евгения Юрьевна</w:t>
      </w:r>
      <w:r w:rsidRPr="003A496A">
        <w:rPr>
          <w:rFonts w:ascii="Times New Roman" w:hAnsi="Times New Roman" w:cs="Times New Roman"/>
          <w:sz w:val="28"/>
          <w:szCs w:val="28"/>
        </w:rPr>
        <w:t xml:space="preserve"> - министр здравоохранения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3A496A">
        <w:rPr>
          <w:rFonts w:ascii="Times New Roman" w:hAnsi="Times New Roman" w:cs="Times New Roman"/>
          <w:sz w:val="28"/>
          <w:szCs w:val="28"/>
        </w:rPr>
        <w:t>Поздняков Валерий Анатольевич</w:t>
      </w:r>
      <w:r w:rsidRPr="003A496A">
        <w:rPr>
          <w:rFonts w:ascii="Times New Roman" w:hAnsi="Times New Roman" w:cs="Times New Roman"/>
          <w:sz w:val="28"/>
          <w:szCs w:val="28"/>
        </w:rPr>
        <w:t xml:space="preserve"> </w:t>
      </w:r>
      <w:r w:rsidR="003A496A">
        <w:rPr>
          <w:rFonts w:ascii="Times New Roman" w:hAnsi="Times New Roman" w:cs="Times New Roman"/>
          <w:sz w:val="28"/>
          <w:szCs w:val="28"/>
        </w:rPr>
        <w:t>–</w:t>
      </w:r>
      <w:r w:rsidRPr="003A496A">
        <w:rPr>
          <w:rFonts w:ascii="Times New Roman" w:hAnsi="Times New Roman" w:cs="Times New Roman"/>
          <w:sz w:val="28"/>
          <w:szCs w:val="28"/>
        </w:rPr>
        <w:t xml:space="preserve"> </w:t>
      </w:r>
      <w:r w:rsidR="003A496A">
        <w:rPr>
          <w:rFonts w:ascii="Times New Roman" w:hAnsi="Times New Roman" w:cs="Times New Roman"/>
          <w:sz w:val="28"/>
          <w:szCs w:val="28"/>
        </w:rPr>
        <w:t xml:space="preserve">врио </w:t>
      </w:r>
      <w:r w:rsidRPr="003A496A">
        <w:rPr>
          <w:rFonts w:ascii="Times New Roman" w:hAnsi="Times New Roman" w:cs="Times New Roman"/>
          <w:sz w:val="28"/>
          <w:szCs w:val="28"/>
        </w:rPr>
        <w:t>министр</w:t>
      </w:r>
      <w:r w:rsidR="003A496A">
        <w:rPr>
          <w:rFonts w:ascii="Times New Roman" w:hAnsi="Times New Roman" w:cs="Times New Roman"/>
          <w:sz w:val="28"/>
          <w:szCs w:val="28"/>
        </w:rPr>
        <w:t>а</w:t>
      </w:r>
      <w:r w:rsidRPr="003A496A">
        <w:rPr>
          <w:rFonts w:ascii="Times New Roman" w:hAnsi="Times New Roman" w:cs="Times New Roman"/>
          <w:sz w:val="28"/>
          <w:szCs w:val="28"/>
        </w:rPr>
        <w:t xml:space="preserve"> образования и науки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Быкова Татьяна Александровна - министр социальной защиты населения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3775C8">
        <w:rPr>
          <w:rFonts w:ascii="Times New Roman" w:hAnsi="Times New Roman" w:cs="Times New Roman"/>
          <w:sz w:val="28"/>
          <w:szCs w:val="28"/>
        </w:rPr>
        <w:t>Козырев Иван Валерьевич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министр спорта и молодежной политики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Рузавин Николай Юрьевич- министр строительства и модернизации жилищно-коммунального комплекса Республики Бурятия;</w:t>
      </w:r>
    </w:p>
    <w:p w:rsidR="00161F5E" w:rsidRPr="003A496A" w:rsidRDefault="00161F5E" w:rsidP="00D15A76">
      <w:pPr>
        <w:autoSpaceDE w:val="0"/>
        <w:autoSpaceDN w:val="0"/>
        <w:adjustRightInd w:val="0"/>
        <w:spacing w:after="0" w:line="240" w:lineRule="auto"/>
        <w:ind w:firstLine="426"/>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3775C8">
        <w:rPr>
          <w:rFonts w:ascii="Times New Roman" w:hAnsi="Times New Roman" w:cs="Times New Roman"/>
          <w:sz w:val="28"/>
          <w:szCs w:val="28"/>
        </w:rPr>
        <w:t>Матвеев</w:t>
      </w:r>
      <w:r w:rsidR="00A8727E" w:rsidRPr="003A496A">
        <w:rPr>
          <w:rFonts w:ascii="Times New Roman" w:hAnsi="Times New Roman" w:cs="Times New Roman"/>
          <w:sz w:val="28"/>
          <w:szCs w:val="28"/>
        </w:rPr>
        <w:t xml:space="preserve"> </w:t>
      </w:r>
      <w:r w:rsidR="003775C8">
        <w:rPr>
          <w:rFonts w:ascii="Times New Roman" w:hAnsi="Times New Roman" w:cs="Times New Roman"/>
          <w:sz w:val="28"/>
          <w:szCs w:val="28"/>
        </w:rPr>
        <w:t>Сергей Александрович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xml:space="preserve">- министр природных ресурсов </w:t>
      </w:r>
      <w:r w:rsidR="00A8727E" w:rsidRPr="003A496A">
        <w:rPr>
          <w:rFonts w:ascii="Times New Roman" w:hAnsi="Times New Roman" w:cs="Times New Roman"/>
          <w:sz w:val="28"/>
          <w:szCs w:val="28"/>
        </w:rPr>
        <w:t>Р</w:t>
      </w:r>
      <w:r w:rsidRPr="003A496A">
        <w:rPr>
          <w:rFonts w:ascii="Times New Roman" w:hAnsi="Times New Roman" w:cs="Times New Roman"/>
          <w:sz w:val="28"/>
          <w:szCs w:val="28"/>
        </w:rPr>
        <w:t>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Магомедова Маргарита Антоновна - министр имущественных и земельных отношений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Оловянников Алексей Антонович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заместитель министра промышленности и торговли Республики Бурятия - председатель Комитета торговли;</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Назимов Алексей Вячеславович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первый заместитель министра по развитию транспорта, энергетики и дорожного хозяйства Республики Бурятия - председатель Комитета по развитию энергетики и энергосбережению;</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2300AE" w:rsidRPr="003A496A">
        <w:rPr>
          <w:rFonts w:ascii="Times New Roman" w:hAnsi="Times New Roman" w:cs="Times New Roman"/>
          <w:sz w:val="28"/>
          <w:szCs w:val="28"/>
        </w:rPr>
        <w:t xml:space="preserve">Винокурцев </w:t>
      </w:r>
      <w:r w:rsidRPr="003A496A">
        <w:rPr>
          <w:rFonts w:ascii="Times New Roman" w:hAnsi="Times New Roman" w:cs="Times New Roman"/>
          <w:sz w:val="28"/>
          <w:szCs w:val="28"/>
        </w:rPr>
        <w:t>Виктор</w:t>
      </w:r>
      <w:r w:rsidR="002300AE" w:rsidRPr="003A496A">
        <w:rPr>
          <w:rFonts w:ascii="Times New Roman" w:hAnsi="Times New Roman" w:cs="Times New Roman"/>
          <w:sz w:val="28"/>
          <w:szCs w:val="28"/>
        </w:rPr>
        <w:t xml:space="preserve"> Михайлович </w:t>
      </w:r>
      <w:r w:rsidRPr="003A496A">
        <w:rPr>
          <w:rFonts w:ascii="Times New Roman" w:hAnsi="Times New Roman" w:cs="Times New Roman"/>
          <w:sz w:val="28"/>
          <w:szCs w:val="28"/>
        </w:rPr>
        <w:t>- заместитель министра экономики Республики Бурятия - председатель Комитета по управлению доходами;</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proofErr w:type="spellStart"/>
      <w:r w:rsidRPr="003A496A">
        <w:rPr>
          <w:rFonts w:ascii="Times New Roman" w:hAnsi="Times New Roman" w:cs="Times New Roman"/>
          <w:sz w:val="28"/>
          <w:szCs w:val="28"/>
        </w:rPr>
        <w:t>Цыренжапов</w:t>
      </w:r>
      <w:proofErr w:type="spellEnd"/>
      <w:r w:rsidRPr="003A496A">
        <w:rPr>
          <w:rFonts w:ascii="Times New Roman" w:hAnsi="Times New Roman" w:cs="Times New Roman"/>
          <w:sz w:val="28"/>
          <w:szCs w:val="28"/>
        </w:rPr>
        <w:t xml:space="preserve"> Булат </w:t>
      </w:r>
      <w:proofErr w:type="spellStart"/>
      <w:r w:rsidRPr="003A496A">
        <w:rPr>
          <w:rFonts w:ascii="Times New Roman" w:hAnsi="Times New Roman" w:cs="Times New Roman"/>
          <w:sz w:val="28"/>
          <w:szCs w:val="28"/>
        </w:rPr>
        <w:t>Цыденович</w:t>
      </w:r>
      <w:proofErr w:type="spellEnd"/>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первый заместитель министра сельского хозяйства и продовольствия Республики Бурятия - председатель Комитета по производству и переработке сельскохозяйственной продукции;</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Хмелев Борис Викторович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руководитель Республиканской службы по тарифам Республики Бурятия;</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proofErr w:type="spellStart"/>
      <w:r w:rsidRPr="003A496A">
        <w:rPr>
          <w:rFonts w:ascii="Times New Roman" w:hAnsi="Times New Roman" w:cs="Times New Roman"/>
          <w:sz w:val="28"/>
          <w:szCs w:val="28"/>
        </w:rPr>
        <w:t>Прушинская</w:t>
      </w:r>
      <w:proofErr w:type="spellEnd"/>
      <w:r w:rsidRPr="003A496A">
        <w:rPr>
          <w:rFonts w:ascii="Times New Roman" w:hAnsi="Times New Roman" w:cs="Times New Roman"/>
          <w:sz w:val="28"/>
          <w:szCs w:val="28"/>
        </w:rPr>
        <w:t xml:space="preserve"> Екатерина Викторовна</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руководитель Республиканского агентства по государственным закупкам;</w:t>
      </w:r>
    </w:p>
    <w:p w:rsidR="00161F5E"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Павлюк Николай Владимирович</w:t>
      </w:r>
      <w:r w:rsidR="00A8727E" w:rsidRPr="003A496A">
        <w:rPr>
          <w:rFonts w:ascii="Times New Roman" w:hAnsi="Times New Roman" w:cs="Times New Roman"/>
          <w:sz w:val="28"/>
          <w:szCs w:val="28"/>
        </w:rPr>
        <w:t xml:space="preserve"> </w:t>
      </w:r>
      <w:r w:rsidRPr="003A496A">
        <w:rPr>
          <w:rFonts w:ascii="Times New Roman" w:hAnsi="Times New Roman" w:cs="Times New Roman"/>
          <w:sz w:val="28"/>
          <w:szCs w:val="28"/>
        </w:rPr>
        <w:t>- руководитель Республиканской службы государственного и строительного надзора;</w:t>
      </w:r>
    </w:p>
    <w:p w:rsidR="001401DD" w:rsidRPr="003A496A" w:rsidRDefault="00161F5E"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3A496A">
        <w:rPr>
          <w:rFonts w:ascii="Times New Roman" w:hAnsi="Times New Roman" w:cs="Times New Roman"/>
          <w:sz w:val="28"/>
          <w:szCs w:val="28"/>
        </w:rPr>
        <w:t xml:space="preserve">- </w:t>
      </w:r>
      <w:r w:rsidR="002300AE" w:rsidRPr="003A496A">
        <w:rPr>
          <w:rFonts w:ascii="Times New Roman" w:hAnsi="Times New Roman" w:cs="Times New Roman"/>
          <w:sz w:val="28"/>
          <w:szCs w:val="28"/>
        </w:rPr>
        <w:t xml:space="preserve">Новицкая Галина Вячеславовна </w:t>
      </w:r>
      <w:r w:rsidRPr="003A496A">
        <w:rPr>
          <w:rFonts w:ascii="Times New Roman" w:hAnsi="Times New Roman" w:cs="Times New Roman"/>
          <w:sz w:val="28"/>
          <w:szCs w:val="28"/>
        </w:rPr>
        <w:t>- начальник отдела прогнозирования и планирования налоговых доходов Министерства экономики Республики Бурятия, секретарь Комиссии</w:t>
      </w:r>
      <w:r w:rsidR="001401DD" w:rsidRPr="003A496A">
        <w:rPr>
          <w:rFonts w:ascii="Times New Roman" w:hAnsi="Times New Roman" w:cs="Times New Roman"/>
          <w:sz w:val="28"/>
          <w:szCs w:val="28"/>
        </w:rPr>
        <w:t>;</w:t>
      </w:r>
    </w:p>
    <w:p w:rsidR="001401DD" w:rsidRPr="00777C47"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i/>
          <w:sz w:val="28"/>
          <w:szCs w:val="28"/>
        </w:rPr>
        <w:t>б) представители совета муниципальных образований, иных объединений муниципальных образований и (или) органов местного самоуправления</w:t>
      </w:r>
      <w:r w:rsidR="001401DD" w:rsidRPr="00777C47">
        <w:rPr>
          <w:rFonts w:ascii="Times New Roman" w:hAnsi="Times New Roman" w:cs="Times New Roman"/>
          <w:b w:val="0"/>
          <w:i/>
          <w:sz w:val="28"/>
          <w:szCs w:val="28"/>
        </w:rPr>
        <w:t>:</w:t>
      </w:r>
    </w:p>
    <w:p w:rsidR="001401DD" w:rsidRPr="00777C47" w:rsidRDefault="001401DD"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sz w:val="28"/>
          <w:szCs w:val="28"/>
        </w:rPr>
        <w:t xml:space="preserve">- </w:t>
      </w:r>
      <w:proofErr w:type="spellStart"/>
      <w:r w:rsidRPr="00777C47">
        <w:rPr>
          <w:rFonts w:ascii="Times New Roman" w:hAnsi="Times New Roman" w:cs="Times New Roman"/>
          <w:b w:val="0"/>
          <w:sz w:val="28"/>
          <w:szCs w:val="28"/>
        </w:rPr>
        <w:t>Пухарев</w:t>
      </w:r>
      <w:proofErr w:type="spellEnd"/>
      <w:r w:rsidRPr="00777C47">
        <w:rPr>
          <w:rFonts w:ascii="Times New Roman" w:hAnsi="Times New Roman" w:cs="Times New Roman"/>
          <w:b w:val="0"/>
          <w:sz w:val="28"/>
          <w:szCs w:val="28"/>
        </w:rPr>
        <w:t xml:space="preserve"> Игорь Валерьевич - председатель Ассоциации «Совет муниципальных образований Республики Бурятия» - глава муниципального образования «Северо-Байкальский район»;</w:t>
      </w:r>
    </w:p>
    <w:p w:rsidR="001401DD" w:rsidRPr="00777C47"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i/>
          <w:sz w:val="28"/>
          <w:szCs w:val="28"/>
        </w:rPr>
        <w:t>в) представители общественных организаций, действующих в интересах предпринимателей и потребителей товаров, работ, услуг</w:t>
      </w:r>
      <w:r w:rsidR="001401DD" w:rsidRPr="00777C47">
        <w:rPr>
          <w:rFonts w:ascii="Times New Roman" w:hAnsi="Times New Roman" w:cs="Times New Roman"/>
          <w:b w:val="0"/>
          <w:i/>
          <w:sz w:val="28"/>
          <w:szCs w:val="28"/>
        </w:rPr>
        <w:t>:</w:t>
      </w:r>
    </w:p>
    <w:p w:rsidR="00053634" w:rsidRPr="00777C47" w:rsidRDefault="00053634"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sz w:val="28"/>
          <w:szCs w:val="28"/>
        </w:rPr>
        <w:t xml:space="preserve">- </w:t>
      </w:r>
      <w:r w:rsidR="002300AE" w:rsidRPr="00777C47">
        <w:rPr>
          <w:rFonts w:ascii="Times New Roman" w:hAnsi="Times New Roman" w:cs="Times New Roman"/>
          <w:b w:val="0"/>
          <w:sz w:val="28"/>
          <w:szCs w:val="28"/>
        </w:rPr>
        <w:t>Дружинин Дмитрий Константинович</w:t>
      </w:r>
      <w:r w:rsidRPr="00777C47">
        <w:rPr>
          <w:rFonts w:ascii="Times New Roman" w:hAnsi="Times New Roman" w:cs="Times New Roman"/>
          <w:b w:val="0"/>
          <w:sz w:val="28"/>
          <w:szCs w:val="28"/>
        </w:rPr>
        <w:t xml:space="preserve"> - президент Торгово-промышленной палаты Республики Бурятия;</w:t>
      </w:r>
    </w:p>
    <w:p w:rsidR="00053634" w:rsidRPr="00777C47" w:rsidRDefault="00053634"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sz w:val="28"/>
          <w:szCs w:val="28"/>
        </w:rPr>
        <w:t xml:space="preserve">- </w:t>
      </w:r>
      <w:proofErr w:type="spellStart"/>
      <w:r w:rsidRPr="00777C47">
        <w:rPr>
          <w:rFonts w:ascii="Times New Roman" w:hAnsi="Times New Roman" w:cs="Times New Roman"/>
          <w:b w:val="0"/>
          <w:sz w:val="28"/>
          <w:szCs w:val="28"/>
        </w:rPr>
        <w:t>Норбоева</w:t>
      </w:r>
      <w:proofErr w:type="spellEnd"/>
      <w:r w:rsidRPr="00777C47">
        <w:rPr>
          <w:rFonts w:ascii="Times New Roman" w:hAnsi="Times New Roman" w:cs="Times New Roman"/>
          <w:b w:val="0"/>
          <w:sz w:val="28"/>
          <w:szCs w:val="28"/>
        </w:rPr>
        <w:t xml:space="preserve"> Сэсэгма</w:t>
      </w:r>
      <w:r w:rsidR="00B8716E" w:rsidRPr="00777C47">
        <w:rPr>
          <w:rFonts w:ascii="Times New Roman" w:hAnsi="Times New Roman" w:cs="Times New Roman"/>
          <w:b w:val="0"/>
          <w:sz w:val="28"/>
          <w:szCs w:val="28"/>
        </w:rPr>
        <w:t xml:space="preserve"> </w:t>
      </w:r>
      <w:proofErr w:type="spellStart"/>
      <w:r w:rsidRPr="00777C47">
        <w:rPr>
          <w:rFonts w:ascii="Times New Roman" w:hAnsi="Times New Roman" w:cs="Times New Roman"/>
          <w:b w:val="0"/>
          <w:sz w:val="28"/>
          <w:szCs w:val="28"/>
        </w:rPr>
        <w:t>Цыдыповна</w:t>
      </w:r>
      <w:proofErr w:type="spellEnd"/>
      <w:r w:rsidRPr="00777C47">
        <w:rPr>
          <w:rFonts w:ascii="Times New Roman" w:hAnsi="Times New Roman" w:cs="Times New Roman"/>
          <w:b w:val="0"/>
          <w:sz w:val="28"/>
          <w:szCs w:val="28"/>
        </w:rPr>
        <w:t xml:space="preserve"> - председатель правления Автономной некоммерческой организации социальной поддержки населения «</w:t>
      </w:r>
      <w:proofErr w:type="spellStart"/>
      <w:r w:rsidRPr="00777C47">
        <w:rPr>
          <w:rFonts w:ascii="Times New Roman" w:hAnsi="Times New Roman" w:cs="Times New Roman"/>
          <w:b w:val="0"/>
          <w:sz w:val="28"/>
          <w:szCs w:val="28"/>
        </w:rPr>
        <w:t>Буин</w:t>
      </w:r>
      <w:proofErr w:type="spellEnd"/>
      <w:r w:rsidRPr="00777C47">
        <w:rPr>
          <w:rFonts w:ascii="Times New Roman" w:hAnsi="Times New Roman" w:cs="Times New Roman"/>
          <w:b w:val="0"/>
          <w:sz w:val="28"/>
          <w:szCs w:val="28"/>
        </w:rPr>
        <w:t>».</w:t>
      </w:r>
    </w:p>
    <w:p w:rsidR="00161F5E" w:rsidRPr="00777C47"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i/>
          <w:sz w:val="28"/>
          <w:szCs w:val="28"/>
        </w:rPr>
        <w:lastRenderedPageBreak/>
        <w:t>г) представители комиссии по проведению административной реформы в субъекте Российской Федерации</w:t>
      </w:r>
    </w:p>
    <w:p w:rsidR="00161F5E" w:rsidRPr="00777C47"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777C47">
        <w:rPr>
          <w:rFonts w:ascii="Times New Roman" w:hAnsi="Times New Roman" w:cs="Times New Roman"/>
          <w:b w:val="0"/>
          <w:sz w:val="28"/>
          <w:szCs w:val="28"/>
        </w:rPr>
        <w:t xml:space="preserve">- Иванов Виктор </w:t>
      </w:r>
      <w:proofErr w:type="spellStart"/>
      <w:r w:rsidRPr="00777C47">
        <w:rPr>
          <w:rFonts w:ascii="Times New Roman" w:hAnsi="Times New Roman" w:cs="Times New Roman"/>
          <w:b w:val="0"/>
          <w:sz w:val="28"/>
          <w:szCs w:val="28"/>
        </w:rPr>
        <w:t>Вильсонович</w:t>
      </w:r>
      <w:proofErr w:type="spellEnd"/>
      <w:r w:rsidRPr="00777C47">
        <w:rPr>
          <w:rFonts w:ascii="Times New Roman" w:hAnsi="Times New Roman" w:cs="Times New Roman"/>
          <w:b w:val="0"/>
          <w:sz w:val="28"/>
          <w:szCs w:val="28"/>
        </w:rPr>
        <w:t xml:space="preserve"> - руководитель ГБУ «Многофункциональный центр Республики Бурятия по предоставлению государственных и муниципальных услуг»</w:t>
      </w:r>
      <w:r w:rsidR="001401DD" w:rsidRPr="00777C47">
        <w:rPr>
          <w:rFonts w:ascii="Times New Roman" w:hAnsi="Times New Roman" w:cs="Times New Roman"/>
          <w:b w:val="0"/>
          <w:sz w:val="28"/>
          <w:szCs w:val="28"/>
        </w:rPr>
        <w:t>.</w:t>
      </w:r>
    </w:p>
    <w:p w:rsidR="00161F5E" w:rsidRPr="007B1E27"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7B1E27">
        <w:rPr>
          <w:rFonts w:ascii="Times New Roman" w:hAnsi="Times New Roman" w:cs="Times New Roman"/>
          <w:b w:val="0"/>
          <w:i/>
          <w:sz w:val="28"/>
          <w:szCs w:val="28"/>
        </w:rPr>
        <w:t>д) представители научных, исследовательских, проектных, аналитических организаций и технологических платформ, структурных подразделений федерального государственного бюджетного учреждения «Российская академия наук» в субъекте Российской Федерации (при наличии)</w:t>
      </w:r>
    </w:p>
    <w:p w:rsidR="00053634" w:rsidRPr="007B1E27" w:rsidRDefault="00053634" w:rsidP="00D15A76">
      <w:pPr>
        <w:pStyle w:val="ConsPlusTitle"/>
        <w:tabs>
          <w:tab w:val="left" w:pos="9781"/>
          <w:tab w:val="left" w:pos="10065"/>
        </w:tabs>
        <w:ind w:firstLine="425"/>
        <w:jc w:val="both"/>
        <w:rPr>
          <w:rFonts w:ascii="Times New Roman" w:hAnsi="Times New Roman" w:cs="Times New Roman"/>
          <w:b w:val="0"/>
          <w:i/>
          <w:sz w:val="28"/>
          <w:szCs w:val="28"/>
        </w:rPr>
      </w:pPr>
      <w:r w:rsidRPr="007B1E27">
        <w:rPr>
          <w:rFonts w:ascii="Times New Roman" w:hAnsi="Times New Roman" w:cs="Times New Roman"/>
          <w:b w:val="0"/>
          <w:sz w:val="28"/>
          <w:szCs w:val="28"/>
        </w:rPr>
        <w:t>- Якимов Олег Васильевич - директор ГАПОУ РБ «Политехнический техникум», председатель Республиканской общественной организации «Совет директоров профессиональных образовательных организаций».</w:t>
      </w:r>
    </w:p>
    <w:p w:rsidR="00922434"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е) представители потребителей товаров, работ,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r w:rsidR="00922434" w:rsidRPr="002C05A6">
        <w:rPr>
          <w:rFonts w:ascii="Times New Roman" w:hAnsi="Times New Roman" w:cs="Times New Roman"/>
          <w:b w:val="0"/>
          <w:i/>
          <w:sz w:val="28"/>
          <w:szCs w:val="28"/>
        </w:rPr>
        <w:t>:</w:t>
      </w:r>
    </w:p>
    <w:p w:rsidR="00922434" w:rsidRPr="002C05A6" w:rsidRDefault="000536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w:t>
      </w:r>
      <w:proofErr w:type="spellStart"/>
      <w:r w:rsidR="00922434" w:rsidRPr="002C05A6">
        <w:rPr>
          <w:rFonts w:ascii="Times New Roman" w:hAnsi="Times New Roman" w:cs="Times New Roman"/>
          <w:b w:val="0"/>
          <w:sz w:val="28"/>
          <w:szCs w:val="28"/>
        </w:rPr>
        <w:t>Зурбанова</w:t>
      </w:r>
      <w:proofErr w:type="spellEnd"/>
      <w:r w:rsidR="00922434" w:rsidRPr="002C05A6">
        <w:rPr>
          <w:rFonts w:ascii="Times New Roman" w:hAnsi="Times New Roman" w:cs="Times New Roman"/>
          <w:b w:val="0"/>
          <w:sz w:val="28"/>
          <w:szCs w:val="28"/>
        </w:rPr>
        <w:t xml:space="preserve"> Анна Григорьевна</w:t>
      </w:r>
      <w:r w:rsidR="00563C92" w:rsidRPr="002C05A6">
        <w:rPr>
          <w:rFonts w:ascii="Times New Roman" w:hAnsi="Times New Roman" w:cs="Times New Roman"/>
          <w:b w:val="0"/>
          <w:sz w:val="28"/>
          <w:szCs w:val="28"/>
        </w:rPr>
        <w:t xml:space="preserve"> </w:t>
      </w:r>
      <w:r w:rsidR="00922434" w:rsidRPr="002C05A6">
        <w:rPr>
          <w:rFonts w:ascii="Times New Roman" w:hAnsi="Times New Roman" w:cs="Times New Roman"/>
          <w:b w:val="0"/>
          <w:sz w:val="28"/>
          <w:szCs w:val="28"/>
        </w:rPr>
        <w:t>- президент региональной общественной организации «Бурятская ассоциация потребителей»;</w:t>
      </w:r>
    </w:p>
    <w:p w:rsidR="00922434" w:rsidRPr="002C05A6" w:rsidRDefault="000536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w:t>
      </w:r>
      <w:proofErr w:type="spellStart"/>
      <w:r w:rsidR="00922434" w:rsidRPr="002C05A6">
        <w:rPr>
          <w:rFonts w:ascii="Times New Roman" w:hAnsi="Times New Roman" w:cs="Times New Roman"/>
          <w:b w:val="0"/>
          <w:sz w:val="28"/>
          <w:szCs w:val="28"/>
        </w:rPr>
        <w:t>Манзанова</w:t>
      </w:r>
      <w:proofErr w:type="spellEnd"/>
      <w:r w:rsidR="00922434" w:rsidRPr="002C05A6">
        <w:rPr>
          <w:rFonts w:ascii="Times New Roman" w:hAnsi="Times New Roman" w:cs="Times New Roman"/>
          <w:b w:val="0"/>
          <w:sz w:val="28"/>
          <w:szCs w:val="28"/>
        </w:rPr>
        <w:t xml:space="preserve"> Светлана </w:t>
      </w:r>
      <w:proofErr w:type="spellStart"/>
      <w:r w:rsidR="00922434" w:rsidRPr="002C05A6">
        <w:rPr>
          <w:rFonts w:ascii="Times New Roman" w:hAnsi="Times New Roman" w:cs="Times New Roman"/>
          <w:b w:val="0"/>
          <w:sz w:val="28"/>
          <w:szCs w:val="28"/>
        </w:rPr>
        <w:t>Македоновна</w:t>
      </w:r>
      <w:proofErr w:type="spellEnd"/>
      <w:r w:rsidR="00563C92" w:rsidRPr="002C05A6">
        <w:rPr>
          <w:rFonts w:ascii="Times New Roman" w:hAnsi="Times New Roman" w:cs="Times New Roman"/>
          <w:b w:val="0"/>
          <w:sz w:val="28"/>
          <w:szCs w:val="28"/>
        </w:rPr>
        <w:t xml:space="preserve"> </w:t>
      </w:r>
      <w:r w:rsidR="00922434" w:rsidRPr="002C05A6">
        <w:rPr>
          <w:rFonts w:ascii="Times New Roman" w:hAnsi="Times New Roman" w:cs="Times New Roman"/>
          <w:b w:val="0"/>
          <w:sz w:val="28"/>
          <w:szCs w:val="28"/>
        </w:rPr>
        <w:t>- председатель правления общественной организации «Общество защиты прав потребителей Республики Бурятия»</w:t>
      </w:r>
      <w:r w:rsidR="002C05A6">
        <w:rPr>
          <w:rFonts w:ascii="Times New Roman" w:hAnsi="Times New Roman" w:cs="Times New Roman"/>
          <w:b w:val="0"/>
          <w:sz w:val="28"/>
          <w:szCs w:val="28"/>
        </w:rPr>
        <w:t>.</w:t>
      </w:r>
    </w:p>
    <w:p w:rsidR="001401DD"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ж) 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r w:rsidR="001401DD" w:rsidRPr="002C05A6">
        <w:rPr>
          <w:rFonts w:ascii="Times New Roman" w:hAnsi="Times New Roman" w:cs="Times New Roman"/>
          <w:b w:val="0"/>
          <w:i/>
          <w:sz w:val="28"/>
          <w:szCs w:val="28"/>
        </w:rPr>
        <w:t>:</w:t>
      </w:r>
    </w:p>
    <w:p w:rsidR="002C05A6" w:rsidRPr="00C7295C" w:rsidRDefault="000536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w:t>
      </w:r>
      <w:proofErr w:type="spellStart"/>
      <w:r w:rsidR="002C05A6" w:rsidRPr="002C05A6">
        <w:rPr>
          <w:rFonts w:ascii="Times New Roman" w:hAnsi="Times New Roman" w:cs="Times New Roman"/>
          <w:b w:val="0"/>
          <w:sz w:val="28"/>
          <w:szCs w:val="28"/>
        </w:rPr>
        <w:t>Жанаева</w:t>
      </w:r>
      <w:proofErr w:type="spellEnd"/>
      <w:r w:rsidR="002C05A6" w:rsidRPr="002C05A6">
        <w:rPr>
          <w:rFonts w:ascii="Times New Roman" w:hAnsi="Times New Roman" w:cs="Times New Roman"/>
          <w:b w:val="0"/>
          <w:sz w:val="28"/>
          <w:szCs w:val="28"/>
        </w:rPr>
        <w:t xml:space="preserve"> Лариса </w:t>
      </w:r>
      <w:proofErr w:type="spellStart"/>
      <w:r w:rsidR="002C05A6" w:rsidRPr="002C05A6">
        <w:rPr>
          <w:rFonts w:ascii="Times New Roman" w:hAnsi="Times New Roman" w:cs="Times New Roman"/>
          <w:b w:val="0"/>
          <w:sz w:val="28"/>
          <w:szCs w:val="28"/>
        </w:rPr>
        <w:t>Дамбаевна</w:t>
      </w:r>
      <w:proofErr w:type="spellEnd"/>
      <w:r w:rsidR="00563C92" w:rsidRPr="002C05A6">
        <w:rPr>
          <w:rFonts w:ascii="Times New Roman" w:hAnsi="Times New Roman" w:cs="Times New Roman"/>
          <w:b w:val="0"/>
          <w:sz w:val="28"/>
          <w:szCs w:val="28"/>
        </w:rPr>
        <w:t xml:space="preserve"> </w:t>
      </w:r>
      <w:r w:rsidR="001401DD" w:rsidRPr="002C05A6">
        <w:rPr>
          <w:rFonts w:ascii="Times New Roman" w:hAnsi="Times New Roman" w:cs="Times New Roman"/>
          <w:b w:val="0"/>
          <w:sz w:val="28"/>
          <w:szCs w:val="28"/>
        </w:rPr>
        <w:t xml:space="preserve">- </w:t>
      </w:r>
      <w:r w:rsidR="00C7295C">
        <w:rPr>
          <w:rFonts w:ascii="Times New Roman" w:hAnsi="Times New Roman" w:cs="Times New Roman"/>
          <w:b w:val="0"/>
          <w:sz w:val="28"/>
          <w:szCs w:val="28"/>
        </w:rPr>
        <w:t>П</w:t>
      </w:r>
      <w:r w:rsidR="00C7295C" w:rsidRPr="00C7295C">
        <w:rPr>
          <w:rFonts w:ascii="Times New Roman" w:hAnsi="Times New Roman" w:cs="Times New Roman"/>
          <w:b w:val="0"/>
          <w:sz w:val="28"/>
          <w:szCs w:val="28"/>
        </w:rPr>
        <w:t>редседатель Республиканского комитета профсоюзов работников агропромышленного комплекса</w:t>
      </w:r>
      <w:r w:rsidR="00C7295C">
        <w:rPr>
          <w:rFonts w:ascii="Times New Roman" w:hAnsi="Times New Roman" w:cs="Times New Roman"/>
          <w:b w:val="0"/>
          <w:sz w:val="28"/>
          <w:szCs w:val="28"/>
        </w:rPr>
        <w:t>.</w:t>
      </w:r>
    </w:p>
    <w:p w:rsidR="001401DD"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 xml:space="preserve">з) представители объединений, действующих в интересах сферы рыбного хозяйства (воспроизводство водных биологических ресурсов, аквакультура, </w:t>
      </w:r>
      <w:proofErr w:type="spellStart"/>
      <w:r w:rsidRPr="002C05A6">
        <w:rPr>
          <w:rFonts w:ascii="Times New Roman" w:hAnsi="Times New Roman" w:cs="Times New Roman"/>
          <w:b w:val="0"/>
          <w:i/>
          <w:sz w:val="28"/>
          <w:szCs w:val="28"/>
        </w:rPr>
        <w:t>марикультура</w:t>
      </w:r>
      <w:proofErr w:type="spellEnd"/>
      <w:r w:rsidRPr="002C05A6">
        <w:rPr>
          <w:rFonts w:ascii="Times New Roman" w:hAnsi="Times New Roman" w:cs="Times New Roman"/>
          <w:b w:val="0"/>
          <w:i/>
          <w:sz w:val="28"/>
          <w:szCs w:val="28"/>
        </w:rPr>
        <w:t xml:space="preserve">, товарное рыбоводство, промышленное рыболовство, </w:t>
      </w:r>
      <w:proofErr w:type="spellStart"/>
      <w:r w:rsidRPr="002C05A6">
        <w:rPr>
          <w:rFonts w:ascii="Times New Roman" w:hAnsi="Times New Roman" w:cs="Times New Roman"/>
          <w:b w:val="0"/>
          <w:i/>
          <w:sz w:val="28"/>
          <w:szCs w:val="28"/>
        </w:rPr>
        <w:t>рыбопереработка</w:t>
      </w:r>
      <w:proofErr w:type="spellEnd"/>
      <w:r w:rsidRPr="002C05A6">
        <w:rPr>
          <w:rFonts w:ascii="Times New Roman" w:hAnsi="Times New Roman" w:cs="Times New Roman"/>
          <w:b w:val="0"/>
          <w:i/>
          <w:sz w:val="28"/>
          <w:szCs w:val="28"/>
        </w:rPr>
        <w:t xml:space="preserve"> и др.</w:t>
      </w:r>
      <w:r w:rsidR="001401DD" w:rsidRPr="002C05A6">
        <w:rPr>
          <w:rFonts w:ascii="Times New Roman" w:hAnsi="Times New Roman" w:cs="Times New Roman"/>
          <w:b w:val="0"/>
          <w:i/>
          <w:sz w:val="28"/>
          <w:szCs w:val="28"/>
        </w:rPr>
        <w:t>):</w:t>
      </w:r>
    </w:p>
    <w:p w:rsidR="001401DD" w:rsidRPr="002C05A6" w:rsidRDefault="00053634"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sz w:val="28"/>
          <w:szCs w:val="28"/>
        </w:rPr>
        <w:t xml:space="preserve">- </w:t>
      </w:r>
      <w:proofErr w:type="spellStart"/>
      <w:r w:rsidR="001401DD" w:rsidRPr="002C05A6">
        <w:rPr>
          <w:rFonts w:ascii="Times New Roman" w:hAnsi="Times New Roman" w:cs="Times New Roman"/>
          <w:b w:val="0"/>
          <w:sz w:val="28"/>
          <w:szCs w:val="28"/>
        </w:rPr>
        <w:t>Палубис</w:t>
      </w:r>
      <w:proofErr w:type="spellEnd"/>
      <w:r w:rsidR="001401DD" w:rsidRPr="002C05A6">
        <w:rPr>
          <w:rFonts w:ascii="Times New Roman" w:hAnsi="Times New Roman" w:cs="Times New Roman"/>
          <w:b w:val="0"/>
          <w:sz w:val="28"/>
          <w:szCs w:val="28"/>
        </w:rPr>
        <w:t xml:space="preserve"> Сергей Эдуардович - председатель Ассоциации рыбопромышленных предприятий Республики Бурятия</w:t>
      </w:r>
      <w:r w:rsidR="002C05A6">
        <w:rPr>
          <w:rFonts w:ascii="Times New Roman" w:hAnsi="Times New Roman" w:cs="Times New Roman"/>
          <w:b w:val="0"/>
          <w:sz w:val="28"/>
          <w:szCs w:val="28"/>
        </w:rPr>
        <w:t>.</w:t>
      </w:r>
    </w:p>
    <w:p w:rsidR="001401DD"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и) представители профессиональных союзов и обществ, в том числе организаций, действующих в интересах кадрового обеспечения высокотехнологичных отраслей промышленности</w:t>
      </w:r>
      <w:r w:rsidR="001401DD" w:rsidRPr="002C05A6">
        <w:rPr>
          <w:rFonts w:ascii="Times New Roman" w:hAnsi="Times New Roman" w:cs="Times New Roman"/>
          <w:b w:val="0"/>
          <w:i/>
          <w:sz w:val="28"/>
          <w:szCs w:val="28"/>
        </w:rPr>
        <w:t>:</w:t>
      </w:r>
    </w:p>
    <w:p w:rsidR="00922434" w:rsidRPr="002C05A6"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Цыденов Борис </w:t>
      </w:r>
      <w:proofErr w:type="spellStart"/>
      <w:r w:rsidRPr="002C05A6">
        <w:rPr>
          <w:rFonts w:ascii="Times New Roman" w:hAnsi="Times New Roman" w:cs="Times New Roman"/>
          <w:b w:val="0"/>
          <w:sz w:val="28"/>
          <w:szCs w:val="28"/>
        </w:rPr>
        <w:t>Балданович</w:t>
      </w:r>
      <w:proofErr w:type="spellEnd"/>
      <w:r w:rsidRPr="002C05A6">
        <w:rPr>
          <w:rFonts w:ascii="Times New Roman" w:hAnsi="Times New Roman" w:cs="Times New Roman"/>
          <w:b w:val="0"/>
          <w:sz w:val="28"/>
          <w:szCs w:val="28"/>
        </w:rPr>
        <w:t xml:space="preserve"> - председатель Гильдии пекарей Республики Бурятия</w:t>
      </w:r>
      <w:r w:rsidR="00053634" w:rsidRPr="002C05A6">
        <w:rPr>
          <w:rFonts w:ascii="Times New Roman" w:hAnsi="Times New Roman" w:cs="Times New Roman"/>
          <w:b w:val="0"/>
          <w:sz w:val="28"/>
          <w:szCs w:val="28"/>
        </w:rPr>
        <w:t>.</w:t>
      </w:r>
    </w:p>
    <w:p w:rsidR="00922434"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к) представители организаций, сфера деятельности которых связана с объединением профессиональных (независимых) директоров</w:t>
      </w:r>
      <w:r w:rsidR="00922434" w:rsidRPr="002C05A6">
        <w:rPr>
          <w:rFonts w:ascii="Times New Roman" w:hAnsi="Times New Roman" w:cs="Times New Roman"/>
          <w:b w:val="0"/>
          <w:i/>
          <w:sz w:val="28"/>
          <w:szCs w:val="28"/>
        </w:rPr>
        <w:t>:</w:t>
      </w:r>
    </w:p>
    <w:p w:rsidR="00161F5E" w:rsidRPr="002C05A6" w:rsidRDefault="00053634"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sz w:val="28"/>
          <w:szCs w:val="28"/>
        </w:rPr>
        <w:t>- Колмаков Дмитрий Владимирович - председатель Объединения организаций профсоюзов Республики Бурятия, член Общественной палаты Республики Бурятия</w:t>
      </w:r>
      <w:r w:rsidR="002C05A6">
        <w:rPr>
          <w:rFonts w:ascii="Times New Roman" w:hAnsi="Times New Roman" w:cs="Times New Roman"/>
          <w:b w:val="0"/>
          <w:sz w:val="28"/>
          <w:szCs w:val="28"/>
        </w:rPr>
        <w:t>.</w:t>
      </w:r>
    </w:p>
    <w:p w:rsidR="001401DD"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 xml:space="preserve">л) эксперты и специалисты иных направлений (конструкторы, инженеры, изобретатели, </w:t>
      </w:r>
      <w:proofErr w:type="spellStart"/>
      <w:r w:rsidRPr="002C05A6">
        <w:rPr>
          <w:rFonts w:ascii="Times New Roman" w:hAnsi="Times New Roman" w:cs="Times New Roman"/>
          <w:b w:val="0"/>
          <w:i/>
          <w:sz w:val="28"/>
          <w:szCs w:val="28"/>
        </w:rPr>
        <w:t>инноваторы</w:t>
      </w:r>
      <w:proofErr w:type="spellEnd"/>
      <w:r w:rsidRPr="002C05A6">
        <w:rPr>
          <w:rFonts w:ascii="Times New Roman" w:hAnsi="Times New Roman" w:cs="Times New Roman"/>
          <w:b w:val="0"/>
          <w:i/>
          <w:sz w:val="28"/>
          <w:szCs w:val="28"/>
        </w:rPr>
        <w:t xml:space="preserve">, специалисты в области программного обеспечения, информационно-коммуникационных технологий, медицинских и </w:t>
      </w:r>
      <w:r w:rsidRPr="002C05A6">
        <w:rPr>
          <w:rFonts w:ascii="Times New Roman" w:hAnsi="Times New Roman" w:cs="Times New Roman"/>
          <w:b w:val="0"/>
          <w:i/>
          <w:sz w:val="28"/>
          <w:szCs w:val="28"/>
        </w:rPr>
        <w:lastRenderedPageBreak/>
        <w:t>биотехнологий, нанотехнологий, альтернативной энергетики и энергоэффективности, нового 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rsidR="00922434" w:rsidRPr="002C05A6"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w:t>
      </w:r>
      <w:proofErr w:type="spellStart"/>
      <w:r w:rsidRPr="002C05A6">
        <w:rPr>
          <w:rFonts w:ascii="Times New Roman" w:hAnsi="Times New Roman" w:cs="Times New Roman"/>
          <w:b w:val="0"/>
          <w:sz w:val="28"/>
          <w:szCs w:val="28"/>
        </w:rPr>
        <w:t>Соляник</w:t>
      </w:r>
      <w:proofErr w:type="spellEnd"/>
      <w:r w:rsidRPr="002C05A6">
        <w:rPr>
          <w:rFonts w:ascii="Times New Roman" w:hAnsi="Times New Roman" w:cs="Times New Roman"/>
          <w:b w:val="0"/>
          <w:sz w:val="28"/>
          <w:szCs w:val="28"/>
        </w:rPr>
        <w:t xml:space="preserve"> Сергей Владимирович - исполнительный директор Союза промышленников и предпринимателей Республики Бурятия</w:t>
      </w:r>
      <w:r w:rsidR="00053634" w:rsidRPr="002C05A6">
        <w:rPr>
          <w:rFonts w:ascii="Times New Roman" w:hAnsi="Times New Roman" w:cs="Times New Roman"/>
          <w:b w:val="0"/>
          <w:sz w:val="28"/>
          <w:szCs w:val="28"/>
        </w:rPr>
        <w:t>.</w:t>
      </w:r>
    </w:p>
    <w:p w:rsidR="001401DD" w:rsidRPr="002C05A6" w:rsidRDefault="00161F5E"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м) представители общественных палат субъектов Российской Федерации</w:t>
      </w:r>
      <w:r w:rsidR="001401DD" w:rsidRPr="002C05A6">
        <w:rPr>
          <w:rFonts w:ascii="Times New Roman" w:hAnsi="Times New Roman" w:cs="Times New Roman"/>
          <w:b w:val="0"/>
          <w:i/>
          <w:sz w:val="28"/>
          <w:szCs w:val="28"/>
        </w:rPr>
        <w:t>:</w:t>
      </w:r>
    </w:p>
    <w:p w:rsidR="001401DD" w:rsidRPr="002C05A6" w:rsidRDefault="001401DD"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sz w:val="28"/>
          <w:szCs w:val="28"/>
        </w:rPr>
        <w:t>Колмаков Дмитрий Владимирович - председатель Объединения организаций профсоюзов Республики Бурятия, член Общественной палаты Республики Бурятия</w:t>
      </w:r>
    </w:p>
    <w:p w:rsidR="00922434" w:rsidRPr="002C05A6"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Кроме того, с учетом требований «а»-«г» пункта 16 Стандарта в состав Республиканской комиссии по содействию развитию конкуренции включены:</w:t>
      </w:r>
    </w:p>
    <w:p w:rsidR="00922434" w:rsidRPr="002C05A6" w:rsidRDefault="00922434" w:rsidP="00D15A76">
      <w:pPr>
        <w:tabs>
          <w:tab w:val="left" w:pos="9781"/>
        </w:tabs>
        <w:autoSpaceDE w:val="0"/>
        <w:autoSpaceDN w:val="0"/>
        <w:adjustRightInd w:val="0"/>
        <w:spacing w:after="0" w:line="240" w:lineRule="auto"/>
        <w:ind w:firstLine="425"/>
        <w:jc w:val="both"/>
        <w:rPr>
          <w:rFonts w:ascii="Times New Roman" w:hAnsi="Times New Roman" w:cs="Times New Roman"/>
          <w:i/>
          <w:sz w:val="28"/>
          <w:szCs w:val="28"/>
        </w:rPr>
      </w:pPr>
      <w:r w:rsidRPr="002C05A6">
        <w:rPr>
          <w:rFonts w:ascii="Times New Roman" w:hAnsi="Times New Roman" w:cs="Times New Roman"/>
          <w:i/>
          <w:sz w:val="28"/>
          <w:szCs w:val="28"/>
        </w:rPr>
        <w:t>а) представителей территориальных органов федеральных органов исполнительной власти:</w:t>
      </w:r>
    </w:p>
    <w:p w:rsidR="00922434" w:rsidRPr="002C05A6" w:rsidRDefault="00922434"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2C05A6">
        <w:rPr>
          <w:rFonts w:ascii="Times New Roman" w:hAnsi="Times New Roman" w:cs="Times New Roman"/>
          <w:sz w:val="28"/>
          <w:szCs w:val="28"/>
        </w:rPr>
        <w:t xml:space="preserve">- </w:t>
      </w:r>
      <w:r w:rsidR="00426065" w:rsidRPr="002C05A6">
        <w:rPr>
          <w:rFonts w:ascii="Times New Roman" w:hAnsi="Times New Roman" w:cs="Times New Roman"/>
          <w:sz w:val="28"/>
          <w:szCs w:val="28"/>
        </w:rPr>
        <w:t>Грибко Виктор Анатольевич</w:t>
      </w:r>
      <w:r w:rsidRPr="002C05A6">
        <w:rPr>
          <w:rFonts w:ascii="Times New Roman" w:hAnsi="Times New Roman" w:cs="Times New Roman"/>
          <w:sz w:val="28"/>
          <w:szCs w:val="28"/>
        </w:rPr>
        <w:t xml:space="preserve"> - руководитель Управления Федеральной антимонопольной службы по Республике Бурятия;</w:t>
      </w:r>
    </w:p>
    <w:p w:rsidR="00922434" w:rsidRPr="002C05A6" w:rsidRDefault="00922434"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2C05A6">
        <w:rPr>
          <w:rFonts w:ascii="Times New Roman" w:hAnsi="Times New Roman" w:cs="Times New Roman"/>
          <w:sz w:val="28"/>
          <w:szCs w:val="28"/>
        </w:rPr>
        <w:t xml:space="preserve">- </w:t>
      </w:r>
      <w:proofErr w:type="spellStart"/>
      <w:r w:rsidRPr="002C05A6">
        <w:rPr>
          <w:rFonts w:ascii="Times New Roman" w:hAnsi="Times New Roman" w:cs="Times New Roman"/>
          <w:sz w:val="28"/>
          <w:szCs w:val="28"/>
        </w:rPr>
        <w:t>Пыкин</w:t>
      </w:r>
      <w:proofErr w:type="spellEnd"/>
      <w:r w:rsidRPr="002C05A6">
        <w:rPr>
          <w:rFonts w:ascii="Times New Roman" w:hAnsi="Times New Roman" w:cs="Times New Roman"/>
          <w:sz w:val="28"/>
          <w:szCs w:val="28"/>
        </w:rPr>
        <w:t xml:space="preserve"> Анатолий Иванович</w:t>
      </w:r>
      <w:r w:rsidR="00A8727E" w:rsidRPr="002C05A6">
        <w:rPr>
          <w:rFonts w:ascii="Times New Roman" w:hAnsi="Times New Roman" w:cs="Times New Roman"/>
          <w:sz w:val="28"/>
          <w:szCs w:val="28"/>
        </w:rPr>
        <w:t xml:space="preserve"> </w:t>
      </w:r>
      <w:r w:rsidRPr="002C05A6">
        <w:rPr>
          <w:rFonts w:ascii="Times New Roman" w:hAnsi="Times New Roman" w:cs="Times New Roman"/>
          <w:sz w:val="28"/>
          <w:szCs w:val="28"/>
        </w:rPr>
        <w:t>- руководитель Государственной инспекции труда в Республике Бурятия;</w:t>
      </w:r>
    </w:p>
    <w:p w:rsidR="00053634" w:rsidRPr="002C05A6" w:rsidRDefault="00922434" w:rsidP="00D15A76">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2C05A6">
        <w:rPr>
          <w:rFonts w:ascii="Times New Roman" w:hAnsi="Times New Roman" w:cs="Times New Roman"/>
          <w:sz w:val="28"/>
          <w:szCs w:val="28"/>
        </w:rPr>
        <w:t xml:space="preserve">- </w:t>
      </w:r>
      <w:proofErr w:type="spellStart"/>
      <w:r w:rsidRPr="002C05A6">
        <w:rPr>
          <w:rFonts w:ascii="Times New Roman" w:hAnsi="Times New Roman" w:cs="Times New Roman"/>
          <w:sz w:val="28"/>
          <w:szCs w:val="28"/>
        </w:rPr>
        <w:t>Ханхареев</w:t>
      </w:r>
      <w:proofErr w:type="spellEnd"/>
      <w:r w:rsidRPr="002C05A6">
        <w:rPr>
          <w:rFonts w:ascii="Times New Roman" w:hAnsi="Times New Roman" w:cs="Times New Roman"/>
          <w:sz w:val="28"/>
          <w:szCs w:val="28"/>
        </w:rPr>
        <w:t xml:space="preserve"> Сергей Степанович</w:t>
      </w:r>
      <w:r w:rsidR="00A8727E" w:rsidRPr="002C05A6">
        <w:rPr>
          <w:rFonts w:ascii="Times New Roman" w:hAnsi="Times New Roman" w:cs="Times New Roman"/>
          <w:sz w:val="28"/>
          <w:szCs w:val="28"/>
        </w:rPr>
        <w:t xml:space="preserve"> </w:t>
      </w:r>
      <w:r w:rsidRPr="002C05A6">
        <w:rPr>
          <w:rFonts w:ascii="Times New Roman" w:hAnsi="Times New Roman" w:cs="Times New Roman"/>
          <w:sz w:val="28"/>
          <w:szCs w:val="28"/>
        </w:rPr>
        <w:t>- руководитель Управления Федеральной службы по надзору в сфере защиты прав потребителей и благополучия человека по Республике Бурятия.</w:t>
      </w:r>
    </w:p>
    <w:p w:rsidR="00922434" w:rsidRPr="002C05A6" w:rsidRDefault="00922434" w:rsidP="00D15A76">
      <w:pPr>
        <w:tabs>
          <w:tab w:val="left" w:pos="9781"/>
        </w:tabs>
        <w:autoSpaceDE w:val="0"/>
        <w:autoSpaceDN w:val="0"/>
        <w:adjustRightInd w:val="0"/>
        <w:spacing w:after="0" w:line="240" w:lineRule="auto"/>
        <w:ind w:firstLine="425"/>
        <w:jc w:val="both"/>
        <w:rPr>
          <w:rFonts w:ascii="Times New Roman" w:hAnsi="Times New Roman" w:cs="Times New Roman"/>
          <w:i/>
          <w:sz w:val="28"/>
          <w:szCs w:val="28"/>
        </w:rPr>
      </w:pPr>
      <w:r w:rsidRPr="002C05A6">
        <w:rPr>
          <w:rFonts w:ascii="Times New Roman" w:hAnsi="Times New Roman" w:cs="Times New Roman"/>
          <w:i/>
          <w:sz w:val="28"/>
          <w:szCs w:val="28"/>
        </w:rPr>
        <w:t xml:space="preserve">б) уполномоченного по защите прав предпринимателей в субъекте Российской Федерации: </w:t>
      </w:r>
    </w:p>
    <w:p w:rsidR="00053634" w:rsidRPr="002C05A6"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Матхеев Чингис Сергеевич</w:t>
      </w:r>
      <w:r w:rsidR="00A8727E" w:rsidRPr="002C05A6">
        <w:rPr>
          <w:rFonts w:ascii="Times New Roman" w:hAnsi="Times New Roman" w:cs="Times New Roman"/>
          <w:b w:val="0"/>
          <w:sz w:val="28"/>
          <w:szCs w:val="28"/>
        </w:rPr>
        <w:t xml:space="preserve"> </w:t>
      </w:r>
      <w:r w:rsidRPr="002C05A6">
        <w:rPr>
          <w:rFonts w:ascii="Times New Roman" w:hAnsi="Times New Roman" w:cs="Times New Roman"/>
          <w:b w:val="0"/>
          <w:sz w:val="28"/>
          <w:szCs w:val="28"/>
        </w:rPr>
        <w:t>- Уполномоченный по защите прав предпринимателей в Республике Бурятия</w:t>
      </w:r>
      <w:r w:rsidR="00053634" w:rsidRPr="002C05A6">
        <w:rPr>
          <w:rFonts w:ascii="Times New Roman" w:hAnsi="Times New Roman" w:cs="Times New Roman"/>
          <w:b w:val="0"/>
          <w:sz w:val="28"/>
          <w:szCs w:val="28"/>
        </w:rPr>
        <w:t>.</w:t>
      </w:r>
    </w:p>
    <w:p w:rsidR="00922434" w:rsidRPr="002C05A6" w:rsidRDefault="00922434"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в) уполномоченного по правам человека в субъекте Российской Федерации:</w:t>
      </w:r>
    </w:p>
    <w:p w:rsidR="00053634" w:rsidRPr="002C05A6"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r w:rsidRPr="002C05A6">
        <w:rPr>
          <w:rFonts w:ascii="Times New Roman" w:hAnsi="Times New Roman" w:cs="Times New Roman"/>
          <w:b w:val="0"/>
          <w:sz w:val="28"/>
          <w:szCs w:val="28"/>
        </w:rPr>
        <w:t xml:space="preserve">- </w:t>
      </w:r>
      <w:proofErr w:type="spellStart"/>
      <w:r w:rsidRPr="002C05A6">
        <w:rPr>
          <w:rFonts w:ascii="Times New Roman" w:hAnsi="Times New Roman" w:cs="Times New Roman"/>
          <w:b w:val="0"/>
          <w:sz w:val="28"/>
          <w:szCs w:val="28"/>
        </w:rPr>
        <w:t>Жамбалова</w:t>
      </w:r>
      <w:proofErr w:type="spellEnd"/>
      <w:r w:rsidRPr="002C05A6">
        <w:rPr>
          <w:rFonts w:ascii="Times New Roman" w:hAnsi="Times New Roman" w:cs="Times New Roman"/>
          <w:b w:val="0"/>
          <w:sz w:val="28"/>
          <w:szCs w:val="28"/>
        </w:rPr>
        <w:t xml:space="preserve"> Юлия Валерьевна -</w:t>
      </w:r>
      <w:r w:rsidR="00A8727E" w:rsidRPr="002C05A6">
        <w:rPr>
          <w:rFonts w:ascii="Times New Roman" w:hAnsi="Times New Roman" w:cs="Times New Roman"/>
          <w:b w:val="0"/>
          <w:sz w:val="28"/>
          <w:szCs w:val="28"/>
        </w:rPr>
        <w:t xml:space="preserve"> </w:t>
      </w:r>
      <w:r w:rsidRPr="002C05A6">
        <w:rPr>
          <w:rFonts w:ascii="Times New Roman" w:hAnsi="Times New Roman" w:cs="Times New Roman"/>
          <w:b w:val="0"/>
          <w:sz w:val="28"/>
          <w:szCs w:val="28"/>
        </w:rPr>
        <w:t>Уполномоченный по правам человека в Республике Бурятия</w:t>
      </w:r>
      <w:r w:rsidR="00053634" w:rsidRPr="002C05A6">
        <w:rPr>
          <w:rFonts w:ascii="Times New Roman" w:hAnsi="Times New Roman" w:cs="Times New Roman"/>
          <w:b w:val="0"/>
          <w:sz w:val="28"/>
          <w:szCs w:val="28"/>
        </w:rPr>
        <w:t>.</w:t>
      </w:r>
    </w:p>
    <w:p w:rsidR="00922434" w:rsidRPr="002C05A6" w:rsidRDefault="00922434" w:rsidP="00D15A76">
      <w:pPr>
        <w:pStyle w:val="ConsPlusTitle"/>
        <w:tabs>
          <w:tab w:val="left" w:pos="9781"/>
          <w:tab w:val="left" w:pos="10065"/>
        </w:tabs>
        <w:ind w:firstLine="425"/>
        <w:jc w:val="both"/>
        <w:rPr>
          <w:rFonts w:ascii="Times New Roman" w:hAnsi="Times New Roman" w:cs="Times New Roman"/>
          <w:b w:val="0"/>
          <w:i/>
          <w:sz w:val="28"/>
          <w:szCs w:val="28"/>
        </w:rPr>
      </w:pPr>
      <w:r w:rsidRPr="002C05A6">
        <w:rPr>
          <w:rFonts w:ascii="Times New Roman" w:hAnsi="Times New Roman" w:cs="Times New Roman"/>
          <w:b w:val="0"/>
          <w:i/>
          <w:sz w:val="28"/>
          <w:szCs w:val="28"/>
        </w:rPr>
        <w:t>г) представителей территориальных учреждений Центрального банка Российской Федерации:</w:t>
      </w:r>
    </w:p>
    <w:p w:rsidR="00922434" w:rsidRDefault="00922434" w:rsidP="00D15A76">
      <w:pPr>
        <w:pStyle w:val="ConsPlusTitle"/>
        <w:tabs>
          <w:tab w:val="left" w:pos="9781"/>
          <w:tab w:val="left" w:pos="10065"/>
        </w:tabs>
        <w:ind w:firstLine="425"/>
        <w:jc w:val="both"/>
        <w:rPr>
          <w:rFonts w:ascii="Times New Roman" w:hAnsi="Times New Roman" w:cs="Times New Roman"/>
          <w:b w:val="0"/>
          <w:sz w:val="28"/>
          <w:szCs w:val="28"/>
        </w:rPr>
      </w:pPr>
      <w:proofErr w:type="spellStart"/>
      <w:r w:rsidRPr="002C05A6">
        <w:rPr>
          <w:rFonts w:ascii="Times New Roman" w:hAnsi="Times New Roman" w:cs="Times New Roman"/>
          <w:b w:val="0"/>
          <w:sz w:val="28"/>
          <w:szCs w:val="28"/>
        </w:rPr>
        <w:t>Эйрих</w:t>
      </w:r>
      <w:proofErr w:type="spellEnd"/>
      <w:r w:rsidRPr="002C05A6">
        <w:rPr>
          <w:rFonts w:ascii="Times New Roman" w:hAnsi="Times New Roman" w:cs="Times New Roman"/>
          <w:b w:val="0"/>
          <w:sz w:val="28"/>
          <w:szCs w:val="28"/>
        </w:rPr>
        <w:t xml:space="preserve"> Наталья Дмитриевна - управляющий Отделением - Национальным банком по Республике Бурятия</w:t>
      </w:r>
      <w:r w:rsidR="002C05A6">
        <w:rPr>
          <w:rFonts w:ascii="Times New Roman" w:hAnsi="Times New Roman" w:cs="Times New Roman"/>
          <w:b w:val="0"/>
          <w:sz w:val="28"/>
          <w:szCs w:val="28"/>
        </w:rPr>
        <w:t>.</w:t>
      </w:r>
    </w:p>
    <w:p w:rsidR="00156B25" w:rsidRDefault="00D15A76" w:rsidP="00156B25">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В 2021 году проведено</w:t>
      </w:r>
      <w:r w:rsidR="001403C8">
        <w:rPr>
          <w:rFonts w:ascii="Times New Roman" w:hAnsi="Times New Roman" w:cs="Times New Roman"/>
          <w:b w:val="0"/>
          <w:sz w:val="28"/>
          <w:szCs w:val="28"/>
        </w:rPr>
        <w:t xml:space="preserve"> 4 заседания </w:t>
      </w:r>
      <w:r w:rsidR="00156B25">
        <w:rPr>
          <w:rFonts w:ascii="Times New Roman" w:hAnsi="Times New Roman" w:cs="Times New Roman"/>
          <w:b w:val="0"/>
          <w:sz w:val="28"/>
          <w:szCs w:val="28"/>
        </w:rPr>
        <w:t>коллегиального органа, на которых были рассмотрены следующие вопросы:</w:t>
      </w:r>
    </w:p>
    <w:p w:rsidR="00156B25" w:rsidRPr="00156B25" w:rsidRDefault="00156B25" w:rsidP="00156B25">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 xml:space="preserve">1. Утверждение Доклада о состоянии и развитии конкурентной среды на рынках товаров, работ и услуг Республики Бурятия за 2020 год (протокол от </w:t>
      </w:r>
      <w:r w:rsidRPr="00156B25">
        <w:rPr>
          <w:rFonts w:ascii="Times New Roman" w:hAnsi="Times New Roman" w:cs="Times New Roman"/>
          <w:b w:val="0"/>
          <w:sz w:val="28"/>
          <w:szCs w:val="28"/>
        </w:rPr>
        <w:t>0</w:t>
      </w:r>
      <w:r w:rsidR="00D83EC6">
        <w:rPr>
          <w:rFonts w:ascii="Times New Roman" w:hAnsi="Times New Roman" w:cs="Times New Roman"/>
          <w:b w:val="0"/>
          <w:sz w:val="28"/>
          <w:szCs w:val="28"/>
        </w:rPr>
        <w:t>9</w:t>
      </w:r>
      <w:r w:rsidRPr="00156B25">
        <w:rPr>
          <w:rFonts w:ascii="Times New Roman" w:hAnsi="Times New Roman" w:cs="Times New Roman"/>
          <w:b w:val="0"/>
          <w:sz w:val="28"/>
          <w:szCs w:val="28"/>
        </w:rPr>
        <w:t>.03.2021 № 03-10-08-и1047/21);</w:t>
      </w:r>
    </w:p>
    <w:p w:rsidR="00156B25" w:rsidRPr="00156B25" w:rsidRDefault="00156B25" w:rsidP="00156B25">
      <w:pPr>
        <w:pStyle w:val="ConsPlusTitle"/>
        <w:tabs>
          <w:tab w:val="left" w:pos="9781"/>
          <w:tab w:val="left" w:pos="10065"/>
        </w:tabs>
        <w:ind w:firstLine="425"/>
        <w:jc w:val="both"/>
        <w:rPr>
          <w:rFonts w:ascii="Times New Roman" w:hAnsi="Times New Roman" w:cs="Times New Roman"/>
          <w:b w:val="0"/>
          <w:sz w:val="28"/>
          <w:szCs w:val="28"/>
        </w:rPr>
      </w:pPr>
      <w:r w:rsidRPr="00156B25">
        <w:rPr>
          <w:rFonts w:ascii="Times New Roman" w:hAnsi="Times New Roman" w:cs="Times New Roman"/>
          <w:b w:val="0"/>
          <w:sz w:val="28"/>
          <w:szCs w:val="28"/>
        </w:rPr>
        <w:t>2. Рассмотрение лучших практик содействия развитию конкуренции отобранных по итогам заседания Межведомственной рабочей группы по вопросам реализации положений стандарта развития конкуренции в субъектах Российской Федерации (протокол от 23.12.2020 № 43-Д05), а также предложений по их реализации на территории Республики Бурятия (протокол от 05.03.2021 № 03-10-08-и1047/21);</w:t>
      </w:r>
    </w:p>
    <w:p w:rsidR="00D83EC6" w:rsidRDefault="00156B25" w:rsidP="00D83EC6">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 xml:space="preserve">3. О рисках неисполнения к 1 января 2022 года плановых и минимальных </w:t>
      </w:r>
      <w:r>
        <w:rPr>
          <w:rFonts w:ascii="Times New Roman" w:hAnsi="Times New Roman" w:cs="Times New Roman"/>
          <w:b w:val="0"/>
          <w:sz w:val="28"/>
          <w:szCs w:val="28"/>
        </w:rPr>
        <w:lastRenderedPageBreak/>
        <w:t>значений ключев</w:t>
      </w:r>
      <w:r w:rsidR="00D83EC6">
        <w:rPr>
          <w:rFonts w:ascii="Times New Roman" w:hAnsi="Times New Roman" w:cs="Times New Roman"/>
          <w:b w:val="0"/>
          <w:sz w:val="28"/>
          <w:szCs w:val="28"/>
        </w:rPr>
        <w:t>ы</w:t>
      </w:r>
      <w:r>
        <w:rPr>
          <w:rFonts w:ascii="Times New Roman" w:hAnsi="Times New Roman" w:cs="Times New Roman"/>
          <w:b w:val="0"/>
          <w:sz w:val="28"/>
          <w:szCs w:val="28"/>
        </w:rPr>
        <w:t>х показателей</w:t>
      </w:r>
      <w:r w:rsidR="00D83EC6">
        <w:rPr>
          <w:rFonts w:ascii="Times New Roman" w:hAnsi="Times New Roman" w:cs="Times New Roman"/>
          <w:b w:val="0"/>
          <w:sz w:val="28"/>
          <w:szCs w:val="28"/>
        </w:rPr>
        <w:t xml:space="preserve"> развития конкуренции на отдельных товарных рынках (</w:t>
      </w:r>
      <w:r w:rsidR="00D83EC6" w:rsidRPr="00156B25">
        <w:rPr>
          <w:rFonts w:ascii="Times New Roman" w:hAnsi="Times New Roman" w:cs="Times New Roman"/>
          <w:b w:val="0"/>
          <w:sz w:val="28"/>
          <w:szCs w:val="28"/>
        </w:rPr>
        <w:t>протокол от 0</w:t>
      </w:r>
      <w:r w:rsidR="00D83EC6">
        <w:rPr>
          <w:rFonts w:ascii="Times New Roman" w:hAnsi="Times New Roman" w:cs="Times New Roman"/>
          <w:b w:val="0"/>
          <w:sz w:val="28"/>
          <w:szCs w:val="28"/>
        </w:rPr>
        <w:t>7</w:t>
      </w:r>
      <w:r w:rsidR="00D83EC6" w:rsidRPr="00156B25">
        <w:rPr>
          <w:rFonts w:ascii="Times New Roman" w:hAnsi="Times New Roman" w:cs="Times New Roman"/>
          <w:b w:val="0"/>
          <w:sz w:val="28"/>
          <w:szCs w:val="28"/>
        </w:rPr>
        <w:t>.0</w:t>
      </w:r>
      <w:r w:rsidR="00D83EC6">
        <w:rPr>
          <w:rFonts w:ascii="Times New Roman" w:hAnsi="Times New Roman" w:cs="Times New Roman"/>
          <w:b w:val="0"/>
          <w:sz w:val="28"/>
          <w:szCs w:val="28"/>
        </w:rPr>
        <w:t>7</w:t>
      </w:r>
      <w:r w:rsidR="00D83EC6" w:rsidRPr="00156B25">
        <w:rPr>
          <w:rFonts w:ascii="Times New Roman" w:hAnsi="Times New Roman" w:cs="Times New Roman"/>
          <w:b w:val="0"/>
          <w:sz w:val="28"/>
          <w:szCs w:val="28"/>
        </w:rPr>
        <w:t xml:space="preserve">.2021 № </w:t>
      </w:r>
      <w:r w:rsidR="00D83EC6">
        <w:rPr>
          <w:rFonts w:ascii="Times New Roman" w:hAnsi="Times New Roman" w:cs="Times New Roman"/>
          <w:b w:val="0"/>
          <w:sz w:val="28"/>
          <w:szCs w:val="28"/>
        </w:rPr>
        <w:t>01.08-007-и6122</w:t>
      </w:r>
      <w:r w:rsidR="00D83EC6" w:rsidRPr="00156B25">
        <w:rPr>
          <w:rFonts w:ascii="Times New Roman" w:hAnsi="Times New Roman" w:cs="Times New Roman"/>
          <w:b w:val="0"/>
          <w:sz w:val="28"/>
          <w:szCs w:val="28"/>
        </w:rPr>
        <w:t>/21);</w:t>
      </w:r>
    </w:p>
    <w:p w:rsidR="00CB4EE7" w:rsidRDefault="00CB4EE7" w:rsidP="00CB4EE7">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4. О ходе исполнения пункта 2 «б» Перечня поручений Президента РФ по итогам заседания Госсовета по развитию конкуренции № Пр-817ГС от 15.05.2018 г. (</w:t>
      </w:r>
      <w:r w:rsidRPr="00156B25">
        <w:rPr>
          <w:rFonts w:ascii="Times New Roman" w:hAnsi="Times New Roman" w:cs="Times New Roman"/>
          <w:b w:val="0"/>
          <w:sz w:val="28"/>
          <w:szCs w:val="28"/>
        </w:rPr>
        <w:t xml:space="preserve">протокол от </w:t>
      </w:r>
      <w:r>
        <w:rPr>
          <w:rFonts w:ascii="Times New Roman" w:hAnsi="Times New Roman" w:cs="Times New Roman"/>
          <w:b w:val="0"/>
          <w:sz w:val="28"/>
          <w:szCs w:val="28"/>
        </w:rPr>
        <w:t>20</w:t>
      </w:r>
      <w:r w:rsidRPr="00156B25">
        <w:rPr>
          <w:rFonts w:ascii="Times New Roman" w:hAnsi="Times New Roman" w:cs="Times New Roman"/>
          <w:b w:val="0"/>
          <w:sz w:val="28"/>
          <w:szCs w:val="28"/>
        </w:rPr>
        <w:t>.</w:t>
      </w:r>
      <w:r>
        <w:rPr>
          <w:rFonts w:ascii="Times New Roman" w:hAnsi="Times New Roman" w:cs="Times New Roman"/>
          <w:b w:val="0"/>
          <w:sz w:val="28"/>
          <w:szCs w:val="28"/>
        </w:rPr>
        <w:t>10</w:t>
      </w:r>
      <w:r w:rsidRPr="00156B25">
        <w:rPr>
          <w:rFonts w:ascii="Times New Roman" w:hAnsi="Times New Roman" w:cs="Times New Roman"/>
          <w:b w:val="0"/>
          <w:sz w:val="28"/>
          <w:szCs w:val="28"/>
        </w:rPr>
        <w:t xml:space="preserve">.2021 № </w:t>
      </w:r>
      <w:r>
        <w:rPr>
          <w:rFonts w:ascii="Times New Roman" w:hAnsi="Times New Roman" w:cs="Times New Roman"/>
          <w:b w:val="0"/>
          <w:sz w:val="28"/>
          <w:szCs w:val="28"/>
        </w:rPr>
        <w:t>01.08-008-и9600</w:t>
      </w:r>
      <w:r w:rsidRPr="00156B25">
        <w:rPr>
          <w:rFonts w:ascii="Times New Roman" w:hAnsi="Times New Roman" w:cs="Times New Roman"/>
          <w:b w:val="0"/>
          <w:sz w:val="28"/>
          <w:szCs w:val="28"/>
        </w:rPr>
        <w:t>/21);</w:t>
      </w:r>
    </w:p>
    <w:p w:rsidR="00D83EC6" w:rsidRPr="00156B25" w:rsidRDefault="00CB4EE7" w:rsidP="00D83EC6">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5</w:t>
      </w:r>
      <w:r w:rsidR="00D83EC6">
        <w:rPr>
          <w:rFonts w:ascii="Times New Roman" w:hAnsi="Times New Roman" w:cs="Times New Roman"/>
          <w:b w:val="0"/>
          <w:sz w:val="28"/>
          <w:szCs w:val="28"/>
        </w:rPr>
        <w:t>. О Национальном плане развития конкуренции на 2021-2025 годы, о проекте Плана мероприятий («дорожной карте») по содействию развитию конкуренции в Республике Бурятия на 2022-2025 годы (</w:t>
      </w:r>
      <w:r w:rsidR="00D83EC6" w:rsidRPr="00156B25">
        <w:rPr>
          <w:rFonts w:ascii="Times New Roman" w:hAnsi="Times New Roman" w:cs="Times New Roman"/>
          <w:b w:val="0"/>
          <w:sz w:val="28"/>
          <w:szCs w:val="28"/>
        </w:rPr>
        <w:t xml:space="preserve">протокол от </w:t>
      </w:r>
      <w:r w:rsidR="00D83EC6">
        <w:rPr>
          <w:rFonts w:ascii="Times New Roman" w:hAnsi="Times New Roman" w:cs="Times New Roman"/>
          <w:b w:val="0"/>
          <w:sz w:val="28"/>
          <w:szCs w:val="28"/>
        </w:rPr>
        <w:t>28</w:t>
      </w:r>
      <w:r w:rsidR="00D83EC6" w:rsidRPr="00156B25">
        <w:rPr>
          <w:rFonts w:ascii="Times New Roman" w:hAnsi="Times New Roman" w:cs="Times New Roman"/>
          <w:b w:val="0"/>
          <w:sz w:val="28"/>
          <w:szCs w:val="28"/>
        </w:rPr>
        <w:t>.</w:t>
      </w:r>
      <w:r w:rsidR="00D83EC6">
        <w:rPr>
          <w:rFonts w:ascii="Times New Roman" w:hAnsi="Times New Roman" w:cs="Times New Roman"/>
          <w:b w:val="0"/>
          <w:sz w:val="28"/>
          <w:szCs w:val="28"/>
        </w:rPr>
        <w:t>12</w:t>
      </w:r>
      <w:r w:rsidR="00D83EC6" w:rsidRPr="00156B25">
        <w:rPr>
          <w:rFonts w:ascii="Times New Roman" w:hAnsi="Times New Roman" w:cs="Times New Roman"/>
          <w:b w:val="0"/>
          <w:sz w:val="28"/>
          <w:szCs w:val="28"/>
        </w:rPr>
        <w:t xml:space="preserve">.2021 № </w:t>
      </w:r>
      <w:r w:rsidR="00D83EC6">
        <w:rPr>
          <w:rFonts w:ascii="Times New Roman" w:hAnsi="Times New Roman" w:cs="Times New Roman"/>
          <w:b w:val="0"/>
          <w:sz w:val="28"/>
          <w:szCs w:val="28"/>
        </w:rPr>
        <w:t>03-10-08-и7061</w:t>
      </w:r>
      <w:r w:rsidR="00D83EC6" w:rsidRPr="00156B25">
        <w:rPr>
          <w:rFonts w:ascii="Times New Roman" w:hAnsi="Times New Roman" w:cs="Times New Roman"/>
          <w:b w:val="0"/>
          <w:sz w:val="28"/>
          <w:szCs w:val="28"/>
        </w:rPr>
        <w:t>/21);</w:t>
      </w:r>
    </w:p>
    <w:p w:rsidR="00CB4EE7" w:rsidRDefault="00CB4EE7" w:rsidP="00CB4EE7">
      <w:pPr>
        <w:pStyle w:val="ConsPlusTitle"/>
        <w:tabs>
          <w:tab w:val="left" w:pos="9781"/>
          <w:tab w:val="left" w:pos="10065"/>
        </w:tabs>
        <w:ind w:firstLine="425"/>
        <w:jc w:val="both"/>
        <w:rPr>
          <w:rFonts w:ascii="Times New Roman" w:hAnsi="Times New Roman" w:cs="Times New Roman"/>
          <w:b w:val="0"/>
          <w:sz w:val="28"/>
          <w:szCs w:val="28"/>
        </w:rPr>
      </w:pPr>
      <w:r>
        <w:rPr>
          <w:rFonts w:ascii="Times New Roman" w:hAnsi="Times New Roman" w:cs="Times New Roman"/>
          <w:b w:val="0"/>
          <w:sz w:val="28"/>
          <w:szCs w:val="28"/>
        </w:rPr>
        <w:t xml:space="preserve">6. О </w:t>
      </w:r>
      <w:proofErr w:type="spellStart"/>
      <w:r>
        <w:rPr>
          <w:rFonts w:ascii="Times New Roman" w:hAnsi="Times New Roman" w:cs="Times New Roman"/>
          <w:b w:val="0"/>
          <w:sz w:val="28"/>
          <w:szCs w:val="28"/>
        </w:rPr>
        <w:t>немонитарных</w:t>
      </w:r>
      <w:proofErr w:type="spellEnd"/>
      <w:r>
        <w:rPr>
          <w:rFonts w:ascii="Times New Roman" w:hAnsi="Times New Roman" w:cs="Times New Roman"/>
          <w:b w:val="0"/>
          <w:sz w:val="28"/>
          <w:szCs w:val="28"/>
        </w:rPr>
        <w:t xml:space="preserve"> факторах инфляции на региональном уровне (</w:t>
      </w:r>
      <w:r w:rsidRPr="00156B25">
        <w:rPr>
          <w:rFonts w:ascii="Times New Roman" w:hAnsi="Times New Roman" w:cs="Times New Roman"/>
          <w:b w:val="0"/>
          <w:sz w:val="28"/>
          <w:szCs w:val="28"/>
        </w:rPr>
        <w:t xml:space="preserve">протокол от </w:t>
      </w:r>
      <w:r>
        <w:rPr>
          <w:rFonts w:ascii="Times New Roman" w:hAnsi="Times New Roman" w:cs="Times New Roman"/>
          <w:b w:val="0"/>
          <w:sz w:val="28"/>
          <w:szCs w:val="28"/>
        </w:rPr>
        <w:t>28</w:t>
      </w:r>
      <w:r w:rsidRPr="00156B25">
        <w:rPr>
          <w:rFonts w:ascii="Times New Roman" w:hAnsi="Times New Roman" w:cs="Times New Roman"/>
          <w:b w:val="0"/>
          <w:sz w:val="28"/>
          <w:szCs w:val="28"/>
        </w:rPr>
        <w:t>.</w:t>
      </w:r>
      <w:r>
        <w:rPr>
          <w:rFonts w:ascii="Times New Roman" w:hAnsi="Times New Roman" w:cs="Times New Roman"/>
          <w:b w:val="0"/>
          <w:sz w:val="28"/>
          <w:szCs w:val="28"/>
        </w:rPr>
        <w:t>12</w:t>
      </w:r>
      <w:r w:rsidRPr="00156B25">
        <w:rPr>
          <w:rFonts w:ascii="Times New Roman" w:hAnsi="Times New Roman" w:cs="Times New Roman"/>
          <w:b w:val="0"/>
          <w:sz w:val="28"/>
          <w:szCs w:val="28"/>
        </w:rPr>
        <w:t xml:space="preserve">.2021 № </w:t>
      </w:r>
      <w:r>
        <w:rPr>
          <w:rFonts w:ascii="Times New Roman" w:hAnsi="Times New Roman" w:cs="Times New Roman"/>
          <w:b w:val="0"/>
          <w:sz w:val="28"/>
          <w:szCs w:val="28"/>
        </w:rPr>
        <w:t>03-10-08-и7061</w:t>
      </w:r>
      <w:r w:rsidRPr="00156B25">
        <w:rPr>
          <w:rFonts w:ascii="Times New Roman" w:hAnsi="Times New Roman" w:cs="Times New Roman"/>
          <w:b w:val="0"/>
          <w:sz w:val="28"/>
          <w:szCs w:val="28"/>
        </w:rPr>
        <w:t>/21)</w:t>
      </w:r>
      <w:r>
        <w:rPr>
          <w:rFonts w:ascii="Times New Roman" w:hAnsi="Times New Roman" w:cs="Times New Roman"/>
          <w:b w:val="0"/>
          <w:sz w:val="28"/>
          <w:szCs w:val="28"/>
        </w:rPr>
        <w:t>.</w:t>
      </w:r>
    </w:p>
    <w:p w:rsidR="00CB4EE7" w:rsidRDefault="00CB4EE7" w:rsidP="00CB4EE7">
      <w:pPr>
        <w:tabs>
          <w:tab w:val="left" w:pos="9781"/>
        </w:tabs>
        <w:spacing w:after="0" w:line="240" w:lineRule="auto"/>
        <w:ind w:firstLine="425"/>
        <w:contextualSpacing/>
        <w:jc w:val="both"/>
        <w:rPr>
          <w:rFonts w:ascii="Times New Roman" w:hAnsi="Times New Roman" w:cs="Times New Roman"/>
          <w:snapToGrid w:val="0"/>
          <w:sz w:val="28"/>
          <w:szCs w:val="20"/>
        </w:rPr>
      </w:pPr>
      <w:r w:rsidRPr="00CB4EE7">
        <w:rPr>
          <w:rFonts w:ascii="Times New Roman" w:eastAsia="Times New Roman" w:hAnsi="Times New Roman" w:cs="Times New Roman"/>
          <w:sz w:val="28"/>
          <w:szCs w:val="28"/>
          <w:lang w:eastAsia="ru-RU"/>
        </w:rPr>
        <w:t>Протоколы размещен</w:t>
      </w:r>
      <w:r>
        <w:rPr>
          <w:rFonts w:ascii="Times New Roman" w:eastAsia="Times New Roman" w:hAnsi="Times New Roman" w:cs="Times New Roman"/>
          <w:sz w:val="28"/>
          <w:szCs w:val="28"/>
          <w:lang w:eastAsia="ru-RU"/>
        </w:rPr>
        <w:t>ы</w:t>
      </w:r>
      <w:r w:rsidRPr="00CB4EE7">
        <w:rPr>
          <w:rFonts w:ascii="Times New Roman" w:eastAsia="Times New Roman" w:hAnsi="Times New Roman" w:cs="Times New Roman"/>
          <w:sz w:val="28"/>
          <w:szCs w:val="28"/>
          <w:lang w:eastAsia="ru-RU"/>
        </w:rPr>
        <w:t xml:space="preserve"> на официальном сайте Министерства экономики Республики Бурятия в разделе «Стандарт развития</w:t>
      </w:r>
      <w:r w:rsidRPr="00177986">
        <w:rPr>
          <w:rFonts w:ascii="Times New Roman" w:hAnsi="Times New Roman" w:cs="Times New Roman"/>
          <w:snapToGrid w:val="0"/>
          <w:sz w:val="28"/>
          <w:szCs w:val="20"/>
        </w:rPr>
        <w:t xml:space="preserve"> конкуренции»</w:t>
      </w:r>
      <w:r>
        <w:rPr>
          <w:rFonts w:ascii="Times New Roman" w:hAnsi="Times New Roman" w:cs="Times New Roman"/>
          <w:snapToGrid w:val="0"/>
          <w:sz w:val="28"/>
          <w:szCs w:val="20"/>
        </w:rPr>
        <w:t xml:space="preserve"> (</w:t>
      </w:r>
      <w:hyperlink r:id="rId27" w:history="1">
        <w:r w:rsidRPr="00114E6D">
          <w:rPr>
            <w:rStyle w:val="a6"/>
            <w:rFonts w:ascii="Times New Roman" w:hAnsi="Times New Roman" w:cs="Times New Roman"/>
            <w:sz w:val="28"/>
            <w:szCs w:val="28"/>
          </w:rPr>
          <w:t>Официальный портал Республики Бурятия (egov-buryatia.ru)</w:t>
        </w:r>
      </w:hyperlink>
      <w:r>
        <w:rPr>
          <w:rFonts w:ascii="Times New Roman" w:hAnsi="Times New Roman" w:cs="Times New Roman"/>
          <w:snapToGrid w:val="0"/>
          <w:sz w:val="28"/>
          <w:szCs w:val="20"/>
        </w:rPr>
        <w:t>)</w:t>
      </w:r>
      <w:r w:rsidRPr="00177986">
        <w:rPr>
          <w:rFonts w:ascii="Times New Roman" w:hAnsi="Times New Roman" w:cs="Times New Roman"/>
          <w:snapToGrid w:val="0"/>
          <w:sz w:val="28"/>
          <w:szCs w:val="20"/>
        </w:rPr>
        <w:t xml:space="preserve">. </w:t>
      </w:r>
    </w:p>
    <w:p w:rsidR="00CB4EE7" w:rsidRPr="00156B25" w:rsidRDefault="00CB4EE7" w:rsidP="00CB4EE7">
      <w:pPr>
        <w:pStyle w:val="ConsPlusTitle"/>
        <w:tabs>
          <w:tab w:val="left" w:pos="9781"/>
          <w:tab w:val="left" w:pos="10065"/>
        </w:tabs>
        <w:ind w:firstLine="425"/>
        <w:jc w:val="both"/>
        <w:rPr>
          <w:rFonts w:ascii="Times New Roman" w:hAnsi="Times New Roman" w:cs="Times New Roman"/>
          <w:b w:val="0"/>
          <w:sz w:val="28"/>
          <w:szCs w:val="28"/>
        </w:rPr>
      </w:pPr>
    </w:p>
    <w:p w:rsidR="009F033E" w:rsidRPr="0075623A" w:rsidRDefault="00053634" w:rsidP="009F033E">
      <w:pPr>
        <w:tabs>
          <w:tab w:val="left" w:pos="9781"/>
        </w:tabs>
        <w:autoSpaceDE w:val="0"/>
        <w:autoSpaceDN w:val="0"/>
        <w:adjustRightInd w:val="0"/>
        <w:spacing w:after="0" w:line="240" w:lineRule="auto"/>
        <w:jc w:val="center"/>
        <w:rPr>
          <w:rFonts w:ascii="Times New Roman" w:hAnsi="Times New Roman" w:cs="Times New Roman"/>
          <w:i/>
          <w:sz w:val="28"/>
          <w:szCs w:val="28"/>
        </w:rPr>
      </w:pPr>
      <w:r w:rsidRPr="0075623A">
        <w:rPr>
          <w:rFonts w:ascii="Times New Roman" w:hAnsi="Times New Roman" w:cs="Times New Roman"/>
          <w:i/>
          <w:sz w:val="28"/>
          <w:szCs w:val="28"/>
        </w:rPr>
        <w:t xml:space="preserve">2.3. Результаты ежегодного мониторинга состояния и развития </w:t>
      </w:r>
    </w:p>
    <w:p w:rsidR="001401DD" w:rsidRPr="0075623A" w:rsidRDefault="00053634" w:rsidP="009F033E">
      <w:pPr>
        <w:tabs>
          <w:tab w:val="left" w:pos="9781"/>
        </w:tabs>
        <w:autoSpaceDE w:val="0"/>
        <w:autoSpaceDN w:val="0"/>
        <w:adjustRightInd w:val="0"/>
        <w:spacing w:after="0" w:line="240" w:lineRule="auto"/>
        <w:jc w:val="center"/>
        <w:rPr>
          <w:rFonts w:ascii="Times New Roman" w:hAnsi="Times New Roman" w:cs="Times New Roman"/>
          <w:i/>
          <w:sz w:val="28"/>
          <w:szCs w:val="28"/>
        </w:rPr>
      </w:pPr>
      <w:r w:rsidRPr="0075623A">
        <w:rPr>
          <w:rFonts w:ascii="Times New Roman" w:hAnsi="Times New Roman" w:cs="Times New Roman"/>
          <w:i/>
          <w:sz w:val="28"/>
          <w:szCs w:val="28"/>
        </w:rPr>
        <w:t xml:space="preserve">конкуренции на товарных рынках </w:t>
      </w:r>
      <w:r w:rsidR="00AC7FF5">
        <w:rPr>
          <w:rFonts w:ascii="Times New Roman" w:hAnsi="Times New Roman" w:cs="Times New Roman"/>
          <w:i/>
          <w:sz w:val="28"/>
          <w:szCs w:val="28"/>
        </w:rPr>
        <w:t>Республики Бурятия</w:t>
      </w:r>
    </w:p>
    <w:p w:rsidR="00A30A2E" w:rsidRPr="0075623A" w:rsidRDefault="00C16BA2" w:rsidP="00A30A2E">
      <w:pPr>
        <w:pStyle w:val="ConsPlusTitle"/>
        <w:tabs>
          <w:tab w:val="left" w:pos="9781"/>
          <w:tab w:val="left" w:pos="10065"/>
        </w:tabs>
        <w:ind w:right="-1" w:firstLine="425"/>
        <w:jc w:val="both"/>
        <w:rPr>
          <w:rFonts w:ascii="Times New Roman" w:hAnsi="Times New Roman" w:cs="Times New Roman"/>
          <w:b w:val="0"/>
          <w:sz w:val="28"/>
          <w:szCs w:val="28"/>
        </w:rPr>
      </w:pPr>
      <w:r w:rsidRPr="0075623A">
        <w:rPr>
          <w:rFonts w:ascii="Times New Roman" w:hAnsi="Times New Roman" w:cs="Times New Roman"/>
          <w:b w:val="0"/>
          <w:sz w:val="28"/>
          <w:szCs w:val="28"/>
        </w:rPr>
        <w:t xml:space="preserve">В </w:t>
      </w:r>
      <w:r w:rsidR="00792B9E" w:rsidRPr="0075623A">
        <w:rPr>
          <w:rFonts w:ascii="Times New Roman" w:hAnsi="Times New Roman" w:cs="Times New Roman"/>
          <w:b w:val="0"/>
          <w:sz w:val="28"/>
          <w:szCs w:val="28"/>
        </w:rPr>
        <w:t>дека</w:t>
      </w:r>
      <w:r w:rsidRPr="0075623A">
        <w:rPr>
          <w:rFonts w:ascii="Times New Roman" w:hAnsi="Times New Roman" w:cs="Times New Roman"/>
          <w:b w:val="0"/>
          <w:sz w:val="28"/>
          <w:szCs w:val="28"/>
        </w:rPr>
        <w:t>бре</w:t>
      </w:r>
      <w:r w:rsidR="00EC05F5" w:rsidRPr="0075623A">
        <w:rPr>
          <w:rFonts w:ascii="Times New Roman" w:hAnsi="Times New Roman" w:cs="Times New Roman"/>
          <w:b w:val="0"/>
          <w:sz w:val="28"/>
          <w:szCs w:val="28"/>
        </w:rPr>
        <w:t xml:space="preserve"> 202</w:t>
      </w:r>
      <w:r w:rsidR="0075623A">
        <w:rPr>
          <w:rFonts w:ascii="Times New Roman" w:hAnsi="Times New Roman" w:cs="Times New Roman"/>
          <w:b w:val="0"/>
          <w:sz w:val="28"/>
          <w:szCs w:val="28"/>
        </w:rPr>
        <w:t>1</w:t>
      </w:r>
      <w:r w:rsidR="00EC05F5" w:rsidRPr="0075623A">
        <w:rPr>
          <w:rFonts w:ascii="Times New Roman" w:hAnsi="Times New Roman" w:cs="Times New Roman"/>
          <w:b w:val="0"/>
          <w:sz w:val="28"/>
          <w:szCs w:val="28"/>
        </w:rPr>
        <w:t xml:space="preserve"> г. </w:t>
      </w:r>
      <w:r w:rsidRPr="0075623A">
        <w:rPr>
          <w:rFonts w:ascii="Times New Roman" w:hAnsi="Times New Roman" w:cs="Times New Roman"/>
          <w:b w:val="0"/>
          <w:sz w:val="28"/>
          <w:szCs w:val="28"/>
        </w:rPr>
        <w:t>-</w:t>
      </w:r>
      <w:r w:rsidR="00EC05F5" w:rsidRPr="0075623A">
        <w:rPr>
          <w:rFonts w:ascii="Times New Roman" w:hAnsi="Times New Roman" w:cs="Times New Roman"/>
          <w:b w:val="0"/>
          <w:sz w:val="28"/>
          <w:szCs w:val="28"/>
        </w:rPr>
        <w:t xml:space="preserve"> </w:t>
      </w:r>
      <w:r w:rsidR="00792B9E" w:rsidRPr="0075623A">
        <w:rPr>
          <w:rFonts w:ascii="Times New Roman" w:hAnsi="Times New Roman" w:cs="Times New Roman"/>
          <w:b w:val="0"/>
          <w:sz w:val="28"/>
          <w:szCs w:val="28"/>
        </w:rPr>
        <w:t xml:space="preserve">январе </w:t>
      </w:r>
      <w:r w:rsidRPr="0075623A">
        <w:rPr>
          <w:rFonts w:ascii="Times New Roman" w:hAnsi="Times New Roman" w:cs="Times New Roman"/>
          <w:b w:val="0"/>
          <w:sz w:val="28"/>
          <w:szCs w:val="28"/>
        </w:rPr>
        <w:t>20</w:t>
      </w:r>
      <w:r w:rsidR="00792B9E" w:rsidRPr="0075623A">
        <w:rPr>
          <w:rFonts w:ascii="Times New Roman" w:hAnsi="Times New Roman" w:cs="Times New Roman"/>
          <w:b w:val="0"/>
          <w:sz w:val="28"/>
          <w:szCs w:val="28"/>
        </w:rPr>
        <w:t>2</w:t>
      </w:r>
      <w:r w:rsidR="0075623A">
        <w:rPr>
          <w:rFonts w:ascii="Times New Roman" w:hAnsi="Times New Roman" w:cs="Times New Roman"/>
          <w:b w:val="0"/>
          <w:sz w:val="28"/>
          <w:szCs w:val="28"/>
        </w:rPr>
        <w:t>2</w:t>
      </w:r>
      <w:r w:rsidRPr="0075623A">
        <w:rPr>
          <w:rFonts w:ascii="Times New Roman" w:hAnsi="Times New Roman" w:cs="Times New Roman"/>
          <w:b w:val="0"/>
          <w:sz w:val="28"/>
          <w:szCs w:val="28"/>
        </w:rPr>
        <w:t xml:space="preserve"> г</w:t>
      </w:r>
      <w:r w:rsidR="00EC05F5" w:rsidRPr="0075623A">
        <w:rPr>
          <w:rFonts w:ascii="Times New Roman" w:hAnsi="Times New Roman" w:cs="Times New Roman"/>
          <w:b w:val="0"/>
          <w:sz w:val="28"/>
          <w:szCs w:val="28"/>
        </w:rPr>
        <w:t>.</w:t>
      </w:r>
      <w:r w:rsidRPr="0075623A">
        <w:rPr>
          <w:rFonts w:ascii="Times New Roman" w:hAnsi="Times New Roman" w:cs="Times New Roman"/>
          <w:b w:val="0"/>
          <w:sz w:val="28"/>
          <w:szCs w:val="28"/>
        </w:rPr>
        <w:t xml:space="preserve"> в Республике Бурятия был</w:t>
      </w:r>
      <w:r w:rsidR="004E53EC" w:rsidRPr="0075623A">
        <w:rPr>
          <w:rFonts w:ascii="Times New Roman" w:hAnsi="Times New Roman" w:cs="Times New Roman"/>
          <w:b w:val="0"/>
          <w:sz w:val="28"/>
          <w:szCs w:val="28"/>
        </w:rPr>
        <w:t>и</w:t>
      </w:r>
      <w:r w:rsidR="003D013F" w:rsidRPr="0075623A">
        <w:rPr>
          <w:rFonts w:ascii="Times New Roman" w:hAnsi="Times New Roman" w:cs="Times New Roman"/>
          <w:b w:val="0"/>
          <w:sz w:val="28"/>
          <w:szCs w:val="28"/>
        </w:rPr>
        <w:t xml:space="preserve"> </w:t>
      </w:r>
      <w:r w:rsidRPr="0075623A">
        <w:rPr>
          <w:rFonts w:ascii="Times New Roman" w:hAnsi="Times New Roman" w:cs="Times New Roman"/>
          <w:b w:val="0"/>
          <w:sz w:val="28"/>
          <w:szCs w:val="28"/>
        </w:rPr>
        <w:t>проведен</w:t>
      </w:r>
      <w:r w:rsidR="004E53EC" w:rsidRPr="0075623A">
        <w:rPr>
          <w:rFonts w:ascii="Times New Roman" w:hAnsi="Times New Roman" w:cs="Times New Roman"/>
          <w:b w:val="0"/>
          <w:sz w:val="28"/>
          <w:szCs w:val="28"/>
        </w:rPr>
        <w:t>ы</w:t>
      </w:r>
      <w:r w:rsidRPr="0075623A">
        <w:rPr>
          <w:rFonts w:ascii="Times New Roman" w:hAnsi="Times New Roman" w:cs="Times New Roman"/>
          <w:b w:val="0"/>
          <w:sz w:val="28"/>
          <w:szCs w:val="28"/>
        </w:rPr>
        <w:t xml:space="preserve"> опрос предпринимательского сообщества о состоянии и развитии конкурентной среды на рынках товаров и услуг Республики Бурятия</w:t>
      </w:r>
      <w:r w:rsidR="00A30A2E" w:rsidRPr="0075623A">
        <w:rPr>
          <w:rFonts w:ascii="Times New Roman" w:hAnsi="Times New Roman" w:cs="Times New Roman"/>
          <w:b w:val="0"/>
          <w:sz w:val="28"/>
          <w:szCs w:val="28"/>
        </w:rPr>
        <w:t>,</w:t>
      </w:r>
      <w:r w:rsidRPr="0075623A">
        <w:rPr>
          <w:rFonts w:ascii="Times New Roman" w:hAnsi="Times New Roman" w:cs="Times New Roman"/>
          <w:b w:val="0"/>
          <w:sz w:val="28"/>
          <w:szCs w:val="28"/>
        </w:rPr>
        <w:t xml:space="preserve"> опрос на предмет удовлетворенности потребителей качеством товаров и услуг и ценовой конкуренцией на рынках Республики Бурятия</w:t>
      </w:r>
      <w:r w:rsidR="00A30A2E" w:rsidRPr="0075623A">
        <w:rPr>
          <w:rFonts w:ascii="Times New Roman" w:hAnsi="Times New Roman" w:cs="Times New Roman"/>
          <w:b w:val="0"/>
          <w:sz w:val="28"/>
          <w:szCs w:val="28"/>
        </w:rPr>
        <w:t xml:space="preserve"> и опрос населения по уровню востребованности финансовых услуг, удовлетворенности этими услугами и работой российских финансовых организаций, предоставляющих эти услуги в регионе.</w:t>
      </w:r>
    </w:p>
    <w:p w:rsidR="0075623A" w:rsidRPr="0075623A" w:rsidRDefault="00792B9E" w:rsidP="0075623A">
      <w:pPr>
        <w:tabs>
          <w:tab w:val="left" w:pos="9781"/>
          <w:tab w:val="left" w:pos="10065"/>
        </w:tabs>
        <w:spacing w:after="0" w:line="240" w:lineRule="auto"/>
        <w:ind w:firstLine="425"/>
        <w:jc w:val="both"/>
        <w:rPr>
          <w:rFonts w:ascii="Times New Roman" w:hAnsi="Times New Roman"/>
          <w:sz w:val="28"/>
          <w:szCs w:val="28"/>
        </w:rPr>
      </w:pPr>
      <w:r w:rsidRPr="00AC1ABE">
        <w:rPr>
          <w:rFonts w:ascii="Times New Roman" w:hAnsi="Times New Roman"/>
          <w:sz w:val="28"/>
          <w:szCs w:val="28"/>
        </w:rPr>
        <w:t xml:space="preserve">В опросах приняли участие </w:t>
      </w:r>
      <w:r w:rsidR="0075623A" w:rsidRPr="00AC1ABE">
        <w:rPr>
          <w:rFonts w:ascii="Times New Roman" w:hAnsi="Times New Roman"/>
          <w:sz w:val="28"/>
          <w:szCs w:val="28"/>
        </w:rPr>
        <w:t>6334 респондента</w:t>
      </w:r>
      <w:r w:rsidR="002B6BCD" w:rsidRPr="00AC1ABE">
        <w:rPr>
          <w:rFonts w:ascii="Times New Roman" w:hAnsi="Times New Roman"/>
          <w:sz w:val="28"/>
          <w:szCs w:val="28"/>
        </w:rPr>
        <w:t xml:space="preserve"> (в 20</w:t>
      </w:r>
      <w:r w:rsidR="00AC1ABE" w:rsidRPr="00AC1ABE">
        <w:rPr>
          <w:rFonts w:ascii="Times New Roman" w:hAnsi="Times New Roman"/>
          <w:sz w:val="28"/>
          <w:szCs w:val="28"/>
        </w:rPr>
        <w:t>20</w:t>
      </w:r>
      <w:r w:rsidR="002B6BCD" w:rsidRPr="00AC1ABE">
        <w:rPr>
          <w:rFonts w:ascii="Times New Roman" w:hAnsi="Times New Roman"/>
          <w:sz w:val="28"/>
          <w:szCs w:val="28"/>
        </w:rPr>
        <w:t xml:space="preserve"> году – </w:t>
      </w:r>
      <w:r w:rsidR="00AC1ABE" w:rsidRPr="00AC1ABE">
        <w:rPr>
          <w:rFonts w:ascii="Times New Roman" w:hAnsi="Times New Roman"/>
          <w:sz w:val="28"/>
          <w:szCs w:val="28"/>
        </w:rPr>
        <w:t>4181</w:t>
      </w:r>
      <w:r w:rsidR="002B6BCD" w:rsidRPr="00AC1ABE">
        <w:rPr>
          <w:rFonts w:ascii="Times New Roman" w:hAnsi="Times New Roman"/>
          <w:sz w:val="28"/>
          <w:szCs w:val="28"/>
        </w:rPr>
        <w:t xml:space="preserve"> ед.)</w:t>
      </w:r>
      <w:r w:rsidR="0075623A" w:rsidRPr="00AC1ABE">
        <w:rPr>
          <w:rFonts w:ascii="Times New Roman" w:hAnsi="Times New Roman"/>
          <w:sz w:val="28"/>
          <w:szCs w:val="28"/>
        </w:rPr>
        <w:t xml:space="preserve">, из которых 5747 </w:t>
      </w:r>
      <w:r w:rsidR="00AC1ABE">
        <w:rPr>
          <w:rFonts w:ascii="Times New Roman" w:hAnsi="Times New Roman"/>
          <w:sz w:val="28"/>
          <w:szCs w:val="28"/>
        </w:rPr>
        <w:t>ед.</w:t>
      </w:r>
      <w:r w:rsidR="00AC1ABE" w:rsidRPr="00AC1ABE">
        <w:rPr>
          <w:rFonts w:ascii="Times New Roman" w:hAnsi="Times New Roman"/>
          <w:sz w:val="28"/>
          <w:szCs w:val="28"/>
        </w:rPr>
        <w:t xml:space="preserve"> (в 2020 году – 3766 ед.)</w:t>
      </w:r>
      <w:r w:rsidR="0075623A" w:rsidRPr="00AC1ABE">
        <w:rPr>
          <w:rFonts w:ascii="Times New Roman" w:hAnsi="Times New Roman"/>
          <w:sz w:val="28"/>
          <w:szCs w:val="28"/>
        </w:rPr>
        <w:t xml:space="preserve"> – потребители товаров и услуг, в том числе финансовых, 587 </w:t>
      </w:r>
      <w:r w:rsidR="00AC1ABE">
        <w:rPr>
          <w:rFonts w:ascii="Times New Roman" w:hAnsi="Times New Roman"/>
          <w:sz w:val="28"/>
          <w:szCs w:val="28"/>
        </w:rPr>
        <w:t>ед.</w:t>
      </w:r>
      <w:r w:rsidR="0075623A" w:rsidRPr="00AC1ABE">
        <w:rPr>
          <w:rFonts w:ascii="Times New Roman" w:hAnsi="Times New Roman"/>
          <w:sz w:val="28"/>
          <w:szCs w:val="28"/>
        </w:rPr>
        <w:t xml:space="preserve"> - представители бизнеса</w:t>
      </w:r>
      <w:r w:rsidR="00AC1ABE" w:rsidRPr="00AC1ABE">
        <w:rPr>
          <w:rFonts w:ascii="Times New Roman" w:hAnsi="Times New Roman"/>
          <w:sz w:val="28"/>
          <w:szCs w:val="28"/>
        </w:rPr>
        <w:t xml:space="preserve"> (в 2020 году – 415 ед.)</w:t>
      </w:r>
      <w:r w:rsidR="0075623A" w:rsidRPr="00AC1ABE">
        <w:rPr>
          <w:rFonts w:ascii="Times New Roman" w:hAnsi="Times New Roman"/>
          <w:sz w:val="28"/>
          <w:szCs w:val="28"/>
        </w:rPr>
        <w:t>.</w:t>
      </w:r>
    </w:p>
    <w:p w:rsidR="004E53EC" w:rsidRDefault="004E53EC" w:rsidP="00BB70B7">
      <w:pPr>
        <w:tabs>
          <w:tab w:val="left" w:pos="9781"/>
          <w:tab w:val="left" w:pos="10065"/>
        </w:tabs>
        <w:spacing w:after="0" w:line="240" w:lineRule="auto"/>
        <w:ind w:firstLine="425"/>
        <w:jc w:val="both"/>
        <w:rPr>
          <w:rFonts w:ascii="Times New Roman" w:hAnsi="Times New Roman"/>
          <w:sz w:val="28"/>
          <w:szCs w:val="28"/>
        </w:rPr>
      </w:pPr>
      <w:r w:rsidRPr="0075623A">
        <w:rPr>
          <w:rFonts w:ascii="Times New Roman" w:hAnsi="Times New Roman"/>
          <w:sz w:val="28"/>
          <w:szCs w:val="28"/>
        </w:rPr>
        <w:t xml:space="preserve">Детальная информация о результатах мониторингов приведена в </w:t>
      </w:r>
      <w:hyperlink r:id="rId28" w:history="1">
        <w:r w:rsidRPr="0075623A">
          <w:rPr>
            <w:rStyle w:val="a6"/>
            <w:rFonts w:ascii="Times New Roman" w:hAnsi="Times New Roman"/>
            <w:sz w:val="28"/>
            <w:szCs w:val="28"/>
          </w:rPr>
          <w:t>Приложениях 6</w:t>
        </w:r>
      </w:hyperlink>
      <w:r w:rsidR="008C656F" w:rsidRPr="0075623A">
        <w:rPr>
          <w:rStyle w:val="a6"/>
          <w:rFonts w:ascii="Times New Roman" w:hAnsi="Times New Roman"/>
          <w:sz w:val="28"/>
          <w:szCs w:val="28"/>
        </w:rPr>
        <w:t>-8.</w:t>
      </w:r>
      <w:r w:rsidRPr="0075623A">
        <w:rPr>
          <w:rFonts w:ascii="Times New Roman" w:hAnsi="Times New Roman"/>
          <w:sz w:val="28"/>
          <w:szCs w:val="28"/>
        </w:rPr>
        <w:t xml:space="preserve"> </w:t>
      </w:r>
    </w:p>
    <w:p w:rsidR="00AC7FF5" w:rsidRPr="0075623A" w:rsidRDefault="00AC7FF5" w:rsidP="00BB70B7">
      <w:pPr>
        <w:tabs>
          <w:tab w:val="left" w:pos="9781"/>
          <w:tab w:val="left" w:pos="10065"/>
        </w:tabs>
        <w:spacing w:after="0" w:line="240" w:lineRule="auto"/>
        <w:ind w:firstLine="425"/>
        <w:jc w:val="both"/>
        <w:rPr>
          <w:rFonts w:ascii="Times New Roman" w:hAnsi="Times New Roman"/>
          <w:sz w:val="28"/>
          <w:szCs w:val="28"/>
        </w:rPr>
      </w:pPr>
    </w:p>
    <w:p w:rsidR="00AC7FF5" w:rsidRDefault="00C16BA2" w:rsidP="00AC7FF5">
      <w:pPr>
        <w:tabs>
          <w:tab w:val="left" w:pos="9781"/>
        </w:tabs>
        <w:autoSpaceDE w:val="0"/>
        <w:autoSpaceDN w:val="0"/>
        <w:adjustRightInd w:val="0"/>
        <w:spacing w:after="0" w:line="240" w:lineRule="auto"/>
        <w:jc w:val="center"/>
        <w:rPr>
          <w:rFonts w:ascii="Times New Roman" w:hAnsi="Times New Roman" w:cs="Times New Roman"/>
          <w:i/>
          <w:sz w:val="28"/>
          <w:szCs w:val="28"/>
        </w:rPr>
      </w:pPr>
      <w:r w:rsidRPr="007A5C58">
        <w:rPr>
          <w:rFonts w:ascii="Times New Roman" w:hAnsi="Times New Roman" w:cs="Times New Roman"/>
          <w:i/>
          <w:sz w:val="28"/>
          <w:szCs w:val="28"/>
        </w:rPr>
        <w:t>2.3.1</w:t>
      </w:r>
      <w:r w:rsidR="009F033E" w:rsidRPr="007A5C58">
        <w:rPr>
          <w:rFonts w:ascii="Times New Roman" w:hAnsi="Times New Roman" w:cs="Times New Roman"/>
          <w:i/>
          <w:sz w:val="28"/>
          <w:szCs w:val="28"/>
        </w:rPr>
        <w:t>.</w:t>
      </w:r>
      <w:r w:rsidRPr="007A5C58">
        <w:rPr>
          <w:rFonts w:ascii="Times New Roman" w:hAnsi="Times New Roman" w:cs="Times New Roman"/>
          <w:i/>
          <w:sz w:val="28"/>
          <w:szCs w:val="28"/>
        </w:rPr>
        <w:t xml:space="preserve"> Результаты анализа ситуации на товарных рынках для содействия развити</w:t>
      </w:r>
      <w:r w:rsidR="00AC7FF5">
        <w:rPr>
          <w:rFonts w:ascii="Times New Roman" w:hAnsi="Times New Roman" w:cs="Times New Roman"/>
          <w:i/>
          <w:sz w:val="28"/>
          <w:szCs w:val="28"/>
        </w:rPr>
        <w:t>ю</w:t>
      </w:r>
      <w:r w:rsidRPr="007A5C58">
        <w:rPr>
          <w:rFonts w:ascii="Times New Roman" w:hAnsi="Times New Roman" w:cs="Times New Roman"/>
          <w:i/>
          <w:sz w:val="28"/>
          <w:szCs w:val="28"/>
        </w:rPr>
        <w:t xml:space="preserve"> конкуренции в </w:t>
      </w:r>
      <w:r w:rsidR="00AC7FF5">
        <w:rPr>
          <w:rFonts w:ascii="Times New Roman" w:hAnsi="Times New Roman" w:cs="Times New Roman"/>
          <w:i/>
          <w:sz w:val="28"/>
          <w:szCs w:val="28"/>
        </w:rPr>
        <w:t>Республике Бурятия</w:t>
      </w:r>
      <w:r w:rsidRPr="007A5C58">
        <w:rPr>
          <w:rFonts w:ascii="Times New Roman" w:hAnsi="Times New Roman" w:cs="Times New Roman"/>
          <w:i/>
          <w:sz w:val="28"/>
          <w:szCs w:val="28"/>
        </w:rPr>
        <w:t>, утвержденных при</w:t>
      </w:r>
      <w:r w:rsidR="00573F56" w:rsidRPr="007A5C58">
        <w:rPr>
          <w:rFonts w:ascii="Times New Roman" w:hAnsi="Times New Roman" w:cs="Times New Roman"/>
          <w:i/>
          <w:sz w:val="28"/>
          <w:szCs w:val="28"/>
        </w:rPr>
        <w:t>л</w:t>
      </w:r>
      <w:r w:rsidRPr="007A5C58">
        <w:rPr>
          <w:rFonts w:ascii="Times New Roman" w:hAnsi="Times New Roman" w:cs="Times New Roman"/>
          <w:i/>
          <w:sz w:val="28"/>
          <w:szCs w:val="28"/>
        </w:rPr>
        <w:t xml:space="preserve">ожением </w:t>
      </w:r>
    </w:p>
    <w:p w:rsidR="00AD3F0E" w:rsidRPr="007A5C58" w:rsidRDefault="00C16BA2" w:rsidP="00AC7FF5">
      <w:pPr>
        <w:tabs>
          <w:tab w:val="left" w:pos="9781"/>
        </w:tabs>
        <w:autoSpaceDE w:val="0"/>
        <w:autoSpaceDN w:val="0"/>
        <w:adjustRightInd w:val="0"/>
        <w:spacing w:after="0" w:line="240" w:lineRule="auto"/>
        <w:jc w:val="center"/>
        <w:rPr>
          <w:rFonts w:ascii="Times New Roman" w:hAnsi="Times New Roman" w:cs="Times New Roman"/>
          <w:i/>
          <w:sz w:val="28"/>
          <w:szCs w:val="28"/>
        </w:rPr>
      </w:pPr>
      <w:r w:rsidRPr="007A5C58">
        <w:rPr>
          <w:rFonts w:ascii="Times New Roman" w:hAnsi="Times New Roman" w:cs="Times New Roman"/>
          <w:i/>
          <w:sz w:val="28"/>
          <w:szCs w:val="28"/>
        </w:rPr>
        <w:t>к Стандарту</w:t>
      </w:r>
    </w:p>
    <w:p w:rsidR="007F271F" w:rsidRDefault="007F271F" w:rsidP="007F271F">
      <w:pPr>
        <w:tabs>
          <w:tab w:val="left" w:pos="0"/>
        </w:tabs>
        <w:spacing w:after="0" w:line="240" w:lineRule="auto"/>
        <w:ind w:right="-2" w:firstLine="426"/>
        <w:jc w:val="both"/>
        <w:rPr>
          <w:rFonts w:ascii="Times New Roman" w:eastAsia="Calibri" w:hAnsi="Times New Roman" w:cs="Times New Roman"/>
          <w:sz w:val="28"/>
          <w:szCs w:val="28"/>
        </w:rPr>
      </w:pPr>
      <w:r w:rsidRPr="007F271F">
        <w:rPr>
          <w:rFonts w:ascii="Times New Roman" w:eastAsia="Calibri" w:hAnsi="Times New Roman" w:cs="Times New Roman"/>
          <w:sz w:val="28"/>
          <w:szCs w:val="28"/>
        </w:rPr>
        <w:t>Опросы субъектов предпринимательской деятельности были проведены в 19 муниципальных районах и городских округах Республики Бурятия методом квотной выборки с использованием стандартизированной анкеты</w:t>
      </w:r>
      <w:r w:rsidR="00C947BE">
        <w:rPr>
          <w:rFonts w:ascii="Times New Roman" w:eastAsia="Calibri" w:hAnsi="Times New Roman" w:cs="Times New Roman"/>
          <w:sz w:val="28"/>
          <w:szCs w:val="28"/>
        </w:rPr>
        <w:t xml:space="preserve"> </w:t>
      </w:r>
      <w:r w:rsidR="00C947BE" w:rsidRPr="00C45C0C">
        <w:rPr>
          <w:rFonts w:ascii="Times New Roman" w:hAnsi="Times New Roman"/>
          <w:sz w:val="28"/>
          <w:szCs w:val="28"/>
        </w:rPr>
        <w:t>(</w:t>
      </w:r>
      <w:hyperlink r:id="rId29" w:history="1">
        <w:r w:rsidR="00C947BE" w:rsidRPr="00C45C0C">
          <w:rPr>
            <w:rStyle w:val="a6"/>
            <w:rFonts w:ascii="Times New Roman" w:hAnsi="Times New Roman"/>
            <w:sz w:val="28"/>
            <w:szCs w:val="28"/>
          </w:rPr>
          <w:t>Приложение 8</w:t>
        </w:r>
      </w:hyperlink>
      <w:r w:rsidR="00C947BE" w:rsidRPr="00C45C0C">
        <w:rPr>
          <w:rFonts w:ascii="Times New Roman" w:hAnsi="Times New Roman"/>
          <w:sz w:val="28"/>
          <w:szCs w:val="28"/>
        </w:rPr>
        <w:t>)</w:t>
      </w:r>
      <w:r w:rsidRPr="007F271F">
        <w:rPr>
          <w:rFonts w:ascii="Times New Roman" w:eastAsia="Calibri" w:hAnsi="Times New Roman" w:cs="Times New Roman"/>
          <w:sz w:val="28"/>
          <w:szCs w:val="28"/>
        </w:rPr>
        <w:t xml:space="preserve">. </w:t>
      </w:r>
    </w:p>
    <w:p w:rsidR="007F271F" w:rsidRPr="007F271F" w:rsidRDefault="007F271F" w:rsidP="007F271F">
      <w:pPr>
        <w:tabs>
          <w:tab w:val="left" w:pos="0"/>
        </w:tabs>
        <w:spacing w:after="0" w:line="240" w:lineRule="auto"/>
        <w:ind w:right="-2" w:firstLine="426"/>
        <w:jc w:val="both"/>
        <w:rPr>
          <w:rFonts w:ascii="Times New Roman" w:eastAsia="Calibri" w:hAnsi="Times New Roman" w:cs="Times New Roman"/>
          <w:sz w:val="28"/>
          <w:szCs w:val="28"/>
        </w:rPr>
      </w:pPr>
      <w:r w:rsidRPr="007F271F">
        <w:rPr>
          <w:rFonts w:ascii="Times New Roman" w:eastAsia="Calibri" w:hAnsi="Times New Roman" w:cs="Times New Roman"/>
          <w:sz w:val="28"/>
          <w:szCs w:val="28"/>
        </w:rPr>
        <w:t xml:space="preserve">В рамках проведенного исследования опрошено 587 субъектов предпринимательской деятельности Республики Бурятия. </w:t>
      </w:r>
    </w:p>
    <w:p w:rsidR="007F271F" w:rsidRPr="007F271F" w:rsidRDefault="007F271F" w:rsidP="007F271F">
      <w:pPr>
        <w:spacing w:after="0" w:line="240" w:lineRule="auto"/>
        <w:ind w:right="141" w:firstLine="426"/>
        <w:jc w:val="both"/>
        <w:rPr>
          <w:rFonts w:ascii="Times New Roman" w:eastAsia="Calibri" w:hAnsi="Times New Roman" w:cs="Times New Roman"/>
          <w:sz w:val="28"/>
          <w:szCs w:val="28"/>
        </w:rPr>
      </w:pPr>
      <w:r w:rsidRPr="007F271F">
        <w:rPr>
          <w:rFonts w:ascii="Times New Roman" w:eastAsia="Calibri" w:hAnsi="Times New Roman" w:cs="Times New Roman"/>
          <w:sz w:val="28"/>
          <w:szCs w:val="28"/>
        </w:rPr>
        <w:t>Наибольшее число опрошенных осуществляют деятельность на рынке услуг розничной торговли (215 ед. или 36,6 %), общественного питания (48 ед. или 8,2%), реализации сельскохозяйственной продукции (38 ед. или 6,5 %) и рынке обработки древесины и производства изделий из дерева (36 ед. или 6,1%).</w:t>
      </w:r>
    </w:p>
    <w:p w:rsidR="007F271F" w:rsidRPr="007F271F" w:rsidRDefault="007F271F" w:rsidP="007F271F">
      <w:pPr>
        <w:spacing w:after="0" w:line="240" w:lineRule="auto"/>
        <w:ind w:right="141" w:firstLine="426"/>
        <w:jc w:val="both"/>
        <w:rPr>
          <w:rFonts w:ascii="Times New Roman" w:eastAsia="Calibri" w:hAnsi="Times New Roman" w:cs="Times New Roman"/>
          <w:sz w:val="28"/>
          <w:szCs w:val="28"/>
        </w:rPr>
      </w:pPr>
      <w:r w:rsidRPr="007F271F">
        <w:rPr>
          <w:rFonts w:ascii="Times New Roman" w:eastAsia="Calibri" w:hAnsi="Times New Roman" w:cs="Times New Roman"/>
          <w:sz w:val="28"/>
          <w:szCs w:val="28"/>
        </w:rPr>
        <w:lastRenderedPageBreak/>
        <w:t xml:space="preserve">Основная доля опрошенных являются индивидуальными предпринимателями (485 ед. или 82,6 %), юридических лиц было опрошено 102 ед. или 17,4 %. </w:t>
      </w:r>
    </w:p>
    <w:p w:rsidR="007F271F" w:rsidRPr="007F271F" w:rsidRDefault="007F271F" w:rsidP="007F271F">
      <w:pPr>
        <w:tabs>
          <w:tab w:val="left" w:pos="9781"/>
        </w:tabs>
        <w:spacing w:after="0" w:line="240" w:lineRule="auto"/>
        <w:ind w:right="141" w:firstLine="426"/>
        <w:jc w:val="both"/>
        <w:rPr>
          <w:rFonts w:ascii="Times New Roman" w:eastAsia="Calibri" w:hAnsi="Times New Roman" w:cs="Times New Roman"/>
          <w:b/>
          <w:sz w:val="24"/>
          <w:szCs w:val="24"/>
        </w:rPr>
      </w:pPr>
      <w:r w:rsidRPr="007F271F">
        <w:rPr>
          <w:rFonts w:ascii="Times New Roman" w:eastAsia="Calibri" w:hAnsi="Times New Roman" w:cs="Times New Roman"/>
          <w:sz w:val="28"/>
          <w:szCs w:val="28"/>
        </w:rPr>
        <w:t>Отметим, что в выборочной совокупности представлены различные сегменты бизнеса. Так, 525 ед. или 89,4 % респондентов являются представителями микропредприятий (годовой оборот до 120,0 млн. руб.), 47 ед. или 8,0 % – малых предприятий (от 120 - 800,0 млн. руб.), 13 ед. или 2,2 % – средних (от 800 – 2000 млн. руб.), 2 ед. или 0,3 % - крупных (более 2000 млн. руб.).</w:t>
      </w:r>
    </w:p>
    <w:p w:rsidR="00C67DC6" w:rsidRPr="00C45C0C" w:rsidRDefault="00C67DC6" w:rsidP="00D67B41">
      <w:pPr>
        <w:tabs>
          <w:tab w:val="left" w:pos="9781"/>
        </w:tabs>
        <w:spacing w:after="0" w:line="240" w:lineRule="auto"/>
        <w:ind w:right="-2" w:firstLine="425"/>
        <w:jc w:val="both"/>
        <w:rPr>
          <w:rFonts w:ascii="Times New Roman" w:hAnsi="Times New Roman"/>
          <w:sz w:val="28"/>
          <w:szCs w:val="28"/>
        </w:rPr>
      </w:pPr>
      <w:r w:rsidRPr="00C45C0C">
        <w:rPr>
          <w:rFonts w:ascii="Times New Roman" w:hAnsi="Times New Roman"/>
          <w:sz w:val="28"/>
          <w:szCs w:val="28"/>
        </w:rPr>
        <w:t>В ходе опроса субъекты предпринимательской деятельности дали оценку состоянию конкуренции</w:t>
      </w:r>
      <w:r w:rsidR="00A93F2E" w:rsidRPr="00C45C0C">
        <w:rPr>
          <w:rFonts w:ascii="Times New Roman" w:hAnsi="Times New Roman"/>
          <w:sz w:val="28"/>
          <w:szCs w:val="28"/>
        </w:rPr>
        <w:t xml:space="preserve"> и конкурентной среды в Республике Бурятия</w:t>
      </w:r>
      <w:r w:rsidRPr="00C45C0C">
        <w:rPr>
          <w:rFonts w:ascii="Times New Roman" w:hAnsi="Times New Roman"/>
          <w:sz w:val="28"/>
          <w:szCs w:val="28"/>
        </w:rPr>
        <w:t xml:space="preserve">. </w:t>
      </w:r>
    </w:p>
    <w:p w:rsidR="00A93F2E" w:rsidRPr="00C45C0C" w:rsidRDefault="00A93F2E" w:rsidP="00A93F2E">
      <w:pPr>
        <w:tabs>
          <w:tab w:val="left" w:pos="9781"/>
        </w:tabs>
        <w:spacing w:after="0" w:line="240" w:lineRule="auto"/>
        <w:ind w:right="141" w:firstLine="425"/>
        <w:jc w:val="right"/>
        <w:rPr>
          <w:rFonts w:ascii="Times New Roman" w:hAnsi="Times New Roman"/>
          <w:sz w:val="20"/>
          <w:szCs w:val="20"/>
        </w:rPr>
      </w:pPr>
      <w:r w:rsidRPr="00C45C0C">
        <w:rPr>
          <w:rFonts w:ascii="Times New Roman" w:hAnsi="Times New Roman"/>
          <w:sz w:val="20"/>
          <w:szCs w:val="20"/>
        </w:rPr>
        <w:t>График 1</w:t>
      </w:r>
    </w:p>
    <w:p w:rsidR="00A93F2E" w:rsidRPr="00C45C0C" w:rsidRDefault="00A93F2E" w:rsidP="00A93F2E">
      <w:pPr>
        <w:pStyle w:val="a8"/>
        <w:spacing w:after="0"/>
        <w:ind w:left="142" w:right="141"/>
        <w:jc w:val="center"/>
        <w:rPr>
          <w:rFonts w:ascii="Times New Roman" w:hAnsi="Times New Roman"/>
          <w:b w:val="0"/>
          <w:color w:val="auto"/>
          <w:sz w:val="24"/>
          <w:szCs w:val="24"/>
        </w:rPr>
      </w:pPr>
      <w:r w:rsidRPr="00C45C0C">
        <w:rPr>
          <w:rFonts w:ascii="Times New Roman" w:hAnsi="Times New Roman"/>
          <w:b w:val="0"/>
          <w:color w:val="auto"/>
          <w:sz w:val="24"/>
          <w:szCs w:val="24"/>
        </w:rPr>
        <w:t>Распределение ответов респондентов на вопрос: «Выберите утверждение, наиболее точно характеризующее условия ведения бизнеса, который Вы представляете?»</w:t>
      </w:r>
    </w:p>
    <w:p w:rsidR="00A93F2E" w:rsidRPr="00C45C0C" w:rsidRDefault="00C45C0C" w:rsidP="00A93F2E">
      <w:pPr>
        <w:spacing w:after="0" w:line="240" w:lineRule="auto"/>
        <w:ind w:right="141"/>
        <w:jc w:val="both"/>
        <w:rPr>
          <w:rFonts w:ascii="Times New Roman" w:hAnsi="Times New Roman"/>
          <w:sz w:val="28"/>
          <w:szCs w:val="28"/>
        </w:rPr>
      </w:pPr>
      <w:r w:rsidRPr="00C45C0C">
        <w:rPr>
          <w:rFonts w:ascii="Times New Roman" w:hAnsi="Times New Roman"/>
          <w:noProof/>
          <w:sz w:val="28"/>
          <w:szCs w:val="28"/>
          <w:lang w:eastAsia="ru-RU"/>
        </w:rPr>
        <w:drawing>
          <wp:inline distT="0" distB="0" distL="0" distR="0">
            <wp:extent cx="6085840" cy="1820849"/>
            <wp:effectExtent l="0" t="0" r="0" b="0"/>
            <wp:docPr id="14"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3252" w:rsidRDefault="00C45C0C" w:rsidP="00C45C0C">
      <w:pPr>
        <w:spacing w:after="0" w:line="240" w:lineRule="auto"/>
        <w:ind w:right="141" w:firstLine="426"/>
        <w:jc w:val="both"/>
        <w:rPr>
          <w:rFonts w:ascii="Times New Roman" w:eastAsia="Calibri" w:hAnsi="Times New Roman" w:cs="Times New Roman"/>
          <w:sz w:val="28"/>
          <w:szCs w:val="28"/>
        </w:rPr>
      </w:pPr>
      <w:r w:rsidRPr="00C45C0C">
        <w:rPr>
          <w:rFonts w:ascii="Times New Roman" w:eastAsia="Calibri" w:hAnsi="Times New Roman" w:cs="Times New Roman"/>
          <w:sz w:val="28"/>
          <w:szCs w:val="28"/>
        </w:rPr>
        <w:t>Итоги опроса свидетельствуют о том, что большинство респондентов или 28,1 % (165 респондентов) считает, что в сфере их бизнеса конкуренция «умеренная»</w:t>
      </w:r>
      <w:r w:rsidR="00C93252">
        <w:rPr>
          <w:rFonts w:ascii="Times New Roman" w:eastAsia="Calibri" w:hAnsi="Times New Roman" w:cs="Times New Roman"/>
          <w:sz w:val="28"/>
          <w:szCs w:val="28"/>
        </w:rPr>
        <w:t>.</w:t>
      </w:r>
      <w:r>
        <w:rPr>
          <w:rFonts w:ascii="Times New Roman" w:eastAsia="Calibri" w:hAnsi="Times New Roman" w:cs="Times New Roman"/>
          <w:sz w:val="28"/>
          <w:szCs w:val="28"/>
        </w:rPr>
        <w:t xml:space="preserve"> В 2020 году так считали </w:t>
      </w:r>
      <w:r w:rsidR="00C93252">
        <w:rPr>
          <w:rFonts w:ascii="Times New Roman" w:eastAsia="Calibri" w:hAnsi="Times New Roman" w:cs="Times New Roman"/>
          <w:sz w:val="28"/>
          <w:szCs w:val="28"/>
        </w:rPr>
        <w:t>23 % респондентов</w:t>
      </w:r>
      <w:r w:rsidRPr="00C45C0C">
        <w:rPr>
          <w:rFonts w:ascii="Times New Roman" w:eastAsia="Calibri" w:hAnsi="Times New Roman" w:cs="Times New Roman"/>
          <w:sz w:val="28"/>
          <w:szCs w:val="28"/>
        </w:rPr>
        <w:t>.</w:t>
      </w:r>
    </w:p>
    <w:p w:rsidR="00C45C0C" w:rsidRPr="00C45C0C" w:rsidRDefault="00C45C0C" w:rsidP="00C45C0C">
      <w:pPr>
        <w:spacing w:after="0" w:line="240" w:lineRule="auto"/>
        <w:ind w:right="141" w:firstLine="426"/>
        <w:jc w:val="both"/>
        <w:rPr>
          <w:rFonts w:ascii="Times New Roman" w:eastAsia="Calibri" w:hAnsi="Times New Roman" w:cs="Times New Roman"/>
          <w:sz w:val="28"/>
          <w:szCs w:val="28"/>
        </w:rPr>
      </w:pPr>
      <w:r w:rsidRPr="00C45C0C">
        <w:rPr>
          <w:rFonts w:ascii="Times New Roman" w:eastAsia="Calibri" w:hAnsi="Times New Roman" w:cs="Times New Roman"/>
          <w:sz w:val="28"/>
          <w:szCs w:val="28"/>
        </w:rPr>
        <w:t xml:space="preserve">«Высокую» и «очень высокую» конкуренцию указали 15,3 % (90 ед.) </w:t>
      </w:r>
      <w:r w:rsidR="00C93252">
        <w:rPr>
          <w:rFonts w:ascii="Times New Roman" w:eastAsia="Calibri" w:hAnsi="Times New Roman" w:cs="Times New Roman"/>
          <w:sz w:val="28"/>
          <w:szCs w:val="28"/>
        </w:rPr>
        <w:t xml:space="preserve">(в 2020 г. – 13 %) </w:t>
      </w:r>
      <w:r w:rsidRPr="00C45C0C">
        <w:rPr>
          <w:rFonts w:ascii="Times New Roman" w:eastAsia="Calibri" w:hAnsi="Times New Roman" w:cs="Times New Roman"/>
          <w:sz w:val="28"/>
          <w:szCs w:val="28"/>
        </w:rPr>
        <w:t>и 6,5 % (38 ед.)</w:t>
      </w:r>
      <w:r w:rsidR="00C93252">
        <w:rPr>
          <w:rFonts w:ascii="Times New Roman" w:eastAsia="Calibri" w:hAnsi="Times New Roman" w:cs="Times New Roman"/>
          <w:sz w:val="28"/>
          <w:szCs w:val="28"/>
        </w:rPr>
        <w:t xml:space="preserve"> (в 2020 г. – 8,2 %)</w:t>
      </w:r>
      <w:r w:rsidRPr="00C45C0C">
        <w:rPr>
          <w:rFonts w:ascii="Times New Roman" w:eastAsia="Calibri" w:hAnsi="Times New Roman" w:cs="Times New Roman"/>
          <w:sz w:val="28"/>
          <w:szCs w:val="28"/>
        </w:rPr>
        <w:t xml:space="preserve"> респондентов соответственно, 14,5 % или 85 респондентов считают, что в их бизнесе конкуренция отсутствует. </w:t>
      </w:r>
    </w:p>
    <w:p w:rsidR="006E3E0D" w:rsidRPr="00C93252" w:rsidRDefault="006E3E0D" w:rsidP="006E3E0D">
      <w:pPr>
        <w:spacing w:after="0" w:line="240" w:lineRule="auto"/>
        <w:ind w:left="142" w:right="141"/>
        <w:jc w:val="right"/>
        <w:rPr>
          <w:rFonts w:ascii="Times New Roman" w:hAnsi="Times New Roman"/>
          <w:sz w:val="20"/>
          <w:szCs w:val="20"/>
        </w:rPr>
      </w:pPr>
      <w:r w:rsidRPr="00C93252">
        <w:rPr>
          <w:rFonts w:ascii="Times New Roman" w:hAnsi="Times New Roman"/>
          <w:sz w:val="20"/>
          <w:szCs w:val="20"/>
        </w:rPr>
        <w:t>График 2</w:t>
      </w:r>
    </w:p>
    <w:p w:rsidR="006E3E0D" w:rsidRPr="00C93252" w:rsidRDefault="006E3E0D" w:rsidP="006E3E0D">
      <w:pPr>
        <w:pStyle w:val="a8"/>
        <w:spacing w:after="0"/>
        <w:ind w:left="142" w:right="141"/>
        <w:jc w:val="center"/>
        <w:rPr>
          <w:rFonts w:ascii="Times New Roman" w:hAnsi="Times New Roman"/>
          <w:b w:val="0"/>
          <w:color w:val="auto"/>
          <w:sz w:val="24"/>
          <w:szCs w:val="24"/>
        </w:rPr>
      </w:pPr>
      <w:r w:rsidRPr="00C93252">
        <w:rPr>
          <w:rFonts w:ascii="Times New Roman" w:hAnsi="Times New Roman"/>
          <w:b w:val="0"/>
          <w:color w:val="auto"/>
          <w:sz w:val="24"/>
          <w:szCs w:val="24"/>
        </w:rPr>
        <w:t>Распределение ответов респондентов на вопрос: «Оцените примерно количество конкурентов бизнеса, который Вы представляете, предлагающие аналогичную продукцию (товар, работу, услугу) или ее заменители на основном для него рынке?», %</w:t>
      </w:r>
    </w:p>
    <w:p w:rsidR="006E3E0D" w:rsidRPr="00C93252" w:rsidRDefault="00657FCB" w:rsidP="006E3E0D">
      <w:pPr>
        <w:spacing w:after="0" w:line="240" w:lineRule="auto"/>
        <w:ind w:right="141"/>
        <w:jc w:val="both"/>
        <w:rPr>
          <w:rFonts w:ascii="Times New Roman" w:hAnsi="Times New Roman"/>
          <w:sz w:val="28"/>
          <w:szCs w:val="28"/>
        </w:rPr>
      </w:pPr>
      <w:r w:rsidRPr="00C05AFE">
        <w:rPr>
          <w:rFonts w:ascii="Times New Roman" w:hAnsi="Times New Roman"/>
          <w:noProof/>
          <w:sz w:val="28"/>
          <w:szCs w:val="28"/>
          <w:lang w:eastAsia="ru-RU"/>
        </w:rPr>
        <w:drawing>
          <wp:inline distT="0" distB="0" distL="0" distR="0">
            <wp:extent cx="6195974" cy="2226310"/>
            <wp:effectExtent l="0" t="0" r="0" b="0"/>
            <wp:docPr id="15"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7FCB" w:rsidRPr="00657FCB" w:rsidRDefault="00657FCB" w:rsidP="00657FCB">
      <w:pPr>
        <w:spacing w:after="0" w:line="240" w:lineRule="auto"/>
        <w:ind w:right="142" w:firstLine="426"/>
        <w:jc w:val="both"/>
        <w:rPr>
          <w:rFonts w:ascii="Times New Roman" w:eastAsia="Calibri" w:hAnsi="Times New Roman" w:cs="Times New Roman"/>
          <w:sz w:val="28"/>
          <w:szCs w:val="28"/>
        </w:rPr>
      </w:pPr>
      <w:r w:rsidRPr="00657FCB">
        <w:rPr>
          <w:rFonts w:ascii="Times New Roman" w:eastAsia="Calibri" w:hAnsi="Times New Roman" w:cs="Times New Roman"/>
          <w:sz w:val="28"/>
          <w:szCs w:val="28"/>
        </w:rPr>
        <w:t xml:space="preserve">Большинство опрошенных или 34,8 % (204 ед.) респондентов считает, что на рынке, на котором они работают, от 1 до 3 конкурентов, 25,6 % (150 ед.) </w:t>
      </w:r>
      <w:r w:rsidRPr="00657FCB">
        <w:rPr>
          <w:rFonts w:ascii="Times New Roman" w:eastAsia="Calibri" w:hAnsi="Times New Roman" w:cs="Times New Roman"/>
          <w:sz w:val="28"/>
          <w:szCs w:val="28"/>
        </w:rPr>
        <w:lastRenderedPageBreak/>
        <w:t xml:space="preserve">респондентов – от 4 до 8 конкурентов, 25 % или 147 респондентов полагают, что у них большое число конкурентов. Ответ «нет конкурентов» дали 8,9 % или 52 респондента. </w:t>
      </w:r>
    </w:p>
    <w:p w:rsidR="00657FCB" w:rsidRPr="00657FCB" w:rsidRDefault="00657FCB" w:rsidP="00657FCB">
      <w:pPr>
        <w:spacing w:after="0" w:line="240" w:lineRule="auto"/>
        <w:ind w:right="142" w:firstLine="426"/>
        <w:jc w:val="both"/>
        <w:rPr>
          <w:rFonts w:ascii="Times New Roman" w:eastAsia="Calibri" w:hAnsi="Times New Roman" w:cs="Times New Roman"/>
          <w:sz w:val="28"/>
          <w:szCs w:val="28"/>
        </w:rPr>
      </w:pPr>
      <w:r w:rsidRPr="00657FCB">
        <w:rPr>
          <w:rFonts w:ascii="Times New Roman" w:eastAsia="Calibri" w:hAnsi="Times New Roman" w:cs="Times New Roman"/>
          <w:sz w:val="28"/>
          <w:szCs w:val="28"/>
        </w:rPr>
        <w:t>Кроме того, более половины опрошенный или 54,4 % считает, что за последние 3 года уровень конкуренции возрос, не изменился считает 28,6 % опрошенных, и только 5,8 % опрошенных считает, что количество конкурентов снизилось.</w:t>
      </w:r>
    </w:p>
    <w:p w:rsidR="00A7361B" w:rsidRPr="00560597" w:rsidRDefault="00A7361B" w:rsidP="00A7361B">
      <w:pPr>
        <w:spacing w:after="0" w:line="240" w:lineRule="auto"/>
        <w:ind w:left="142" w:right="141"/>
        <w:jc w:val="right"/>
        <w:rPr>
          <w:rFonts w:ascii="Times New Roman" w:hAnsi="Times New Roman"/>
          <w:sz w:val="20"/>
          <w:szCs w:val="20"/>
        </w:rPr>
      </w:pPr>
      <w:r w:rsidRPr="00560597">
        <w:rPr>
          <w:rFonts w:ascii="Times New Roman" w:hAnsi="Times New Roman"/>
          <w:sz w:val="20"/>
          <w:szCs w:val="20"/>
        </w:rPr>
        <w:t>График 3</w:t>
      </w:r>
    </w:p>
    <w:p w:rsidR="00A7361B" w:rsidRPr="00560597" w:rsidRDefault="00A7361B" w:rsidP="00A7361B">
      <w:pPr>
        <w:pStyle w:val="a8"/>
        <w:spacing w:after="0"/>
        <w:ind w:left="142" w:right="141"/>
        <w:jc w:val="center"/>
        <w:rPr>
          <w:rFonts w:ascii="Times New Roman" w:hAnsi="Times New Roman"/>
          <w:b w:val="0"/>
          <w:color w:val="auto"/>
          <w:sz w:val="24"/>
          <w:szCs w:val="24"/>
        </w:rPr>
      </w:pPr>
      <w:r w:rsidRPr="00560597">
        <w:rPr>
          <w:rFonts w:ascii="Times New Roman" w:hAnsi="Times New Roman"/>
          <w:b w:val="0"/>
          <w:color w:val="auto"/>
          <w:sz w:val="24"/>
          <w:szCs w:val="24"/>
        </w:rPr>
        <w:t xml:space="preserve">Распределение ответов респондентов на вопрос: «Как изменилось число конкурентов бизнеса, который Вы представляете, на основном рынке товаров и услуг </w:t>
      </w:r>
    </w:p>
    <w:p w:rsidR="00A7361B" w:rsidRPr="00560597" w:rsidRDefault="00A7361B" w:rsidP="00A7361B">
      <w:pPr>
        <w:pStyle w:val="a8"/>
        <w:spacing w:after="0"/>
        <w:ind w:left="142" w:right="141"/>
        <w:jc w:val="center"/>
        <w:rPr>
          <w:rFonts w:ascii="Times New Roman" w:hAnsi="Times New Roman"/>
          <w:b w:val="0"/>
          <w:color w:val="auto"/>
          <w:sz w:val="24"/>
          <w:szCs w:val="24"/>
        </w:rPr>
      </w:pPr>
      <w:r w:rsidRPr="00560597">
        <w:rPr>
          <w:rFonts w:ascii="Times New Roman" w:hAnsi="Times New Roman"/>
          <w:b w:val="0"/>
          <w:color w:val="auto"/>
          <w:sz w:val="24"/>
          <w:szCs w:val="24"/>
        </w:rPr>
        <w:t>за последние 3 года», %</w:t>
      </w:r>
    </w:p>
    <w:p w:rsidR="00560597" w:rsidRDefault="00560597" w:rsidP="00560597">
      <w:pPr>
        <w:spacing w:after="0" w:line="240" w:lineRule="auto"/>
        <w:ind w:firstLine="426"/>
        <w:jc w:val="center"/>
        <w:rPr>
          <w:rFonts w:ascii="Times New Roman" w:eastAsia="Times New Roman" w:hAnsi="Times New Roman"/>
          <w:bCs/>
          <w:color w:val="000000"/>
          <w:sz w:val="28"/>
          <w:szCs w:val="28"/>
          <w:lang w:eastAsia="ru-RU"/>
        </w:rPr>
      </w:pPr>
      <w:r w:rsidRPr="002C3469">
        <w:rPr>
          <w:rFonts w:ascii="Times New Roman" w:hAnsi="Times New Roman"/>
          <w:noProof/>
          <w:sz w:val="28"/>
          <w:szCs w:val="28"/>
          <w:lang w:eastAsia="ru-RU"/>
        </w:rPr>
        <w:drawing>
          <wp:inline distT="0" distB="0" distL="0" distR="0">
            <wp:extent cx="5793638" cy="2143125"/>
            <wp:effectExtent l="0" t="0" r="0" b="0"/>
            <wp:docPr id="155"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0597" w:rsidRDefault="00560597" w:rsidP="00560597">
      <w:pPr>
        <w:spacing w:after="0" w:line="240" w:lineRule="auto"/>
        <w:ind w:right="141" w:firstLine="426"/>
        <w:jc w:val="both"/>
        <w:rPr>
          <w:rFonts w:ascii="Times New Roman" w:eastAsia="Times New Roman" w:hAnsi="Times New Roman" w:cs="Times New Roman"/>
          <w:bCs/>
          <w:color w:val="000000"/>
          <w:sz w:val="28"/>
          <w:szCs w:val="28"/>
          <w:lang w:eastAsia="ru-RU"/>
        </w:rPr>
      </w:pPr>
      <w:r w:rsidRPr="00560597">
        <w:rPr>
          <w:rFonts w:ascii="Times New Roman" w:eastAsia="Times New Roman" w:hAnsi="Times New Roman" w:cs="Times New Roman"/>
          <w:bCs/>
          <w:color w:val="000000"/>
          <w:sz w:val="28"/>
          <w:szCs w:val="28"/>
          <w:lang w:eastAsia="ru-RU"/>
        </w:rPr>
        <w:t>Также участникам опроса было предложено определить степень их удовлетворенности состоянием конкуренции между поставщиками основного закупаемого товара (работы, услуги). «Удовлетворены» или «Скорее удовлетворены» конкуренцией между поставщиками около 60 % или 347 респондентов</w:t>
      </w:r>
      <w:r>
        <w:rPr>
          <w:rFonts w:ascii="Times New Roman" w:eastAsia="Times New Roman" w:hAnsi="Times New Roman" w:cs="Times New Roman"/>
          <w:bCs/>
          <w:color w:val="000000"/>
          <w:sz w:val="28"/>
          <w:szCs w:val="28"/>
          <w:lang w:eastAsia="ru-RU"/>
        </w:rPr>
        <w:t xml:space="preserve"> (в 2020 г. – 42,5 %)</w:t>
      </w:r>
      <w:r w:rsidRPr="00560597">
        <w:rPr>
          <w:rFonts w:ascii="Times New Roman" w:eastAsia="Times New Roman" w:hAnsi="Times New Roman" w:cs="Times New Roman"/>
          <w:bCs/>
          <w:color w:val="000000"/>
          <w:sz w:val="28"/>
          <w:szCs w:val="28"/>
          <w:lang w:eastAsia="ru-RU"/>
        </w:rPr>
        <w:t xml:space="preserve">. </w:t>
      </w:r>
    </w:p>
    <w:p w:rsidR="00CC2EF7" w:rsidRPr="00560597" w:rsidRDefault="00CC2EF7" w:rsidP="00CC2EF7">
      <w:pPr>
        <w:spacing w:after="0" w:line="240" w:lineRule="auto"/>
        <w:ind w:left="142" w:right="141"/>
        <w:jc w:val="right"/>
        <w:rPr>
          <w:rFonts w:ascii="Times New Roman" w:eastAsia="Times New Roman" w:hAnsi="Times New Roman"/>
          <w:bCs/>
          <w:sz w:val="28"/>
          <w:szCs w:val="28"/>
          <w:lang w:eastAsia="ru-RU"/>
        </w:rPr>
      </w:pPr>
      <w:r w:rsidRPr="00560597">
        <w:rPr>
          <w:rFonts w:ascii="Times New Roman" w:hAnsi="Times New Roman"/>
          <w:sz w:val="20"/>
          <w:szCs w:val="20"/>
        </w:rPr>
        <w:t>График 4</w:t>
      </w:r>
    </w:p>
    <w:p w:rsidR="00CC2EF7" w:rsidRPr="00560597" w:rsidRDefault="00CC2EF7" w:rsidP="00CC2EF7">
      <w:pPr>
        <w:spacing w:after="0" w:line="240" w:lineRule="auto"/>
        <w:ind w:left="142" w:right="142"/>
        <w:jc w:val="center"/>
        <w:rPr>
          <w:rFonts w:ascii="Times New Roman" w:eastAsia="Times New Roman" w:hAnsi="Times New Roman"/>
          <w:bCs/>
          <w:color w:val="000000"/>
          <w:sz w:val="24"/>
          <w:szCs w:val="24"/>
          <w:lang w:eastAsia="ru-RU"/>
        </w:rPr>
      </w:pPr>
      <w:r w:rsidRPr="00560597">
        <w:rPr>
          <w:rFonts w:ascii="Times New Roman" w:eastAsia="Times New Roman" w:hAnsi="Times New Roman"/>
          <w:bCs/>
          <w:color w:val="000000"/>
          <w:sz w:val="24"/>
          <w:szCs w:val="24"/>
          <w:lang w:eastAsia="ru-RU"/>
        </w:rPr>
        <w:t>Распределение ответов респондентов на вопрос: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(если применимо), а также Вашу удовлетворенность состоянием конкуренции между поставщиками этого товара (работы, услуги)?»</w:t>
      </w:r>
    </w:p>
    <w:p w:rsidR="00CC2EF7" w:rsidRPr="00B15E25" w:rsidRDefault="00560597" w:rsidP="00CC2EF7">
      <w:pPr>
        <w:spacing w:after="0" w:line="240" w:lineRule="auto"/>
        <w:ind w:left="142" w:right="141"/>
        <w:jc w:val="both"/>
        <w:rPr>
          <w:rFonts w:ascii="Times New Roman" w:eastAsia="Times New Roman" w:hAnsi="Times New Roman"/>
          <w:bCs/>
          <w:color w:val="000000"/>
          <w:sz w:val="28"/>
          <w:szCs w:val="28"/>
          <w:highlight w:val="yellow"/>
          <w:lang w:eastAsia="ru-RU"/>
        </w:rPr>
      </w:pPr>
      <w:r w:rsidRPr="00EC4100">
        <w:rPr>
          <w:rFonts w:ascii="Times New Roman" w:eastAsia="Times New Roman" w:hAnsi="Times New Roman"/>
          <w:bCs/>
          <w:noProof/>
          <w:color w:val="000000"/>
          <w:sz w:val="28"/>
          <w:szCs w:val="28"/>
          <w:lang w:eastAsia="ru-RU"/>
        </w:rPr>
        <w:drawing>
          <wp:inline distT="0" distB="0" distL="0" distR="0">
            <wp:extent cx="5873750" cy="2355494"/>
            <wp:effectExtent l="0" t="0" r="0" b="0"/>
            <wp:docPr id="19"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1625" w:rsidRPr="00AA1625" w:rsidRDefault="00AA1625" w:rsidP="00AA1625">
      <w:pPr>
        <w:tabs>
          <w:tab w:val="left" w:pos="9639"/>
        </w:tabs>
        <w:spacing w:after="0" w:line="240" w:lineRule="auto"/>
        <w:ind w:right="141" w:firstLine="426"/>
        <w:jc w:val="both"/>
        <w:rPr>
          <w:rFonts w:ascii="Times New Roman" w:eastAsia="Calibri" w:hAnsi="Times New Roman" w:cs="Times New Roman"/>
          <w:sz w:val="28"/>
          <w:szCs w:val="28"/>
        </w:rPr>
      </w:pPr>
      <w:r w:rsidRPr="00AA1625">
        <w:rPr>
          <w:rFonts w:ascii="Times New Roman" w:eastAsia="Times New Roman" w:hAnsi="Times New Roman" w:cs="Times New Roman"/>
          <w:bCs/>
          <w:color w:val="000000"/>
          <w:sz w:val="28"/>
          <w:szCs w:val="28"/>
          <w:lang w:eastAsia="ru-RU"/>
        </w:rPr>
        <w:t xml:space="preserve">Таким образом, уровень конкуренции в Республике Бурятия, по оценкам предпринимателей Республики Бурятия, </w:t>
      </w:r>
      <w:r w:rsidR="001C2819">
        <w:rPr>
          <w:rFonts w:ascii="Times New Roman" w:eastAsia="Times New Roman" w:hAnsi="Times New Roman" w:cs="Times New Roman"/>
          <w:bCs/>
          <w:color w:val="000000"/>
          <w:sz w:val="28"/>
          <w:szCs w:val="28"/>
          <w:lang w:eastAsia="ru-RU"/>
        </w:rPr>
        <w:t>как и в 2020 году, «</w:t>
      </w:r>
      <w:r w:rsidRPr="00AA1625">
        <w:rPr>
          <w:rFonts w:ascii="Times New Roman" w:eastAsia="Times New Roman" w:hAnsi="Times New Roman" w:cs="Times New Roman"/>
          <w:bCs/>
          <w:color w:val="000000"/>
          <w:sz w:val="28"/>
          <w:szCs w:val="28"/>
          <w:lang w:eastAsia="ru-RU"/>
        </w:rPr>
        <w:t xml:space="preserve">умеренно </w:t>
      </w:r>
      <w:r w:rsidRPr="00AA1625">
        <w:rPr>
          <w:rFonts w:ascii="Times New Roman" w:eastAsia="Times New Roman" w:hAnsi="Times New Roman" w:cs="Times New Roman"/>
          <w:bCs/>
          <w:color w:val="000000"/>
          <w:sz w:val="28"/>
          <w:szCs w:val="28"/>
          <w:lang w:eastAsia="ru-RU"/>
        </w:rPr>
        <w:lastRenderedPageBreak/>
        <w:t>высокий</w:t>
      </w:r>
      <w:r w:rsidR="001C2819">
        <w:rPr>
          <w:rFonts w:ascii="Times New Roman" w:eastAsia="Times New Roman" w:hAnsi="Times New Roman" w:cs="Times New Roman"/>
          <w:bCs/>
          <w:color w:val="000000"/>
          <w:sz w:val="28"/>
          <w:szCs w:val="28"/>
          <w:lang w:eastAsia="ru-RU"/>
        </w:rPr>
        <w:t>»</w:t>
      </w:r>
      <w:r w:rsidRPr="00AA1625">
        <w:rPr>
          <w:rFonts w:ascii="Times New Roman" w:eastAsia="Times New Roman" w:hAnsi="Times New Roman" w:cs="Times New Roman"/>
          <w:bCs/>
          <w:color w:val="000000"/>
          <w:sz w:val="28"/>
          <w:szCs w:val="28"/>
          <w:lang w:eastAsia="ru-RU"/>
        </w:rPr>
        <w:t xml:space="preserve">. </w:t>
      </w:r>
      <w:r w:rsidRPr="00AA1625">
        <w:rPr>
          <w:rFonts w:ascii="Times New Roman" w:eastAsia="Calibri" w:hAnsi="Times New Roman" w:cs="Times New Roman"/>
          <w:sz w:val="28"/>
          <w:szCs w:val="28"/>
        </w:rPr>
        <w:t>Кроме того, респонденты положительно оценивают конкурентную среду между поставщиками товаров (работ, услуг).</w:t>
      </w:r>
    </w:p>
    <w:p w:rsidR="00AA1625" w:rsidRDefault="00AA1625" w:rsidP="00962D9F">
      <w:pPr>
        <w:tabs>
          <w:tab w:val="left" w:pos="9781"/>
        </w:tabs>
        <w:spacing w:after="0" w:line="240" w:lineRule="auto"/>
        <w:ind w:firstLine="426"/>
        <w:jc w:val="both"/>
        <w:rPr>
          <w:rFonts w:ascii="Times New Roman" w:eastAsia="Times New Roman" w:hAnsi="Times New Roman"/>
          <w:bCs/>
          <w:color w:val="000000"/>
          <w:sz w:val="28"/>
          <w:szCs w:val="28"/>
          <w:lang w:eastAsia="ru-RU"/>
        </w:rPr>
      </w:pPr>
    </w:p>
    <w:p w:rsidR="00C84EBA" w:rsidRDefault="00D37F29" w:rsidP="00BB70B7">
      <w:pPr>
        <w:tabs>
          <w:tab w:val="left" w:pos="567"/>
          <w:tab w:val="left" w:pos="9781"/>
          <w:tab w:val="left" w:pos="10065"/>
        </w:tabs>
        <w:spacing w:after="0" w:line="240" w:lineRule="auto"/>
        <w:ind w:left="142" w:right="-1" w:hanging="142"/>
        <w:jc w:val="center"/>
        <w:rPr>
          <w:rFonts w:ascii="Times New Roman" w:hAnsi="Times New Roman" w:cs="Times New Roman"/>
          <w:i/>
          <w:sz w:val="28"/>
          <w:szCs w:val="28"/>
        </w:rPr>
      </w:pPr>
      <w:r w:rsidRPr="00876BC1">
        <w:rPr>
          <w:rFonts w:ascii="Times New Roman" w:hAnsi="Times New Roman" w:cs="Times New Roman"/>
          <w:i/>
          <w:sz w:val="28"/>
          <w:szCs w:val="28"/>
        </w:rPr>
        <w:t>2.3.2</w:t>
      </w:r>
      <w:r w:rsidR="009F033E" w:rsidRPr="00876BC1">
        <w:rPr>
          <w:rFonts w:ascii="Times New Roman" w:hAnsi="Times New Roman" w:cs="Times New Roman"/>
          <w:i/>
          <w:sz w:val="28"/>
          <w:szCs w:val="28"/>
        </w:rPr>
        <w:t>.</w:t>
      </w:r>
      <w:r w:rsidRPr="00876BC1">
        <w:rPr>
          <w:rFonts w:ascii="Times New Roman" w:hAnsi="Times New Roman" w:cs="Times New Roman"/>
          <w:i/>
          <w:sz w:val="28"/>
          <w:szCs w:val="28"/>
        </w:rPr>
        <w:t xml:space="preserve"> Результаты мониторинга наличия (отсутствия) </w:t>
      </w:r>
    </w:p>
    <w:p w:rsidR="00D37F29" w:rsidRPr="00876BC1" w:rsidRDefault="00D37F29" w:rsidP="00BB70B7">
      <w:pPr>
        <w:tabs>
          <w:tab w:val="left" w:pos="567"/>
          <w:tab w:val="left" w:pos="9781"/>
          <w:tab w:val="left" w:pos="10065"/>
        </w:tabs>
        <w:spacing w:after="0" w:line="240" w:lineRule="auto"/>
        <w:ind w:left="142" w:right="-1" w:hanging="142"/>
        <w:jc w:val="center"/>
        <w:rPr>
          <w:rFonts w:ascii="Times New Roman" w:hAnsi="Times New Roman" w:cs="Times New Roman"/>
          <w:i/>
          <w:sz w:val="28"/>
          <w:szCs w:val="28"/>
        </w:rPr>
      </w:pPr>
      <w:r w:rsidRPr="00876BC1">
        <w:rPr>
          <w:rFonts w:ascii="Times New Roman" w:hAnsi="Times New Roman" w:cs="Times New Roman"/>
          <w:i/>
          <w:sz w:val="28"/>
          <w:szCs w:val="28"/>
        </w:rPr>
        <w:t xml:space="preserve">административных барьеров и </w:t>
      </w:r>
      <w:r w:rsidR="00962D9F" w:rsidRPr="00876BC1">
        <w:rPr>
          <w:rFonts w:ascii="Times New Roman" w:hAnsi="Times New Roman" w:cs="Times New Roman"/>
          <w:i/>
          <w:sz w:val="28"/>
          <w:szCs w:val="28"/>
        </w:rPr>
        <w:t xml:space="preserve">оценки </w:t>
      </w:r>
      <w:r w:rsidRPr="00876BC1">
        <w:rPr>
          <w:rFonts w:ascii="Times New Roman" w:hAnsi="Times New Roman" w:cs="Times New Roman"/>
          <w:i/>
          <w:sz w:val="28"/>
          <w:szCs w:val="28"/>
        </w:rPr>
        <w:t>состояния конкурен</w:t>
      </w:r>
      <w:r w:rsidR="00962D9F" w:rsidRPr="00876BC1">
        <w:rPr>
          <w:rFonts w:ascii="Times New Roman" w:hAnsi="Times New Roman" w:cs="Times New Roman"/>
          <w:i/>
          <w:sz w:val="28"/>
          <w:szCs w:val="28"/>
        </w:rPr>
        <w:t>ции</w:t>
      </w:r>
      <w:r w:rsidRPr="00876BC1">
        <w:rPr>
          <w:rFonts w:ascii="Times New Roman" w:hAnsi="Times New Roman" w:cs="Times New Roman"/>
          <w:i/>
          <w:sz w:val="28"/>
          <w:szCs w:val="28"/>
        </w:rPr>
        <w:t xml:space="preserve"> субъектами предпринимательской деятельности </w:t>
      </w:r>
    </w:p>
    <w:p w:rsidR="00D37F29" w:rsidRPr="00A0061B" w:rsidRDefault="00D37F29" w:rsidP="001649C9">
      <w:pPr>
        <w:tabs>
          <w:tab w:val="left" w:pos="426"/>
          <w:tab w:val="left" w:pos="9781"/>
        </w:tabs>
        <w:spacing w:after="0" w:line="240" w:lineRule="auto"/>
        <w:ind w:firstLine="425"/>
        <w:jc w:val="both"/>
        <w:rPr>
          <w:rFonts w:ascii="Times New Roman" w:hAnsi="Times New Roman"/>
          <w:sz w:val="28"/>
          <w:szCs w:val="28"/>
        </w:rPr>
      </w:pPr>
      <w:r w:rsidRPr="00A0061B">
        <w:rPr>
          <w:rFonts w:ascii="Times New Roman" w:hAnsi="Times New Roman"/>
          <w:sz w:val="28"/>
          <w:szCs w:val="28"/>
        </w:rPr>
        <w:t>В рамках проведенного исследования опрошено</w:t>
      </w:r>
      <w:r w:rsidR="00D607DC" w:rsidRPr="00A0061B">
        <w:rPr>
          <w:rFonts w:ascii="Times New Roman" w:hAnsi="Times New Roman"/>
          <w:sz w:val="28"/>
          <w:szCs w:val="28"/>
        </w:rPr>
        <w:t xml:space="preserve"> </w:t>
      </w:r>
      <w:r w:rsidR="00A0061B" w:rsidRPr="00A0061B">
        <w:rPr>
          <w:rFonts w:ascii="Times New Roman" w:hAnsi="Times New Roman"/>
          <w:sz w:val="28"/>
          <w:szCs w:val="28"/>
        </w:rPr>
        <w:t>587</w:t>
      </w:r>
      <w:r w:rsidRPr="00A0061B">
        <w:rPr>
          <w:rFonts w:ascii="Times New Roman" w:hAnsi="Times New Roman"/>
          <w:sz w:val="28"/>
          <w:szCs w:val="28"/>
        </w:rPr>
        <w:t xml:space="preserve"> субъекта предпринимательской деятельности Республики Бурятия. Наибольшее количество субъектов предпринимательской деятельности было опрошено в </w:t>
      </w:r>
      <w:proofErr w:type="spellStart"/>
      <w:r w:rsidR="00A0061B" w:rsidRPr="00A0061B">
        <w:rPr>
          <w:rFonts w:ascii="Times New Roman" w:eastAsia="Calibri" w:hAnsi="Times New Roman" w:cs="Times New Roman"/>
          <w:sz w:val="28"/>
          <w:szCs w:val="28"/>
        </w:rPr>
        <w:t>Бичурском</w:t>
      </w:r>
      <w:proofErr w:type="spellEnd"/>
      <w:r w:rsidR="00A0061B" w:rsidRPr="00A0061B">
        <w:rPr>
          <w:rFonts w:ascii="Times New Roman" w:eastAsia="Calibri" w:hAnsi="Times New Roman" w:cs="Times New Roman"/>
          <w:sz w:val="28"/>
          <w:szCs w:val="28"/>
        </w:rPr>
        <w:t xml:space="preserve"> и </w:t>
      </w:r>
      <w:proofErr w:type="spellStart"/>
      <w:r w:rsidR="00A0061B" w:rsidRPr="00A0061B">
        <w:rPr>
          <w:rFonts w:ascii="Times New Roman" w:eastAsia="Calibri" w:hAnsi="Times New Roman" w:cs="Times New Roman"/>
          <w:sz w:val="28"/>
          <w:szCs w:val="28"/>
        </w:rPr>
        <w:t>Кижингинском</w:t>
      </w:r>
      <w:proofErr w:type="spellEnd"/>
      <w:r w:rsidR="00A0061B" w:rsidRPr="00A0061B">
        <w:rPr>
          <w:rFonts w:ascii="Times New Roman" w:eastAsia="Calibri" w:hAnsi="Times New Roman" w:cs="Times New Roman"/>
          <w:sz w:val="28"/>
          <w:szCs w:val="28"/>
        </w:rPr>
        <w:t xml:space="preserve"> районах</w:t>
      </w:r>
      <w:r w:rsidR="00A0061B">
        <w:rPr>
          <w:rFonts w:ascii="Times New Roman" w:eastAsia="Calibri" w:hAnsi="Times New Roman" w:cs="Times New Roman"/>
          <w:sz w:val="28"/>
          <w:szCs w:val="28"/>
        </w:rPr>
        <w:t>.</w:t>
      </w:r>
    </w:p>
    <w:p w:rsidR="00D607DC" w:rsidRPr="000B230D" w:rsidRDefault="00D607DC" w:rsidP="001649C9">
      <w:pPr>
        <w:spacing w:after="0" w:line="240" w:lineRule="auto"/>
        <w:ind w:firstLine="425"/>
        <w:jc w:val="both"/>
        <w:rPr>
          <w:rFonts w:ascii="Times New Roman" w:hAnsi="Times New Roman"/>
          <w:sz w:val="28"/>
          <w:szCs w:val="28"/>
        </w:rPr>
      </w:pPr>
      <w:r w:rsidRPr="000B230D">
        <w:rPr>
          <w:rFonts w:ascii="Times New Roman" w:hAnsi="Times New Roman"/>
          <w:sz w:val="28"/>
          <w:szCs w:val="28"/>
        </w:rPr>
        <w:t>В рамках опроса выяснилось, какие административные барьеры для осуществления предпринимательской деятельности имеются на региональных рынках. Для этого представителям регионального бизнеса было предложено выбрать основные факторы, влияющие на начало предпринимательской деятельности, размещение и ведение бизнеса.</w:t>
      </w:r>
    </w:p>
    <w:p w:rsidR="00D37F29" w:rsidRPr="001E5A23" w:rsidRDefault="00D37F29" w:rsidP="001649C9">
      <w:pPr>
        <w:tabs>
          <w:tab w:val="left" w:pos="426"/>
          <w:tab w:val="left" w:pos="9781"/>
        </w:tabs>
        <w:spacing w:after="0" w:line="240" w:lineRule="auto"/>
        <w:ind w:firstLine="425"/>
        <w:jc w:val="both"/>
        <w:rPr>
          <w:rFonts w:ascii="Times New Roman" w:hAnsi="Times New Roman"/>
          <w:sz w:val="28"/>
          <w:szCs w:val="28"/>
        </w:rPr>
      </w:pPr>
      <w:r w:rsidRPr="001E5A23">
        <w:rPr>
          <w:rFonts w:ascii="Times New Roman" w:hAnsi="Times New Roman"/>
          <w:sz w:val="28"/>
          <w:szCs w:val="28"/>
        </w:rPr>
        <w:t xml:space="preserve">Так, </w:t>
      </w:r>
      <w:r w:rsidR="001E5A23" w:rsidRPr="001E5A23">
        <w:rPr>
          <w:rFonts w:ascii="Times New Roman" w:hAnsi="Times New Roman"/>
          <w:sz w:val="28"/>
          <w:szCs w:val="28"/>
        </w:rPr>
        <w:t>6,5</w:t>
      </w:r>
      <w:r w:rsidR="00DD21DA" w:rsidRPr="001E5A23">
        <w:rPr>
          <w:rFonts w:ascii="Times New Roman" w:hAnsi="Times New Roman"/>
          <w:sz w:val="28"/>
          <w:szCs w:val="28"/>
        </w:rPr>
        <w:t xml:space="preserve"> %</w:t>
      </w:r>
      <w:r w:rsidRPr="001E5A23">
        <w:rPr>
          <w:rFonts w:ascii="Times New Roman" w:hAnsi="Times New Roman"/>
          <w:sz w:val="28"/>
          <w:szCs w:val="28"/>
        </w:rPr>
        <w:t xml:space="preserve"> респондентов </w:t>
      </w:r>
      <w:r w:rsidR="001E5A23" w:rsidRPr="001E5A23">
        <w:rPr>
          <w:rFonts w:ascii="Times New Roman" w:hAnsi="Times New Roman"/>
          <w:sz w:val="28"/>
          <w:szCs w:val="28"/>
        </w:rPr>
        <w:t xml:space="preserve">сталкивались с ценовой дискриминацией при вхождении на товарный рынок, 5,8 % </w:t>
      </w:r>
      <w:r w:rsidRPr="001E5A23">
        <w:rPr>
          <w:rFonts w:ascii="Times New Roman" w:hAnsi="Times New Roman"/>
          <w:sz w:val="28"/>
          <w:szCs w:val="28"/>
        </w:rPr>
        <w:t>ответили, что не сталкивались с дискриминаци</w:t>
      </w:r>
      <w:r w:rsidR="00DD21DA" w:rsidRPr="001E5A23">
        <w:rPr>
          <w:rFonts w:ascii="Times New Roman" w:hAnsi="Times New Roman"/>
          <w:sz w:val="28"/>
          <w:szCs w:val="28"/>
        </w:rPr>
        <w:t xml:space="preserve">онными условиями, </w:t>
      </w:r>
      <w:r w:rsidR="000B230D" w:rsidRPr="001E5A23">
        <w:rPr>
          <w:rFonts w:ascii="Times New Roman" w:hAnsi="Times New Roman"/>
          <w:sz w:val="28"/>
          <w:szCs w:val="28"/>
        </w:rPr>
        <w:t>34</w:t>
      </w:r>
      <w:r w:rsidR="00945C28" w:rsidRPr="001E5A23">
        <w:rPr>
          <w:rFonts w:ascii="Times New Roman" w:hAnsi="Times New Roman"/>
          <w:sz w:val="28"/>
          <w:szCs w:val="28"/>
        </w:rPr>
        <w:t xml:space="preserve"> % респондентов затруднились с ответом</w:t>
      </w:r>
      <w:r w:rsidRPr="001E5A23">
        <w:rPr>
          <w:rFonts w:ascii="Times New Roman" w:hAnsi="Times New Roman"/>
          <w:sz w:val="28"/>
          <w:szCs w:val="28"/>
        </w:rPr>
        <w:t xml:space="preserve">. </w:t>
      </w:r>
    </w:p>
    <w:p w:rsidR="001E5A23" w:rsidRDefault="000B230D" w:rsidP="00E7779B">
      <w:pPr>
        <w:spacing w:after="0" w:line="240" w:lineRule="auto"/>
        <w:ind w:right="-1" w:firstLine="426"/>
        <w:jc w:val="both"/>
        <w:rPr>
          <w:rFonts w:ascii="Times New Roman" w:hAnsi="Times New Roman"/>
          <w:sz w:val="20"/>
          <w:szCs w:val="20"/>
          <w:highlight w:val="yellow"/>
        </w:rPr>
      </w:pPr>
      <w:r w:rsidRPr="000B230D">
        <w:rPr>
          <w:rFonts w:ascii="Times New Roman" w:eastAsia="Calibri" w:hAnsi="Times New Roman" w:cs="Times New Roman"/>
          <w:sz w:val="28"/>
          <w:szCs w:val="28"/>
        </w:rPr>
        <w:t>Среди основных административных барьеров более половины респондентов или 52,6 % выделили «высокие налоги», 26,1 % - «нестабильность российского законодательства, регулирующего предпринимательскую деятельность». Третье место «сложность получения доступа к земельным участкам», так считает 16 % опрошенных.</w:t>
      </w:r>
    </w:p>
    <w:p w:rsidR="00D607DC" w:rsidRPr="00FF19EB" w:rsidRDefault="00D607DC" w:rsidP="00D607DC">
      <w:pPr>
        <w:spacing w:after="0" w:line="240" w:lineRule="auto"/>
        <w:ind w:left="142" w:right="141"/>
        <w:jc w:val="right"/>
        <w:rPr>
          <w:rFonts w:ascii="Times New Roman" w:hAnsi="Times New Roman"/>
          <w:sz w:val="20"/>
          <w:szCs w:val="20"/>
        </w:rPr>
      </w:pPr>
      <w:r w:rsidRPr="00FF19EB">
        <w:rPr>
          <w:rFonts w:ascii="Times New Roman" w:hAnsi="Times New Roman"/>
          <w:sz w:val="20"/>
          <w:szCs w:val="20"/>
        </w:rPr>
        <w:t>Таблица 1</w:t>
      </w:r>
    </w:p>
    <w:p w:rsidR="00D607DC" w:rsidRPr="00FF19EB" w:rsidRDefault="00D607DC" w:rsidP="006814FE">
      <w:pPr>
        <w:spacing w:after="0" w:line="240" w:lineRule="auto"/>
        <w:ind w:left="142" w:right="141"/>
        <w:jc w:val="center"/>
        <w:rPr>
          <w:rFonts w:ascii="Times New Roman" w:hAnsi="Times New Roman"/>
          <w:sz w:val="24"/>
          <w:szCs w:val="24"/>
        </w:rPr>
      </w:pPr>
      <w:r w:rsidRPr="00FF19EB">
        <w:rPr>
          <w:rFonts w:ascii="Times New Roman" w:hAnsi="Times New Roman"/>
          <w:sz w:val="24"/>
          <w:szCs w:val="24"/>
        </w:rPr>
        <w:t>Распределение ответов респондентов 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559"/>
        <w:gridCol w:w="1134"/>
      </w:tblGrid>
      <w:tr w:rsidR="00FF19EB" w:rsidRPr="00990F45" w:rsidTr="00AE2F3C">
        <w:trPr>
          <w:trHeight w:val="375"/>
        </w:trPr>
        <w:tc>
          <w:tcPr>
            <w:tcW w:w="6946" w:type="dxa"/>
            <w:shd w:val="clear" w:color="000000" w:fill="FFFFFF"/>
            <w:vAlign w:val="center"/>
            <w:hideMark/>
          </w:tcPr>
          <w:p w:rsidR="00FF19EB" w:rsidRPr="00990F45" w:rsidRDefault="00FF19EB" w:rsidP="00AE2F3C">
            <w:pPr>
              <w:spacing w:after="0" w:line="240" w:lineRule="auto"/>
              <w:ind w:right="141"/>
              <w:jc w:val="center"/>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Наименование административного барьера</w:t>
            </w:r>
          </w:p>
        </w:tc>
        <w:tc>
          <w:tcPr>
            <w:tcW w:w="1559" w:type="dxa"/>
            <w:vAlign w:val="center"/>
          </w:tcPr>
          <w:p w:rsidR="00FF19EB" w:rsidRPr="00990F45" w:rsidRDefault="00FF19EB" w:rsidP="00AE2F3C">
            <w:pPr>
              <w:ind w:right="141"/>
              <w:jc w:val="center"/>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Количество ответов</w:t>
            </w:r>
          </w:p>
        </w:tc>
        <w:tc>
          <w:tcPr>
            <w:tcW w:w="1134" w:type="dxa"/>
            <w:vAlign w:val="center"/>
          </w:tcPr>
          <w:p w:rsidR="00FF19EB" w:rsidRPr="00990F45" w:rsidRDefault="00FF19EB" w:rsidP="00AE2F3C">
            <w:pPr>
              <w:ind w:right="141"/>
              <w:jc w:val="center"/>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Доля, %</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b/>
                <w:color w:val="000000"/>
                <w:sz w:val="24"/>
                <w:szCs w:val="24"/>
                <w:lang w:eastAsia="ru-RU"/>
              </w:rPr>
            </w:pPr>
            <w:r w:rsidRPr="00990F45">
              <w:rPr>
                <w:rFonts w:ascii="Times New Roman" w:eastAsia="Times New Roman" w:hAnsi="Times New Roman"/>
                <w:b/>
                <w:color w:val="000000"/>
                <w:sz w:val="24"/>
                <w:szCs w:val="24"/>
                <w:lang w:eastAsia="ru-RU"/>
              </w:rPr>
              <w:t>Сложность получения доступа к земельным участкам</w:t>
            </w:r>
          </w:p>
        </w:tc>
        <w:tc>
          <w:tcPr>
            <w:tcW w:w="1559"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sidRPr="001F7A59">
              <w:rPr>
                <w:rFonts w:ascii="Times New Roman" w:eastAsia="Times New Roman" w:hAnsi="Times New Roman"/>
                <w:b/>
                <w:color w:val="000000"/>
                <w:lang w:eastAsia="ru-RU"/>
              </w:rPr>
              <w:t>94</w:t>
            </w:r>
          </w:p>
        </w:tc>
        <w:tc>
          <w:tcPr>
            <w:tcW w:w="1134"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16,0</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b/>
                <w:color w:val="000000"/>
                <w:sz w:val="24"/>
                <w:szCs w:val="24"/>
                <w:lang w:eastAsia="ru-RU"/>
              </w:rPr>
            </w:pPr>
            <w:r w:rsidRPr="00990F45">
              <w:rPr>
                <w:rFonts w:ascii="Times New Roman" w:eastAsia="Times New Roman" w:hAnsi="Times New Roman"/>
                <w:b/>
                <w:color w:val="000000"/>
                <w:sz w:val="24"/>
                <w:szCs w:val="24"/>
                <w:lang w:eastAsia="ru-RU"/>
              </w:rPr>
              <w:t>Нестабильность российского законодательства, регулирующего предпринимательскую деятельность</w:t>
            </w:r>
          </w:p>
        </w:tc>
        <w:tc>
          <w:tcPr>
            <w:tcW w:w="1559"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sidRPr="001F7A59">
              <w:rPr>
                <w:rFonts w:ascii="Times New Roman" w:eastAsia="Times New Roman" w:hAnsi="Times New Roman"/>
                <w:b/>
                <w:color w:val="000000"/>
                <w:lang w:eastAsia="ru-RU"/>
              </w:rPr>
              <w:t>153</w:t>
            </w:r>
          </w:p>
        </w:tc>
        <w:tc>
          <w:tcPr>
            <w:tcW w:w="1134"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26,1</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Коррупция (включая взятки, дискриминацию и предоставление преференций отдельным участникам на заведомо неравных условиях)</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30</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Сложность/ затянутость процедуры получения лицензий</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51</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p>
        </w:tc>
      </w:tr>
      <w:tr w:rsidR="00FF19EB" w:rsidRPr="00990F45" w:rsidTr="00AE2F3C">
        <w:trPr>
          <w:trHeight w:val="30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b/>
                <w:color w:val="000000"/>
                <w:sz w:val="24"/>
                <w:szCs w:val="24"/>
                <w:lang w:eastAsia="ru-RU"/>
              </w:rPr>
            </w:pPr>
            <w:r w:rsidRPr="00990F45">
              <w:rPr>
                <w:rFonts w:ascii="Times New Roman" w:eastAsia="Times New Roman" w:hAnsi="Times New Roman"/>
                <w:b/>
                <w:color w:val="000000"/>
                <w:sz w:val="24"/>
                <w:szCs w:val="24"/>
                <w:lang w:eastAsia="ru-RU"/>
              </w:rPr>
              <w:t xml:space="preserve">Высокие налоги </w:t>
            </w:r>
          </w:p>
        </w:tc>
        <w:tc>
          <w:tcPr>
            <w:tcW w:w="1559"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sidRPr="001F7A59">
              <w:rPr>
                <w:rFonts w:ascii="Times New Roman" w:eastAsia="Times New Roman" w:hAnsi="Times New Roman"/>
                <w:b/>
                <w:color w:val="000000"/>
                <w:lang w:eastAsia="ru-RU"/>
              </w:rPr>
              <w:t>309</w:t>
            </w:r>
          </w:p>
        </w:tc>
        <w:tc>
          <w:tcPr>
            <w:tcW w:w="1134" w:type="dxa"/>
            <w:shd w:val="clear" w:color="auto" w:fill="auto"/>
            <w:vAlign w:val="center"/>
          </w:tcPr>
          <w:p w:rsidR="00FF19EB" w:rsidRPr="001F7A59" w:rsidRDefault="00FF19EB" w:rsidP="00AE2F3C">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52,6</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Необходимость установления партнерских отношений с органами власти</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16</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2,7</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Ограничение/ сложность доступа к закупкам компаний с госучастием и субъектов естественных монополий</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26</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4,4</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Ограничение/ сложность доступа к поставкам товаров, оказанию услуг и выполнению работ в рамках госзакупок</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21</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8</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lastRenderedPageBreak/>
              <w:t>Иные действия/ давление со стороны органов власти, препятствующие ведению бизнеса на рынке или входу на рынок новых участников</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16</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2,7</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Силовое давление со стороны правоохранительных органов (угрозы, вымогательства и т.д.)</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8</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Нет ограничений</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157</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26,7</w:t>
            </w:r>
          </w:p>
        </w:tc>
      </w:tr>
      <w:tr w:rsidR="00FF19EB" w:rsidRPr="00990F45" w:rsidTr="00AE2F3C">
        <w:trPr>
          <w:trHeight w:val="375"/>
        </w:trPr>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FF19EB" w:rsidRPr="00990F45" w:rsidRDefault="00FF19EB" w:rsidP="00AE2F3C">
            <w:pPr>
              <w:spacing w:after="0" w:line="240" w:lineRule="auto"/>
              <w:ind w:right="141"/>
              <w:rPr>
                <w:rFonts w:ascii="Times New Roman" w:eastAsia="Times New Roman" w:hAnsi="Times New Roman"/>
                <w:color w:val="000000"/>
                <w:sz w:val="24"/>
                <w:szCs w:val="24"/>
                <w:lang w:eastAsia="ru-RU"/>
              </w:rPr>
            </w:pPr>
            <w:r w:rsidRPr="00990F45">
              <w:rPr>
                <w:rFonts w:ascii="Times New Roman" w:eastAsia="Times New Roman" w:hAnsi="Times New Roman"/>
                <w:color w:val="000000"/>
                <w:sz w:val="24"/>
                <w:szCs w:val="24"/>
                <w:lang w:eastAsia="ru-RU"/>
              </w:rPr>
              <w:t>Другое (высокая стоимость эл/энергии, рост цен на топливо, сложность в получении заемных средств и т.п.)</w:t>
            </w:r>
          </w:p>
        </w:tc>
        <w:tc>
          <w:tcPr>
            <w:tcW w:w="1559"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sidRPr="00B03E2C">
              <w:rPr>
                <w:rFonts w:ascii="Times New Roman" w:eastAsia="Times New Roman" w:hAnsi="Times New Roman"/>
                <w:color w:val="000000"/>
                <w:lang w:eastAsia="ru-RU"/>
              </w:rPr>
              <w:t>25</w:t>
            </w:r>
          </w:p>
        </w:tc>
        <w:tc>
          <w:tcPr>
            <w:tcW w:w="1134" w:type="dxa"/>
            <w:shd w:val="clear" w:color="auto" w:fill="auto"/>
            <w:vAlign w:val="center"/>
          </w:tcPr>
          <w:p w:rsidR="00FF19EB" w:rsidRPr="00B03E2C" w:rsidRDefault="00FF19EB" w:rsidP="00AE2F3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w:t>
            </w:r>
          </w:p>
        </w:tc>
      </w:tr>
    </w:tbl>
    <w:p w:rsidR="008A0C58" w:rsidRPr="005B1633" w:rsidRDefault="008A0C58" w:rsidP="008A0C58">
      <w:pPr>
        <w:pStyle w:val="Default"/>
        <w:ind w:right="-1" w:firstLine="426"/>
        <w:jc w:val="both"/>
        <w:rPr>
          <w:sz w:val="28"/>
          <w:szCs w:val="28"/>
        </w:rPr>
      </w:pPr>
      <w:r w:rsidRPr="005B1633">
        <w:rPr>
          <w:sz w:val="28"/>
          <w:szCs w:val="28"/>
        </w:rPr>
        <w:t>Удовлетворительно оценили деятельность органов власти на основном для их бизнеса рынке 82,3 % опрошенных. Не удовлетворены деятельностью органов власти 8,7 % респондентов, затруднились с ответами 9 % респондентов.</w:t>
      </w:r>
    </w:p>
    <w:p w:rsidR="008A0C58" w:rsidRDefault="008A0C58" w:rsidP="00C84EBA">
      <w:pPr>
        <w:pStyle w:val="Default"/>
        <w:ind w:right="-1" w:firstLine="426"/>
        <w:jc w:val="both"/>
        <w:rPr>
          <w:sz w:val="20"/>
          <w:szCs w:val="20"/>
          <w:highlight w:val="yellow"/>
        </w:rPr>
      </w:pPr>
      <w:r w:rsidRPr="005B1633">
        <w:rPr>
          <w:sz w:val="28"/>
          <w:szCs w:val="28"/>
        </w:rPr>
        <w:t xml:space="preserve">По оценке субъектов предпринимательской деятельности за последние 3 года уровень административных барьеров изменился следующим образом: по мнению 17 % опрошенных бизнесу стало проще преодолевать административные барьеры, 31,5 % респондентов считают, что административные барьеры отсутствуют. Вместе с тем, 10,9 % респондентов выразили мнение, что уровень и количество административных барьеров не изменилось. </w:t>
      </w:r>
    </w:p>
    <w:p w:rsidR="00CD12B1" w:rsidRPr="008A0C58" w:rsidRDefault="00CD12B1" w:rsidP="00CD12B1">
      <w:pPr>
        <w:spacing w:after="0" w:line="240" w:lineRule="auto"/>
        <w:ind w:left="142" w:right="141"/>
        <w:jc w:val="right"/>
        <w:rPr>
          <w:rFonts w:ascii="Times New Roman" w:eastAsia="Times New Roman" w:hAnsi="Times New Roman"/>
          <w:bCs/>
          <w:sz w:val="28"/>
          <w:szCs w:val="28"/>
          <w:lang w:eastAsia="ru-RU"/>
        </w:rPr>
      </w:pPr>
      <w:r w:rsidRPr="008A0C58">
        <w:rPr>
          <w:rFonts w:ascii="Times New Roman" w:hAnsi="Times New Roman"/>
          <w:sz w:val="20"/>
          <w:szCs w:val="20"/>
        </w:rPr>
        <w:t>График 5</w:t>
      </w:r>
    </w:p>
    <w:p w:rsidR="00A84673" w:rsidRPr="008A0C58" w:rsidRDefault="008A0C58" w:rsidP="00A84673">
      <w:pPr>
        <w:pStyle w:val="a8"/>
        <w:tabs>
          <w:tab w:val="left" w:pos="9781"/>
        </w:tabs>
        <w:spacing w:after="0"/>
        <w:ind w:right="141"/>
        <w:jc w:val="center"/>
      </w:pPr>
      <w:r w:rsidRPr="008A0C58">
        <w:rPr>
          <w:noProof/>
          <w:sz w:val="24"/>
          <w:szCs w:val="24"/>
          <w:shd w:val="clear" w:color="auto" w:fill="ACB9CA" w:themeFill="text2" w:themeFillTint="66"/>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547370</wp:posOffset>
            </wp:positionV>
            <wp:extent cx="6082665" cy="269875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37F29" w:rsidRPr="008A0C58">
        <w:rPr>
          <w:rFonts w:ascii="Times New Roman" w:hAnsi="Times New Roman"/>
          <w:b w:val="0"/>
          <w:color w:val="auto"/>
          <w:sz w:val="24"/>
          <w:szCs w:val="24"/>
        </w:rPr>
        <w:t>Распределение ответов респондентов на вопрос: «Как изменился уровень административных барьеров на рынке основном для бизнеса, который Вы представляете, в течение последних 3 лет?», %</w:t>
      </w:r>
    </w:p>
    <w:p w:rsidR="008A0C58" w:rsidRPr="008A0C58" w:rsidRDefault="008A0C58" w:rsidP="008A0C58">
      <w:pPr>
        <w:autoSpaceDE w:val="0"/>
        <w:autoSpaceDN w:val="0"/>
        <w:adjustRightInd w:val="0"/>
        <w:spacing w:after="0" w:line="240" w:lineRule="auto"/>
        <w:ind w:firstLine="426"/>
        <w:jc w:val="both"/>
        <w:rPr>
          <w:rFonts w:ascii="Times New Roman" w:eastAsia="Calibri" w:hAnsi="Times New Roman" w:cs="Times New Roman"/>
          <w:iCs/>
          <w:color w:val="000000"/>
          <w:sz w:val="28"/>
          <w:szCs w:val="28"/>
          <w:lang w:eastAsia="ru-RU"/>
        </w:rPr>
      </w:pPr>
      <w:r w:rsidRPr="008A0C58">
        <w:rPr>
          <w:rFonts w:ascii="Times New Roman" w:eastAsia="Calibri" w:hAnsi="Times New Roman" w:cs="Times New Roman"/>
          <w:color w:val="000000"/>
          <w:sz w:val="28"/>
          <w:szCs w:val="28"/>
          <w:lang w:eastAsia="ru-RU"/>
        </w:rPr>
        <w:t xml:space="preserve">Также в рамках опроса субъекты предпринимательской деятельности дали оценку </w:t>
      </w:r>
      <w:r w:rsidRPr="008A0C58">
        <w:rPr>
          <w:rFonts w:ascii="Times New Roman" w:eastAsia="Calibri" w:hAnsi="Times New Roman" w:cs="Times New Roman"/>
          <w:bCs/>
          <w:iCs/>
          <w:color w:val="000000"/>
          <w:sz w:val="28"/>
          <w:szCs w:val="28"/>
          <w:lang w:eastAsia="ru-RU"/>
        </w:rPr>
        <w:t>преодолимости административных барьеров для ведения текущей деятельности и открытия нового бизнеса. 41,4 % опрошенных (243 респондента)</w:t>
      </w:r>
      <w:r w:rsidRPr="008A0C58">
        <w:rPr>
          <w:rFonts w:ascii="Times New Roman" w:eastAsia="Calibri" w:hAnsi="Times New Roman" w:cs="Times New Roman"/>
          <w:color w:val="000000"/>
          <w:sz w:val="28"/>
          <w:szCs w:val="28"/>
          <w:lang w:eastAsia="ru-RU"/>
        </w:rPr>
        <w:t xml:space="preserve"> не ощущают в своей деятельности </w:t>
      </w:r>
      <w:r w:rsidRPr="008A0C58">
        <w:rPr>
          <w:rFonts w:ascii="Times New Roman" w:eastAsia="Calibri" w:hAnsi="Times New Roman" w:cs="Times New Roman"/>
          <w:iCs/>
          <w:color w:val="000000"/>
          <w:sz w:val="28"/>
          <w:szCs w:val="28"/>
          <w:lang w:eastAsia="ru-RU"/>
        </w:rPr>
        <w:t xml:space="preserve">никаких административных барьеров, </w:t>
      </w:r>
      <w:r w:rsidRPr="008A0C58">
        <w:rPr>
          <w:rFonts w:ascii="Times New Roman" w:eastAsia="Calibri" w:hAnsi="Times New Roman" w:cs="Times New Roman"/>
          <w:color w:val="000000"/>
          <w:sz w:val="28"/>
          <w:szCs w:val="28"/>
          <w:lang w:eastAsia="ru-RU"/>
        </w:rPr>
        <w:t xml:space="preserve">20,1 % респондентов считают, что </w:t>
      </w:r>
      <w:r w:rsidRPr="008A0C58">
        <w:rPr>
          <w:rFonts w:ascii="Times New Roman" w:eastAsia="Calibri" w:hAnsi="Times New Roman" w:cs="Times New Roman"/>
          <w:iCs/>
          <w:color w:val="000000"/>
          <w:sz w:val="28"/>
          <w:szCs w:val="28"/>
          <w:lang w:eastAsia="ru-RU"/>
        </w:rPr>
        <w:t>имеющиеся административные барьеры преодолимы без значительных затрат, 9,7 % (57 респондентов) считает, что для преодоления административных барьеров требуются значительные затраты.</w:t>
      </w:r>
    </w:p>
    <w:p w:rsidR="008A0C58" w:rsidRPr="008A0C58" w:rsidRDefault="008A0C58" w:rsidP="008A0C58">
      <w:pPr>
        <w:spacing w:after="0" w:line="240" w:lineRule="auto"/>
        <w:ind w:firstLine="426"/>
        <w:jc w:val="both"/>
        <w:rPr>
          <w:rFonts w:ascii="Times New Roman" w:eastAsia="Calibri" w:hAnsi="Times New Roman" w:cs="Times New Roman"/>
          <w:sz w:val="28"/>
          <w:szCs w:val="28"/>
        </w:rPr>
      </w:pPr>
      <w:r w:rsidRPr="008A0C58">
        <w:rPr>
          <w:rFonts w:ascii="Times New Roman" w:eastAsia="Calibri" w:hAnsi="Times New Roman" w:cs="Times New Roman"/>
          <w:sz w:val="28"/>
          <w:szCs w:val="28"/>
        </w:rPr>
        <w:t xml:space="preserve">В рамках опроса предпринимателям было предложено оценить услуги субъектов естественных монополий по следующим критериям: количество </w:t>
      </w:r>
      <w:r w:rsidRPr="008A0C58">
        <w:rPr>
          <w:rFonts w:ascii="Times New Roman" w:eastAsia="Calibri" w:hAnsi="Times New Roman" w:cs="Times New Roman"/>
          <w:sz w:val="28"/>
          <w:szCs w:val="28"/>
        </w:rPr>
        <w:lastRenderedPageBreak/>
        <w:t xml:space="preserve">процедур и сроки подключения к электросетям, тепловым сетям, водоснабжению, телефонной связи и выделения земельных участков. </w:t>
      </w:r>
    </w:p>
    <w:p w:rsidR="008F0AD6" w:rsidRPr="008A0C58" w:rsidRDefault="00C84EBA" w:rsidP="008F0AD6">
      <w:pPr>
        <w:spacing w:after="0" w:line="240" w:lineRule="auto"/>
        <w:ind w:left="142" w:right="141"/>
        <w:jc w:val="right"/>
        <w:rPr>
          <w:rFonts w:ascii="Times New Roman" w:eastAsia="Times New Roman" w:hAnsi="Times New Roman"/>
          <w:bCs/>
          <w:sz w:val="28"/>
          <w:szCs w:val="28"/>
          <w:lang w:eastAsia="ru-RU"/>
        </w:rPr>
      </w:pPr>
      <w:r>
        <w:rPr>
          <w:rFonts w:ascii="Times New Roman" w:hAnsi="Times New Roman"/>
          <w:sz w:val="20"/>
          <w:szCs w:val="20"/>
        </w:rPr>
        <w:t>Г</w:t>
      </w:r>
      <w:r w:rsidR="008F0AD6" w:rsidRPr="008A0C58">
        <w:rPr>
          <w:rFonts w:ascii="Times New Roman" w:hAnsi="Times New Roman"/>
          <w:sz w:val="20"/>
          <w:szCs w:val="20"/>
        </w:rPr>
        <w:t>рафик 6</w:t>
      </w:r>
    </w:p>
    <w:p w:rsidR="004C6984" w:rsidRPr="008A0C58" w:rsidRDefault="004C6984" w:rsidP="004C6984">
      <w:pPr>
        <w:pStyle w:val="a8"/>
        <w:spacing w:after="0"/>
        <w:ind w:right="141"/>
        <w:jc w:val="center"/>
        <w:rPr>
          <w:rFonts w:ascii="Times New Roman" w:hAnsi="Times New Roman"/>
          <w:b w:val="0"/>
          <w:color w:val="auto"/>
          <w:sz w:val="24"/>
          <w:szCs w:val="24"/>
        </w:rPr>
      </w:pPr>
      <w:r w:rsidRPr="008A0C58">
        <w:rPr>
          <w:rFonts w:ascii="Times New Roman" w:hAnsi="Times New Roman"/>
          <w:b w:val="0"/>
          <w:color w:val="auto"/>
          <w:sz w:val="24"/>
          <w:szCs w:val="24"/>
        </w:rPr>
        <w:t>Распределение ответов респондентов на вопрос: «Если бизнес, который Вы представляете, сталкивался с процессом получения доступа к следующим услугам, оцените количество совершенных процедур и сроки получения услуг?», %</w:t>
      </w:r>
    </w:p>
    <w:p w:rsidR="004C6984" w:rsidRPr="008A0C58" w:rsidRDefault="004C6984" w:rsidP="004C6984">
      <w:pPr>
        <w:jc w:val="center"/>
        <w:rPr>
          <w:rFonts w:ascii="Times New Roman" w:hAnsi="Times New Roman"/>
          <w:b/>
          <w:i/>
          <w:sz w:val="24"/>
          <w:szCs w:val="24"/>
        </w:rPr>
      </w:pPr>
      <w:r w:rsidRPr="008A0C58">
        <w:rPr>
          <w:rFonts w:ascii="Times New Roman" w:hAnsi="Times New Roman"/>
          <w:b/>
          <w:i/>
          <w:sz w:val="24"/>
          <w:szCs w:val="24"/>
        </w:rPr>
        <w:t>Количество процедур</w:t>
      </w:r>
      <w:r w:rsidR="008A0C58" w:rsidRPr="003151A8">
        <w:rPr>
          <w:rFonts w:ascii="Times New Roman" w:hAnsi="Times New Roman"/>
          <w:noProof/>
          <w:sz w:val="28"/>
          <w:szCs w:val="28"/>
          <w:vertAlign w:val="superscript"/>
          <w:lang w:eastAsia="ru-RU"/>
        </w:rPr>
        <w:drawing>
          <wp:inline distT="0" distB="0" distL="0" distR="0">
            <wp:extent cx="6232550" cy="2691765"/>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0C58" w:rsidRPr="008A0C58" w:rsidRDefault="008A0C58" w:rsidP="008A0C58">
      <w:pPr>
        <w:spacing w:after="0" w:line="240" w:lineRule="auto"/>
        <w:ind w:firstLine="426"/>
        <w:jc w:val="both"/>
        <w:rPr>
          <w:rFonts w:ascii="Times New Roman" w:eastAsia="Calibri" w:hAnsi="Times New Roman" w:cs="Times New Roman"/>
          <w:sz w:val="28"/>
          <w:szCs w:val="28"/>
        </w:rPr>
      </w:pPr>
      <w:r w:rsidRPr="008A0C58">
        <w:rPr>
          <w:rFonts w:ascii="Times New Roman" w:eastAsia="Calibri" w:hAnsi="Times New Roman" w:cs="Times New Roman"/>
          <w:sz w:val="28"/>
          <w:szCs w:val="28"/>
        </w:rPr>
        <w:t xml:space="preserve">В среднем 55,4 % респондентов считает, что при подключении к электросетям, сетям водоснабжения и водоотведения, телефонной сети, и при получении земельного участка осуществляется 2 процедуры, почти треть опрошенный считает, что необходимо пройти 3-4 процедуры. И только в среднем 6 % опрошенных указывает на 7 и более процедур. </w:t>
      </w:r>
    </w:p>
    <w:p w:rsidR="00CA3DC3" w:rsidRPr="008A0C58" w:rsidRDefault="00CA3DC3" w:rsidP="00CA3DC3">
      <w:pPr>
        <w:spacing w:after="0" w:line="240" w:lineRule="auto"/>
        <w:ind w:left="142" w:right="141"/>
        <w:jc w:val="right"/>
        <w:rPr>
          <w:rFonts w:ascii="Times New Roman" w:eastAsia="Times New Roman" w:hAnsi="Times New Roman"/>
          <w:bCs/>
          <w:sz w:val="28"/>
          <w:szCs w:val="28"/>
          <w:lang w:eastAsia="ru-RU"/>
        </w:rPr>
      </w:pPr>
      <w:r w:rsidRPr="008A0C58">
        <w:rPr>
          <w:rFonts w:ascii="Times New Roman" w:hAnsi="Times New Roman"/>
          <w:sz w:val="20"/>
          <w:szCs w:val="20"/>
        </w:rPr>
        <w:t>График 7</w:t>
      </w:r>
    </w:p>
    <w:p w:rsidR="00CA3DC3" w:rsidRPr="008A0C58" w:rsidRDefault="00CA3DC3" w:rsidP="00CA3DC3">
      <w:pPr>
        <w:pStyle w:val="a8"/>
        <w:spacing w:after="0"/>
        <w:ind w:right="141"/>
        <w:jc w:val="center"/>
        <w:rPr>
          <w:rFonts w:ascii="Times New Roman" w:hAnsi="Times New Roman"/>
          <w:b w:val="0"/>
          <w:color w:val="auto"/>
          <w:sz w:val="24"/>
          <w:szCs w:val="24"/>
        </w:rPr>
      </w:pPr>
      <w:r w:rsidRPr="008A0C58">
        <w:rPr>
          <w:rFonts w:ascii="Times New Roman" w:hAnsi="Times New Roman"/>
          <w:b w:val="0"/>
          <w:color w:val="auto"/>
          <w:sz w:val="24"/>
          <w:szCs w:val="24"/>
        </w:rPr>
        <w:t>Распределение ответов респондентов на вопрос: «Если бизнес, который Вы представляете, сталкивался с процессом получения доступа к следующим услугам, оцените количество совершенных процедур и сроки получения услуг?», %</w:t>
      </w:r>
    </w:p>
    <w:p w:rsidR="00CA3DC3" w:rsidRPr="008A0C58" w:rsidRDefault="00CA3DC3" w:rsidP="003738F8">
      <w:pPr>
        <w:spacing w:after="0" w:line="240" w:lineRule="auto"/>
        <w:ind w:right="141" w:firstLine="426"/>
        <w:jc w:val="center"/>
        <w:rPr>
          <w:rFonts w:ascii="Times New Roman" w:hAnsi="Times New Roman"/>
          <w:noProof/>
          <w:sz w:val="28"/>
          <w:szCs w:val="28"/>
          <w:vertAlign w:val="superscript"/>
          <w:lang w:eastAsia="ru-RU"/>
        </w:rPr>
      </w:pPr>
      <w:r w:rsidRPr="008A0C58">
        <w:rPr>
          <w:rFonts w:ascii="Times New Roman" w:hAnsi="Times New Roman"/>
          <w:b/>
          <w:i/>
          <w:sz w:val="24"/>
          <w:szCs w:val="24"/>
        </w:rPr>
        <w:t>Сроки получения услуги</w:t>
      </w:r>
      <w:r w:rsidR="008A0C58" w:rsidRPr="00FC1DA3">
        <w:rPr>
          <w:rFonts w:ascii="Times New Roman" w:hAnsi="Times New Roman"/>
          <w:noProof/>
          <w:sz w:val="28"/>
          <w:szCs w:val="28"/>
          <w:vertAlign w:val="superscript"/>
          <w:lang w:eastAsia="ru-RU"/>
        </w:rPr>
        <w:drawing>
          <wp:inline distT="0" distB="0" distL="0" distR="0">
            <wp:extent cx="6115050" cy="2902226"/>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21B7" w:rsidRPr="00FB21B7" w:rsidRDefault="00FB21B7" w:rsidP="00FB21B7">
      <w:pPr>
        <w:spacing w:after="0" w:line="240" w:lineRule="auto"/>
        <w:ind w:right="-1" w:firstLine="426"/>
        <w:jc w:val="both"/>
        <w:rPr>
          <w:rFonts w:ascii="Times New Roman" w:eastAsia="Calibri" w:hAnsi="Times New Roman" w:cs="Times New Roman"/>
          <w:sz w:val="28"/>
          <w:szCs w:val="28"/>
        </w:rPr>
      </w:pPr>
      <w:r w:rsidRPr="00FB21B7">
        <w:rPr>
          <w:rFonts w:ascii="Times New Roman" w:eastAsia="Calibri" w:hAnsi="Times New Roman" w:cs="Times New Roman"/>
          <w:sz w:val="28"/>
          <w:szCs w:val="28"/>
        </w:rPr>
        <w:t xml:space="preserve">В среднем 67 % респондентов считает, что для подключения к электросетям, сетям водоснабжения и водоотведения, тепловым сетям, </w:t>
      </w:r>
      <w:r w:rsidRPr="00FB21B7">
        <w:rPr>
          <w:rFonts w:ascii="Times New Roman" w:eastAsia="Calibri" w:hAnsi="Times New Roman" w:cs="Times New Roman"/>
          <w:sz w:val="28"/>
          <w:szCs w:val="28"/>
        </w:rPr>
        <w:lastRenderedPageBreak/>
        <w:t xml:space="preserve">телефонной сети, при получении земельного участка требуется до 50 дней, менее четверти опрошенный считает, что от 51 до 90 дней, менее 10 % опрошенных считает, что необходимо 91 и более дней. </w:t>
      </w:r>
    </w:p>
    <w:p w:rsidR="00D37F29" w:rsidRDefault="00FB21B7" w:rsidP="00FB21B7">
      <w:pPr>
        <w:tabs>
          <w:tab w:val="left" w:pos="567"/>
          <w:tab w:val="left" w:pos="9781"/>
          <w:tab w:val="left" w:pos="10065"/>
        </w:tabs>
        <w:spacing w:after="0" w:line="240" w:lineRule="auto"/>
        <w:ind w:right="-1" w:firstLine="426"/>
        <w:jc w:val="both"/>
        <w:rPr>
          <w:rFonts w:ascii="Times New Roman" w:eastAsia="Calibri" w:hAnsi="Times New Roman" w:cs="Times New Roman"/>
          <w:sz w:val="28"/>
          <w:szCs w:val="28"/>
        </w:rPr>
      </w:pPr>
      <w:r w:rsidRPr="00FB21B7">
        <w:rPr>
          <w:rFonts w:ascii="Times New Roman" w:eastAsia="Calibri" w:hAnsi="Times New Roman" w:cs="Times New Roman"/>
          <w:sz w:val="28"/>
          <w:szCs w:val="28"/>
        </w:rPr>
        <w:t>Таким образом, результаты мониторинга свидетельствуют, что в Республике Бурятия намечена тенденция снижения административных барьеров, при одновременном сокращении количества административных процедур и сроков оказания государственных и муниципальных услуг.</w:t>
      </w:r>
    </w:p>
    <w:p w:rsidR="00FB21B7" w:rsidRPr="00B15E25" w:rsidRDefault="00FB21B7" w:rsidP="00FB21B7">
      <w:pPr>
        <w:tabs>
          <w:tab w:val="left" w:pos="567"/>
          <w:tab w:val="left" w:pos="9781"/>
          <w:tab w:val="left" w:pos="10065"/>
        </w:tabs>
        <w:spacing w:after="0" w:line="240" w:lineRule="auto"/>
        <w:ind w:left="142" w:right="-1" w:firstLine="425"/>
        <w:rPr>
          <w:rFonts w:ascii="Times New Roman" w:hAnsi="Times New Roman" w:cs="Times New Roman"/>
          <w:i/>
          <w:sz w:val="28"/>
          <w:szCs w:val="28"/>
          <w:highlight w:val="yellow"/>
        </w:rPr>
      </w:pPr>
    </w:p>
    <w:p w:rsidR="003738F8" w:rsidRDefault="00D37F29" w:rsidP="009F033E">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B15E25">
        <w:rPr>
          <w:rFonts w:ascii="Times New Roman" w:hAnsi="Times New Roman" w:cs="Times New Roman"/>
          <w:i/>
          <w:sz w:val="28"/>
          <w:szCs w:val="28"/>
        </w:rPr>
        <w:t>2.3.3</w:t>
      </w:r>
      <w:r w:rsidR="009F033E" w:rsidRPr="00B15E25">
        <w:rPr>
          <w:rFonts w:ascii="Times New Roman" w:hAnsi="Times New Roman" w:cs="Times New Roman"/>
          <w:i/>
          <w:sz w:val="28"/>
          <w:szCs w:val="28"/>
        </w:rPr>
        <w:t>.</w:t>
      </w:r>
      <w:r w:rsidRPr="00B15E25">
        <w:rPr>
          <w:rFonts w:ascii="Times New Roman" w:hAnsi="Times New Roman" w:cs="Times New Roman"/>
          <w:i/>
          <w:sz w:val="28"/>
          <w:szCs w:val="28"/>
        </w:rPr>
        <w:t xml:space="preserve"> Результаты мониторинга удовлетворенности потребителей </w:t>
      </w:r>
    </w:p>
    <w:p w:rsidR="00D37F29" w:rsidRPr="00B15E25" w:rsidRDefault="00D37F29" w:rsidP="009F033E">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B15E25">
        <w:rPr>
          <w:rFonts w:ascii="Times New Roman" w:hAnsi="Times New Roman" w:cs="Times New Roman"/>
          <w:i/>
          <w:sz w:val="28"/>
          <w:szCs w:val="28"/>
        </w:rPr>
        <w:t xml:space="preserve">качеством товаров, работ </w:t>
      </w:r>
      <w:r w:rsidR="00DD65A0" w:rsidRPr="00B15E25">
        <w:rPr>
          <w:rFonts w:ascii="Times New Roman" w:hAnsi="Times New Roman" w:cs="Times New Roman"/>
          <w:i/>
          <w:sz w:val="28"/>
          <w:szCs w:val="28"/>
        </w:rPr>
        <w:t>и</w:t>
      </w:r>
      <w:r w:rsidRPr="00B15E25">
        <w:rPr>
          <w:rFonts w:ascii="Times New Roman" w:hAnsi="Times New Roman" w:cs="Times New Roman"/>
          <w:i/>
          <w:sz w:val="28"/>
          <w:szCs w:val="28"/>
        </w:rPr>
        <w:t xml:space="preserve"> услуг на рынках </w:t>
      </w:r>
      <w:r w:rsidR="003738F8">
        <w:rPr>
          <w:rFonts w:ascii="Times New Roman" w:hAnsi="Times New Roman" w:cs="Times New Roman"/>
          <w:i/>
          <w:sz w:val="28"/>
          <w:szCs w:val="28"/>
        </w:rPr>
        <w:t>Республики Бурятия</w:t>
      </w:r>
      <w:r w:rsidRPr="00B15E25">
        <w:rPr>
          <w:rFonts w:ascii="Times New Roman" w:hAnsi="Times New Roman" w:cs="Times New Roman"/>
          <w:i/>
          <w:sz w:val="28"/>
          <w:szCs w:val="28"/>
        </w:rPr>
        <w:t xml:space="preserve"> и состоянием ценовой конкуренции</w:t>
      </w:r>
    </w:p>
    <w:p w:rsidR="00ED0762" w:rsidRDefault="00ED0762" w:rsidP="00ED0762">
      <w:pPr>
        <w:spacing w:after="0" w:line="240" w:lineRule="auto"/>
        <w:ind w:firstLine="426"/>
        <w:jc w:val="both"/>
        <w:rPr>
          <w:rFonts w:ascii="Times New Roman" w:eastAsia="Calibri" w:hAnsi="Times New Roman" w:cs="Times New Roman"/>
          <w:sz w:val="28"/>
          <w:szCs w:val="28"/>
        </w:rPr>
      </w:pPr>
      <w:bookmarkStart w:id="3" w:name="_Hlk65066356"/>
      <w:bookmarkStart w:id="4" w:name="_Hlk34040246"/>
      <w:r w:rsidRPr="00ED0762">
        <w:rPr>
          <w:rFonts w:ascii="Times New Roman" w:eastAsia="Calibri" w:hAnsi="Times New Roman" w:cs="Times New Roman"/>
          <w:sz w:val="28"/>
          <w:szCs w:val="28"/>
        </w:rPr>
        <w:t>В рамках мониторинга конкурентной среды был реализован социологический опрос потребителей товаров и услуг на товарных рынках Республики Бурятия. Было опрошено 2577 человек (2020 г. - 1163 человека) из 23 муниципальных образований, включая г. Улан-Удэ и г. Северобайкальск</w:t>
      </w:r>
      <w:r w:rsidR="00C947BE">
        <w:rPr>
          <w:rFonts w:ascii="Times New Roman" w:eastAsia="Calibri" w:hAnsi="Times New Roman" w:cs="Times New Roman"/>
          <w:sz w:val="28"/>
          <w:szCs w:val="28"/>
        </w:rPr>
        <w:t xml:space="preserve"> (</w:t>
      </w:r>
      <w:hyperlink r:id="rId37" w:history="1">
        <w:r w:rsidR="00C947BE" w:rsidRPr="00C947BE">
          <w:rPr>
            <w:rStyle w:val="a6"/>
            <w:rFonts w:ascii="Times New Roman" w:eastAsia="Calibri" w:hAnsi="Times New Roman" w:cs="Times New Roman"/>
            <w:sz w:val="28"/>
            <w:szCs w:val="28"/>
          </w:rPr>
          <w:t>Приложение 6</w:t>
        </w:r>
      </w:hyperlink>
      <w:r w:rsidR="00C947BE">
        <w:rPr>
          <w:rFonts w:ascii="Times New Roman" w:eastAsia="Calibri" w:hAnsi="Times New Roman" w:cs="Times New Roman"/>
          <w:sz w:val="28"/>
          <w:szCs w:val="28"/>
        </w:rPr>
        <w:t>)</w:t>
      </w:r>
      <w:r w:rsidRPr="00ED0762">
        <w:rPr>
          <w:rFonts w:ascii="Times New Roman" w:eastAsia="Calibri" w:hAnsi="Times New Roman" w:cs="Times New Roman"/>
          <w:sz w:val="28"/>
          <w:szCs w:val="28"/>
        </w:rPr>
        <w:t xml:space="preserve">. </w:t>
      </w:r>
    </w:p>
    <w:bookmarkEnd w:id="3"/>
    <w:p w:rsidR="00A00BA8" w:rsidRPr="002745E7" w:rsidRDefault="00A00BA8" w:rsidP="00A00BA8">
      <w:pPr>
        <w:tabs>
          <w:tab w:val="left" w:pos="9781"/>
        </w:tabs>
        <w:autoSpaceDE w:val="0"/>
        <w:autoSpaceDN w:val="0"/>
        <w:adjustRightInd w:val="0"/>
        <w:spacing w:after="0" w:line="240" w:lineRule="auto"/>
        <w:ind w:firstLine="426"/>
        <w:jc w:val="both"/>
        <w:rPr>
          <w:rFonts w:ascii="Times New Roman" w:hAnsi="Times New Roman"/>
          <w:color w:val="000000"/>
          <w:sz w:val="28"/>
          <w:szCs w:val="28"/>
        </w:rPr>
      </w:pPr>
      <w:r w:rsidRPr="002745E7">
        <w:rPr>
          <w:rFonts w:ascii="Times New Roman" w:hAnsi="Times New Roman"/>
          <w:color w:val="000000"/>
          <w:sz w:val="28"/>
          <w:szCs w:val="28"/>
        </w:rPr>
        <w:t xml:space="preserve">В ходе анкетирования потребители оценили удовлетворенность </w:t>
      </w:r>
      <w:r w:rsidR="002745E7">
        <w:rPr>
          <w:rFonts w:ascii="Times New Roman" w:hAnsi="Times New Roman"/>
          <w:color w:val="000000"/>
          <w:sz w:val="28"/>
          <w:szCs w:val="28"/>
        </w:rPr>
        <w:t xml:space="preserve">потребителей </w:t>
      </w:r>
      <w:r w:rsidRPr="002745E7">
        <w:rPr>
          <w:rFonts w:ascii="Times New Roman" w:hAnsi="Times New Roman"/>
          <w:color w:val="000000"/>
          <w:sz w:val="28"/>
          <w:szCs w:val="28"/>
        </w:rPr>
        <w:t>количеством компаний, уровнем цен, качеством и возможность</w:t>
      </w:r>
      <w:r w:rsidR="002745E7">
        <w:rPr>
          <w:rFonts w:ascii="Times New Roman" w:hAnsi="Times New Roman"/>
          <w:color w:val="000000"/>
          <w:sz w:val="28"/>
          <w:szCs w:val="28"/>
        </w:rPr>
        <w:t>ю</w:t>
      </w:r>
      <w:r w:rsidRPr="002745E7">
        <w:rPr>
          <w:rFonts w:ascii="Times New Roman" w:hAnsi="Times New Roman"/>
          <w:color w:val="000000"/>
          <w:sz w:val="28"/>
          <w:szCs w:val="28"/>
        </w:rPr>
        <w:t xml:space="preserve"> выбора товаров, работ и услуг на товарных рынках по содействию развитию конкуренции в Республике Бурятия, а также динамику изменений интересующих критериев за последние 3 года. Вопросы анкеты были составлены в разрезе рынков товаров, работ и услуг.</w:t>
      </w:r>
    </w:p>
    <w:bookmarkEnd w:id="4"/>
    <w:p w:rsidR="00162CD4" w:rsidRPr="002745E7" w:rsidRDefault="00162CD4" w:rsidP="003A744F">
      <w:pPr>
        <w:tabs>
          <w:tab w:val="left" w:pos="9781"/>
        </w:tabs>
        <w:spacing w:after="0" w:line="240" w:lineRule="auto"/>
        <w:ind w:firstLine="426"/>
        <w:rPr>
          <w:rFonts w:ascii="Times New Roman" w:hAnsi="Times New Roman"/>
          <w:bCs/>
          <w:i/>
          <w:sz w:val="28"/>
          <w:szCs w:val="28"/>
        </w:rPr>
      </w:pPr>
      <w:r w:rsidRPr="002745E7">
        <w:rPr>
          <w:rFonts w:ascii="Times New Roman" w:hAnsi="Times New Roman"/>
          <w:bCs/>
          <w:i/>
          <w:sz w:val="28"/>
          <w:szCs w:val="28"/>
        </w:rPr>
        <w:t>Рынок дошкольного образования</w:t>
      </w:r>
    </w:p>
    <w:p w:rsidR="002745E7" w:rsidRPr="00137463" w:rsidRDefault="002745E7" w:rsidP="002745E7">
      <w:pPr>
        <w:spacing w:after="0" w:line="240" w:lineRule="auto"/>
        <w:ind w:firstLine="426"/>
        <w:jc w:val="both"/>
        <w:rPr>
          <w:rFonts w:ascii="Times New Roman" w:hAnsi="Times New Roman"/>
          <w:bCs/>
          <w:sz w:val="28"/>
          <w:szCs w:val="28"/>
        </w:rPr>
      </w:pPr>
      <w:r>
        <w:rPr>
          <w:rFonts w:ascii="Times New Roman" w:hAnsi="Times New Roman"/>
          <w:bCs/>
          <w:sz w:val="28"/>
          <w:szCs w:val="28"/>
        </w:rPr>
        <w:t xml:space="preserve">Более половины </w:t>
      </w:r>
      <w:r w:rsidRPr="00137463">
        <w:rPr>
          <w:rFonts w:ascii="Times New Roman" w:hAnsi="Times New Roman"/>
          <w:bCs/>
          <w:sz w:val="28"/>
          <w:szCs w:val="28"/>
        </w:rPr>
        <w:t>потребителей</w:t>
      </w:r>
      <w:r>
        <w:rPr>
          <w:rFonts w:ascii="Times New Roman" w:hAnsi="Times New Roman"/>
          <w:bCs/>
          <w:sz w:val="28"/>
          <w:szCs w:val="28"/>
        </w:rPr>
        <w:t xml:space="preserve"> из числа опрошенных</w:t>
      </w:r>
      <w:r w:rsidRPr="00137463">
        <w:rPr>
          <w:rFonts w:ascii="Times New Roman" w:hAnsi="Times New Roman"/>
          <w:bCs/>
          <w:sz w:val="28"/>
          <w:szCs w:val="28"/>
        </w:rPr>
        <w:t xml:space="preserve"> или </w:t>
      </w:r>
      <w:r>
        <w:rPr>
          <w:rFonts w:ascii="Times New Roman" w:hAnsi="Times New Roman"/>
          <w:bCs/>
          <w:sz w:val="28"/>
          <w:szCs w:val="28"/>
        </w:rPr>
        <w:t>57,9</w:t>
      </w:r>
      <w:r w:rsidRPr="00137463">
        <w:rPr>
          <w:rFonts w:ascii="Times New Roman" w:hAnsi="Times New Roman"/>
          <w:bCs/>
          <w:sz w:val="28"/>
          <w:szCs w:val="28"/>
        </w:rPr>
        <w:t xml:space="preserve"> % (</w:t>
      </w:r>
      <w:r>
        <w:rPr>
          <w:rFonts w:ascii="Times New Roman" w:hAnsi="Times New Roman"/>
          <w:bCs/>
          <w:sz w:val="28"/>
          <w:szCs w:val="28"/>
        </w:rPr>
        <w:t>1492</w:t>
      </w:r>
      <w:r w:rsidRPr="00137463">
        <w:rPr>
          <w:rFonts w:ascii="Times New Roman" w:hAnsi="Times New Roman"/>
          <w:bCs/>
          <w:sz w:val="28"/>
          <w:szCs w:val="28"/>
        </w:rPr>
        <w:t xml:space="preserve"> чел.) считают, что рынок услуг дошкольного образования достаточно развит</w:t>
      </w:r>
      <w:r>
        <w:rPr>
          <w:rFonts w:ascii="Times New Roman" w:hAnsi="Times New Roman"/>
          <w:bCs/>
          <w:sz w:val="28"/>
          <w:szCs w:val="28"/>
        </w:rPr>
        <w:t xml:space="preserve">, </w:t>
      </w:r>
      <w:r w:rsidRPr="00137463">
        <w:rPr>
          <w:rFonts w:ascii="Times New Roman" w:hAnsi="Times New Roman"/>
          <w:bCs/>
          <w:sz w:val="28"/>
          <w:szCs w:val="28"/>
        </w:rPr>
        <w:t xml:space="preserve">количество организаций на рынке достаточно, к ответу «мало» склоняется </w:t>
      </w:r>
      <w:r>
        <w:rPr>
          <w:rFonts w:ascii="Times New Roman" w:hAnsi="Times New Roman"/>
          <w:bCs/>
          <w:sz w:val="28"/>
          <w:szCs w:val="28"/>
        </w:rPr>
        <w:t>21</w:t>
      </w:r>
      <w:r w:rsidRPr="00137463">
        <w:rPr>
          <w:rFonts w:ascii="Times New Roman" w:hAnsi="Times New Roman"/>
          <w:bCs/>
          <w:sz w:val="28"/>
          <w:szCs w:val="28"/>
        </w:rPr>
        <w:t xml:space="preserve"> % опрошенных (</w:t>
      </w:r>
      <w:r>
        <w:rPr>
          <w:rFonts w:ascii="Times New Roman" w:hAnsi="Times New Roman"/>
          <w:bCs/>
          <w:sz w:val="28"/>
          <w:szCs w:val="28"/>
        </w:rPr>
        <w:t>541</w:t>
      </w:r>
      <w:r w:rsidRPr="00137463">
        <w:rPr>
          <w:rFonts w:ascii="Times New Roman" w:hAnsi="Times New Roman"/>
          <w:bCs/>
          <w:sz w:val="28"/>
          <w:szCs w:val="28"/>
        </w:rPr>
        <w:t xml:space="preserve"> чел.), «нет совсем» - </w:t>
      </w:r>
      <w:r>
        <w:rPr>
          <w:rFonts w:ascii="Times New Roman" w:hAnsi="Times New Roman"/>
          <w:bCs/>
          <w:sz w:val="28"/>
          <w:szCs w:val="28"/>
        </w:rPr>
        <w:t>3,4</w:t>
      </w:r>
      <w:r w:rsidRPr="00137463">
        <w:rPr>
          <w:rFonts w:ascii="Times New Roman" w:hAnsi="Times New Roman"/>
          <w:bCs/>
          <w:sz w:val="28"/>
          <w:szCs w:val="28"/>
        </w:rPr>
        <w:t xml:space="preserve"> % (</w:t>
      </w:r>
      <w:r>
        <w:rPr>
          <w:rFonts w:ascii="Times New Roman" w:hAnsi="Times New Roman"/>
          <w:bCs/>
          <w:sz w:val="28"/>
          <w:szCs w:val="28"/>
        </w:rPr>
        <w:t>8</w:t>
      </w:r>
      <w:r w:rsidRPr="00137463">
        <w:rPr>
          <w:rFonts w:ascii="Times New Roman" w:hAnsi="Times New Roman"/>
          <w:bCs/>
          <w:sz w:val="28"/>
          <w:szCs w:val="28"/>
        </w:rPr>
        <w:t xml:space="preserve">7 чел.), </w:t>
      </w:r>
      <w:r>
        <w:rPr>
          <w:rFonts w:ascii="Times New Roman" w:hAnsi="Times New Roman"/>
          <w:bCs/>
          <w:sz w:val="28"/>
          <w:szCs w:val="28"/>
        </w:rPr>
        <w:t>13</w:t>
      </w:r>
      <w:r w:rsidRPr="00137463">
        <w:rPr>
          <w:rFonts w:ascii="Times New Roman" w:hAnsi="Times New Roman"/>
          <w:bCs/>
          <w:sz w:val="28"/>
          <w:szCs w:val="28"/>
        </w:rPr>
        <w:t xml:space="preserve"> % или </w:t>
      </w:r>
      <w:r>
        <w:rPr>
          <w:rFonts w:ascii="Times New Roman" w:hAnsi="Times New Roman"/>
          <w:bCs/>
          <w:sz w:val="28"/>
          <w:szCs w:val="28"/>
        </w:rPr>
        <w:t>335</w:t>
      </w:r>
      <w:r w:rsidRPr="00137463">
        <w:rPr>
          <w:rFonts w:ascii="Times New Roman" w:hAnsi="Times New Roman"/>
          <w:bCs/>
          <w:sz w:val="28"/>
          <w:szCs w:val="28"/>
        </w:rPr>
        <w:t xml:space="preserve"> чел. </w:t>
      </w:r>
      <w:r>
        <w:rPr>
          <w:rFonts w:ascii="Times New Roman" w:hAnsi="Times New Roman"/>
          <w:bCs/>
          <w:sz w:val="28"/>
          <w:szCs w:val="28"/>
        </w:rPr>
        <w:t>з</w:t>
      </w:r>
      <w:r w:rsidRPr="00137463">
        <w:rPr>
          <w:rFonts w:ascii="Times New Roman" w:hAnsi="Times New Roman"/>
          <w:bCs/>
          <w:sz w:val="28"/>
          <w:szCs w:val="28"/>
        </w:rPr>
        <w:t>атруднились с ответом.</w:t>
      </w:r>
    </w:p>
    <w:p w:rsidR="002745E7" w:rsidRPr="00137463" w:rsidRDefault="002745E7" w:rsidP="002745E7">
      <w:pPr>
        <w:spacing w:after="0" w:line="240" w:lineRule="auto"/>
        <w:ind w:firstLine="426"/>
        <w:jc w:val="both"/>
        <w:rPr>
          <w:rFonts w:ascii="Times New Roman" w:hAnsi="Times New Roman"/>
          <w:sz w:val="28"/>
          <w:szCs w:val="28"/>
        </w:rPr>
      </w:pPr>
      <w:r w:rsidRPr="00137463">
        <w:rPr>
          <w:rFonts w:ascii="Times New Roman" w:hAnsi="Times New Roman"/>
          <w:bCs/>
          <w:sz w:val="28"/>
          <w:szCs w:val="28"/>
        </w:rPr>
        <w:t>При этом</w:t>
      </w:r>
      <w:r w:rsidRPr="00137463">
        <w:rPr>
          <w:rFonts w:ascii="Times New Roman" w:hAnsi="Times New Roman"/>
          <w:bCs/>
          <w:i/>
          <w:sz w:val="28"/>
          <w:szCs w:val="28"/>
        </w:rPr>
        <w:t xml:space="preserve"> </w:t>
      </w:r>
      <w:r>
        <w:rPr>
          <w:rFonts w:ascii="Times New Roman" w:hAnsi="Times New Roman"/>
          <w:sz w:val="28"/>
          <w:szCs w:val="28"/>
        </w:rPr>
        <w:t>30,2</w:t>
      </w:r>
      <w:r w:rsidRPr="00137463">
        <w:rPr>
          <w:rFonts w:ascii="Times New Roman" w:hAnsi="Times New Roman"/>
          <w:sz w:val="28"/>
          <w:szCs w:val="28"/>
        </w:rPr>
        <w:t xml:space="preserve"> % или </w:t>
      </w:r>
      <w:r>
        <w:rPr>
          <w:rFonts w:ascii="Times New Roman" w:hAnsi="Times New Roman"/>
          <w:sz w:val="28"/>
          <w:szCs w:val="28"/>
        </w:rPr>
        <w:t>778</w:t>
      </w:r>
      <w:r w:rsidRPr="00137463">
        <w:rPr>
          <w:rFonts w:ascii="Times New Roman" w:hAnsi="Times New Roman"/>
          <w:sz w:val="28"/>
          <w:szCs w:val="28"/>
        </w:rPr>
        <w:t xml:space="preserve"> потребителей отметили, что за последние 3 года количество участников рынка услуг дошкольного образования не изменилось, а </w:t>
      </w:r>
      <w:r>
        <w:rPr>
          <w:rFonts w:ascii="Times New Roman" w:hAnsi="Times New Roman"/>
          <w:sz w:val="28"/>
          <w:szCs w:val="28"/>
        </w:rPr>
        <w:t>23,4</w:t>
      </w:r>
      <w:r w:rsidRPr="00137463">
        <w:rPr>
          <w:rFonts w:ascii="Times New Roman" w:hAnsi="Times New Roman"/>
          <w:sz w:val="28"/>
          <w:szCs w:val="28"/>
        </w:rPr>
        <w:t xml:space="preserve"> % считают, что объем рынка услуг дошкольного образования увеличился. </w:t>
      </w:r>
    </w:p>
    <w:p w:rsidR="002745E7" w:rsidRPr="00F608BC" w:rsidRDefault="002745E7" w:rsidP="002745E7">
      <w:pPr>
        <w:spacing w:after="0" w:line="240" w:lineRule="auto"/>
        <w:ind w:firstLine="426"/>
        <w:jc w:val="both"/>
        <w:rPr>
          <w:rFonts w:ascii="Times New Roman" w:hAnsi="Times New Roman"/>
          <w:bCs/>
          <w:sz w:val="28"/>
          <w:szCs w:val="28"/>
        </w:rPr>
      </w:pPr>
      <w:r w:rsidRPr="00FD4BF9">
        <w:rPr>
          <w:rFonts w:ascii="Times New Roman" w:hAnsi="Times New Roman"/>
          <w:sz w:val="28"/>
          <w:szCs w:val="28"/>
        </w:rPr>
        <w:t xml:space="preserve">Более 60% респондентов в разной степени удовлетворены качеством услуг </w:t>
      </w:r>
      <w:r w:rsidRPr="00F608BC">
        <w:rPr>
          <w:rFonts w:ascii="Times New Roman" w:hAnsi="Times New Roman"/>
          <w:sz w:val="28"/>
          <w:szCs w:val="28"/>
        </w:rPr>
        <w:t xml:space="preserve">дошкольного образования региона (график </w:t>
      </w:r>
      <w:r>
        <w:rPr>
          <w:rFonts w:ascii="Times New Roman" w:hAnsi="Times New Roman"/>
          <w:sz w:val="28"/>
          <w:szCs w:val="28"/>
        </w:rPr>
        <w:t>8</w:t>
      </w:r>
      <w:r w:rsidRPr="00F608BC">
        <w:rPr>
          <w:rFonts w:ascii="Times New Roman" w:hAnsi="Times New Roman"/>
          <w:sz w:val="28"/>
          <w:szCs w:val="28"/>
        </w:rPr>
        <w:t>). Возможность выбора устраивает в различной степени 56 % респондентов.</w:t>
      </w:r>
    </w:p>
    <w:p w:rsidR="002745E7" w:rsidRPr="00F608BC" w:rsidRDefault="002745E7" w:rsidP="002745E7">
      <w:pPr>
        <w:spacing w:after="0" w:line="240" w:lineRule="auto"/>
        <w:ind w:firstLine="567"/>
        <w:jc w:val="right"/>
        <w:rPr>
          <w:rFonts w:ascii="Times New Roman" w:hAnsi="Times New Roman"/>
          <w:bCs/>
          <w:sz w:val="20"/>
          <w:szCs w:val="20"/>
        </w:rPr>
      </w:pPr>
      <w:r w:rsidRPr="00F608BC">
        <w:rPr>
          <w:rFonts w:ascii="Times New Roman" w:hAnsi="Times New Roman"/>
          <w:bCs/>
          <w:sz w:val="20"/>
          <w:szCs w:val="20"/>
        </w:rPr>
        <w:t xml:space="preserve">График </w:t>
      </w:r>
      <w:r>
        <w:rPr>
          <w:rFonts w:ascii="Times New Roman" w:hAnsi="Times New Roman"/>
          <w:bCs/>
          <w:sz w:val="20"/>
          <w:szCs w:val="20"/>
        </w:rPr>
        <w:t>8</w:t>
      </w:r>
    </w:p>
    <w:p w:rsidR="006B015F" w:rsidRDefault="002745E7" w:rsidP="002745E7">
      <w:pPr>
        <w:spacing w:after="0" w:line="240" w:lineRule="auto"/>
        <w:jc w:val="center"/>
        <w:rPr>
          <w:rFonts w:ascii="Times New Roman" w:hAnsi="Times New Roman"/>
          <w:sz w:val="24"/>
          <w:szCs w:val="24"/>
        </w:rPr>
      </w:pPr>
      <w:r w:rsidRPr="00F608BC">
        <w:rPr>
          <w:rFonts w:ascii="Times New Roman" w:hAnsi="Times New Roman"/>
          <w:sz w:val="24"/>
          <w:szCs w:val="24"/>
        </w:rPr>
        <w:t xml:space="preserve">Степень удовлетворенности характеристиками услуг дошкольного образования, </w:t>
      </w:r>
    </w:p>
    <w:p w:rsidR="002745E7" w:rsidRPr="00F608BC" w:rsidRDefault="002745E7" w:rsidP="002745E7">
      <w:pPr>
        <w:spacing w:after="0" w:line="240" w:lineRule="auto"/>
        <w:jc w:val="center"/>
        <w:rPr>
          <w:rFonts w:ascii="Times New Roman" w:hAnsi="Times New Roman"/>
          <w:sz w:val="28"/>
          <w:szCs w:val="28"/>
        </w:rPr>
      </w:pPr>
      <w:r w:rsidRPr="00F608BC">
        <w:rPr>
          <w:rFonts w:ascii="Times New Roman" w:hAnsi="Times New Roman"/>
          <w:sz w:val="24"/>
          <w:szCs w:val="24"/>
        </w:rPr>
        <w:t>% к опрошенным</w:t>
      </w:r>
      <w:r w:rsidRPr="00F608BC">
        <w:rPr>
          <w:sz w:val="28"/>
          <w:szCs w:val="28"/>
        </w:rPr>
        <w:t xml:space="preserve"> </w:t>
      </w:r>
      <w:r w:rsidRPr="00F608BC">
        <w:rPr>
          <w:rFonts w:ascii="Times New Roman" w:hAnsi="Times New Roman"/>
          <w:bCs/>
          <w:noProof/>
          <w:sz w:val="28"/>
          <w:szCs w:val="28"/>
          <w:lang w:eastAsia="ru-RU"/>
        </w:rPr>
        <w:drawing>
          <wp:inline distT="0" distB="0" distL="0" distR="0">
            <wp:extent cx="5923280" cy="1439186"/>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45E7" w:rsidRPr="00F608BC" w:rsidRDefault="002745E7" w:rsidP="002745E7">
      <w:pPr>
        <w:spacing w:after="0" w:line="240" w:lineRule="auto"/>
        <w:ind w:firstLine="426"/>
        <w:jc w:val="both"/>
        <w:rPr>
          <w:rFonts w:ascii="Times New Roman" w:hAnsi="Times New Roman"/>
          <w:sz w:val="28"/>
          <w:szCs w:val="28"/>
        </w:rPr>
      </w:pPr>
      <w:r w:rsidRPr="00F608BC">
        <w:rPr>
          <w:rFonts w:ascii="Times New Roman" w:hAnsi="Times New Roman"/>
          <w:sz w:val="28"/>
          <w:szCs w:val="28"/>
        </w:rPr>
        <w:lastRenderedPageBreak/>
        <w:t>Уровень цен на услуги дошкольного образования в различной степени устраивает 55,4 % респондентов, 31,5 % опрошенных потребителей не</w:t>
      </w:r>
      <w:r>
        <w:rPr>
          <w:rFonts w:ascii="Times New Roman" w:hAnsi="Times New Roman"/>
          <w:sz w:val="28"/>
          <w:szCs w:val="28"/>
        </w:rPr>
        <w:t xml:space="preserve"> </w:t>
      </w:r>
      <w:r w:rsidRPr="00F608BC">
        <w:rPr>
          <w:rFonts w:ascii="Times New Roman" w:hAnsi="Times New Roman"/>
          <w:sz w:val="28"/>
          <w:szCs w:val="28"/>
        </w:rPr>
        <w:t>удовлетворены ценами на услуги дошкольного образования региона.</w:t>
      </w:r>
    </w:p>
    <w:p w:rsidR="00162CD4" w:rsidRPr="00F94A4D" w:rsidRDefault="00162CD4" w:rsidP="001649C9">
      <w:pPr>
        <w:tabs>
          <w:tab w:val="left" w:pos="9781"/>
        </w:tabs>
        <w:spacing w:after="0" w:line="240" w:lineRule="auto"/>
        <w:ind w:firstLine="426"/>
        <w:rPr>
          <w:rFonts w:ascii="Times New Roman" w:hAnsi="Times New Roman"/>
          <w:bCs/>
          <w:i/>
          <w:sz w:val="28"/>
          <w:szCs w:val="28"/>
        </w:rPr>
      </w:pPr>
      <w:r w:rsidRPr="00F94A4D">
        <w:rPr>
          <w:rFonts w:ascii="Times New Roman" w:hAnsi="Times New Roman"/>
          <w:bCs/>
          <w:i/>
          <w:sz w:val="28"/>
          <w:szCs w:val="28"/>
        </w:rPr>
        <w:t>Рынок услуг общего образования</w:t>
      </w:r>
    </w:p>
    <w:p w:rsidR="002745E7" w:rsidRPr="00F608BC" w:rsidRDefault="002745E7" w:rsidP="002745E7">
      <w:pPr>
        <w:spacing w:after="0" w:line="240" w:lineRule="auto"/>
        <w:ind w:firstLine="426"/>
        <w:jc w:val="both"/>
        <w:rPr>
          <w:rFonts w:ascii="Times New Roman" w:hAnsi="Times New Roman"/>
          <w:bCs/>
          <w:sz w:val="28"/>
          <w:szCs w:val="28"/>
        </w:rPr>
      </w:pPr>
      <w:r w:rsidRPr="00F608BC">
        <w:rPr>
          <w:rFonts w:ascii="Times New Roman" w:hAnsi="Times New Roman"/>
          <w:sz w:val="28"/>
          <w:szCs w:val="28"/>
        </w:rPr>
        <w:t xml:space="preserve">Рынок услуг общего образования детей относится к рынкам, которые большинство потребителей считают достаточно развитыми – </w:t>
      </w:r>
      <w:r w:rsidRPr="00F608BC">
        <w:rPr>
          <w:rFonts w:ascii="Times New Roman" w:hAnsi="Times New Roman"/>
          <w:bCs/>
          <w:sz w:val="28"/>
          <w:szCs w:val="28"/>
        </w:rPr>
        <w:t xml:space="preserve">63,2 % (1629 чел.). При этом, </w:t>
      </w:r>
      <w:r w:rsidRPr="00F608BC">
        <w:rPr>
          <w:rFonts w:ascii="Times New Roman" w:hAnsi="Times New Roman"/>
          <w:sz w:val="28"/>
          <w:szCs w:val="28"/>
        </w:rPr>
        <w:t>17,7 % (457 чел.) считает, что на рынке присутствует мало организаций, 3 % респондентов (77 чел.) полагают, что их нет совсем</w:t>
      </w:r>
      <w:r w:rsidRPr="00F608BC">
        <w:rPr>
          <w:rFonts w:ascii="Times New Roman" w:hAnsi="Times New Roman"/>
          <w:bCs/>
          <w:sz w:val="28"/>
          <w:szCs w:val="28"/>
        </w:rPr>
        <w:t xml:space="preserve">. </w:t>
      </w:r>
    </w:p>
    <w:p w:rsidR="002745E7" w:rsidRPr="00F608BC" w:rsidRDefault="002745E7" w:rsidP="002745E7">
      <w:pPr>
        <w:spacing w:after="0" w:line="240" w:lineRule="auto"/>
        <w:ind w:firstLine="426"/>
        <w:jc w:val="both"/>
        <w:rPr>
          <w:rFonts w:ascii="Times New Roman" w:hAnsi="Times New Roman"/>
          <w:bCs/>
          <w:sz w:val="28"/>
          <w:szCs w:val="28"/>
        </w:rPr>
      </w:pPr>
      <w:r w:rsidRPr="00F608BC">
        <w:rPr>
          <w:rFonts w:ascii="Times New Roman" w:hAnsi="Times New Roman"/>
          <w:bCs/>
          <w:sz w:val="28"/>
          <w:szCs w:val="28"/>
        </w:rPr>
        <w:t xml:space="preserve">Вместе с тем, 34,5 % (888 чел.) опрошенных потребителей не заметили за 3 последние года изменений количества субъектов, предоставляющих услуги на рынке услуг общего образования, 20,8 % (535 чел.) респондентов считает, что их количество увеличилось, а 12 % (310 чел.) респондентов – что количество субъектов снизилось. </w:t>
      </w:r>
    </w:p>
    <w:p w:rsidR="002745E7" w:rsidRPr="00F608BC" w:rsidRDefault="002745E7" w:rsidP="002745E7">
      <w:pPr>
        <w:spacing w:after="0" w:line="240" w:lineRule="auto"/>
        <w:ind w:firstLine="426"/>
        <w:jc w:val="both"/>
        <w:rPr>
          <w:rFonts w:ascii="Times New Roman" w:hAnsi="Times New Roman"/>
          <w:bCs/>
          <w:sz w:val="28"/>
          <w:szCs w:val="28"/>
        </w:rPr>
      </w:pPr>
      <w:r w:rsidRPr="00F608BC">
        <w:rPr>
          <w:rFonts w:ascii="Times New Roman" w:hAnsi="Times New Roman"/>
          <w:sz w:val="28"/>
          <w:szCs w:val="28"/>
        </w:rPr>
        <w:t xml:space="preserve">Оценивая удовлетворенность потребителей услугами общего образования, можно сделать вывод, что около 60 % респондентов в разной степени удовлетворены качеством услуг в регионе, возможностью выбора удовлетворены более 57,5 % опрошенных, неудовлетворенно в разной степени услугами общего образования в среднем 30 % опрошенных (график </w:t>
      </w:r>
      <w:r>
        <w:rPr>
          <w:rFonts w:ascii="Times New Roman" w:hAnsi="Times New Roman"/>
          <w:sz w:val="28"/>
          <w:szCs w:val="28"/>
        </w:rPr>
        <w:t>9</w:t>
      </w:r>
      <w:r w:rsidRPr="00F608BC">
        <w:rPr>
          <w:rFonts w:ascii="Times New Roman" w:hAnsi="Times New Roman"/>
          <w:sz w:val="28"/>
          <w:szCs w:val="28"/>
        </w:rPr>
        <w:t xml:space="preserve">). </w:t>
      </w:r>
    </w:p>
    <w:p w:rsidR="002745E7" w:rsidRPr="00F608BC" w:rsidRDefault="002745E7" w:rsidP="002745E7">
      <w:pPr>
        <w:spacing w:after="0" w:line="240" w:lineRule="auto"/>
        <w:ind w:firstLine="567"/>
        <w:jc w:val="right"/>
        <w:rPr>
          <w:rFonts w:ascii="Times New Roman" w:hAnsi="Times New Roman"/>
          <w:bCs/>
          <w:sz w:val="20"/>
          <w:szCs w:val="20"/>
        </w:rPr>
      </w:pPr>
      <w:r w:rsidRPr="00F608BC">
        <w:rPr>
          <w:rFonts w:ascii="Times New Roman" w:hAnsi="Times New Roman"/>
          <w:bCs/>
          <w:sz w:val="20"/>
          <w:szCs w:val="20"/>
        </w:rPr>
        <w:t xml:space="preserve">График </w:t>
      </w:r>
      <w:r>
        <w:rPr>
          <w:rFonts w:ascii="Times New Roman" w:hAnsi="Times New Roman"/>
          <w:bCs/>
          <w:sz w:val="20"/>
          <w:szCs w:val="20"/>
        </w:rPr>
        <w:t>9</w:t>
      </w:r>
    </w:p>
    <w:p w:rsidR="002745E7" w:rsidRPr="00F608BC" w:rsidRDefault="002745E7" w:rsidP="002745E7">
      <w:pPr>
        <w:spacing w:after="0" w:line="240" w:lineRule="auto"/>
        <w:jc w:val="center"/>
        <w:rPr>
          <w:rFonts w:ascii="Times New Roman" w:hAnsi="Times New Roman"/>
          <w:sz w:val="28"/>
          <w:szCs w:val="28"/>
        </w:rPr>
      </w:pPr>
      <w:r w:rsidRPr="00F608BC">
        <w:rPr>
          <w:rFonts w:ascii="Times New Roman" w:hAnsi="Times New Roman"/>
          <w:sz w:val="24"/>
          <w:szCs w:val="24"/>
        </w:rPr>
        <w:t>Степень удовлетворенности характеристиками услуг общего образования, % к опрошенным</w:t>
      </w:r>
      <w:r w:rsidRPr="00F608BC">
        <w:rPr>
          <w:sz w:val="28"/>
          <w:szCs w:val="28"/>
        </w:rPr>
        <w:t xml:space="preserve"> </w:t>
      </w:r>
      <w:r w:rsidRPr="00F608BC">
        <w:rPr>
          <w:rFonts w:ascii="Times New Roman" w:hAnsi="Times New Roman"/>
          <w:bCs/>
          <w:noProof/>
          <w:sz w:val="28"/>
          <w:szCs w:val="28"/>
          <w:lang w:eastAsia="ru-RU"/>
        </w:rPr>
        <w:drawing>
          <wp:inline distT="0" distB="0" distL="0" distR="0">
            <wp:extent cx="6357620" cy="2289975"/>
            <wp:effectExtent l="0" t="0" r="5080"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45E7" w:rsidRPr="00F608BC" w:rsidRDefault="002745E7" w:rsidP="002745E7">
      <w:pPr>
        <w:spacing w:after="0" w:line="240" w:lineRule="auto"/>
        <w:ind w:firstLine="426"/>
        <w:jc w:val="both"/>
        <w:rPr>
          <w:rFonts w:ascii="Times New Roman" w:hAnsi="Times New Roman"/>
          <w:sz w:val="28"/>
          <w:szCs w:val="28"/>
        </w:rPr>
      </w:pPr>
      <w:r w:rsidRPr="00F608BC">
        <w:rPr>
          <w:rFonts w:ascii="Times New Roman" w:hAnsi="Times New Roman"/>
          <w:sz w:val="28"/>
          <w:szCs w:val="28"/>
        </w:rPr>
        <w:t xml:space="preserve">Уровень цен на услуги общего образования в различной степени устраивает 56,5 % респондентов, 32 % не удовлетворены уровнем цен, 11,4 % опрошенных затруднилась с ответом. </w:t>
      </w:r>
    </w:p>
    <w:p w:rsidR="00F11F3C" w:rsidRPr="00F94A4D" w:rsidRDefault="00F11F3C" w:rsidP="001649C9">
      <w:pPr>
        <w:tabs>
          <w:tab w:val="left" w:pos="9781"/>
        </w:tabs>
        <w:spacing w:after="0" w:line="240" w:lineRule="auto"/>
        <w:ind w:firstLine="426"/>
        <w:jc w:val="both"/>
        <w:rPr>
          <w:rFonts w:ascii="Times New Roman" w:hAnsi="Times New Roman"/>
          <w:i/>
          <w:sz w:val="28"/>
          <w:szCs w:val="28"/>
        </w:rPr>
      </w:pPr>
      <w:r w:rsidRPr="00F94A4D">
        <w:rPr>
          <w:rFonts w:ascii="Times New Roman" w:hAnsi="Times New Roman"/>
          <w:bCs/>
          <w:i/>
          <w:sz w:val="28"/>
          <w:szCs w:val="28"/>
        </w:rPr>
        <w:t>Рынок услуг дополнительного образования</w:t>
      </w:r>
    </w:p>
    <w:p w:rsidR="00F94A4D" w:rsidRPr="00F608BC" w:rsidRDefault="00F94A4D" w:rsidP="00F94A4D">
      <w:pPr>
        <w:spacing w:after="0" w:line="240" w:lineRule="auto"/>
        <w:ind w:firstLine="426"/>
        <w:jc w:val="both"/>
        <w:rPr>
          <w:rFonts w:ascii="Times New Roman" w:hAnsi="Times New Roman"/>
          <w:bCs/>
          <w:sz w:val="28"/>
          <w:szCs w:val="28"/>
        </w:rPr>
      </w:pPr>
      <w:r w:rsidRPr="00F94A4D">
        <w:rPr>
          <w:rFonts w:ascii="Times New Roman" w:hAnsi="Times New Roman"/>
          <w:sz w:val="28"/>
          <w:szCs w:val="28"/>
        </w:rPr>
        <w:t>Рынок услуг дополнительного образования детей</w:t>
      </w:r>
      <w:r w:rsidRPr="00F608BC">
        <w:rPr>
          <w:rFonts w:ascii="Times New Roman" w:hAnsi="Times New Roman"/>
          <w:sz w:val="28"/>
          <w:szCs w:val="28"/>
        </w:rPr>
        <w:t xml:space="preserve"> (кружки, секции, клубы, музеи, библиотеки и пр.) относится к рынкам, которые большинство потребителей считают достаточно развитым – </w:t>
      </w:r>
      <w:r w:rsidRPr="00F608BC">
        <w:rPr>
          <w:rFonts w:ascii="Times New Roman" w:hAnsi="Times New Roman"/>
          <w:bCs/>
          <w:sz w:val="28"/>
          <w:szCs w:val="28"/>
        </w:rPr>
        <w:t>52,2 % (1346 чел.)</w:t>
      </w:r>
      <w:r w:rsidRPr="00F608BC">
        <w:rPr>
          <w:rFonts w:ascii="Times New Roman" w:hAnsi="Times New Roman"/>
          <w:sz w:val="28"/>
          <w:szCs w:val="28"/>
        </w:rPr>
        <w:t>, 27,2 % респондентов полагают, что их мало,</w:t>
      </w:r>
      <w:r w:rsidRPr="00F608BC">
        <w:rPr>
          <w:rFonts w:ascii="Times New Roman" w:hAnsi="Times New Roman"/>
          <w:bCs/>
          <w:sz w:val="28"/>
          <w:szCs w:val="28"/>
        </w:rPr>
        <w:t xml:space="preserve"> а 4,1 % считают, что их нет совсем. И только 4 % или 103 чел. </w:t>
      </w:r>
      <w:r w:rsidRPr="00F608BC">
        <w:rPr>
          <w:rFonts w:ascii="Times New Roman" w:hAnsi="Times New Roman"/>
          <w:sz w:val="28"/>
          <w:szCs w:val="28"/>
        </w:rPr>
        <w:t>считают, что на рынке присутствует избыточно много организаций, предоставляющих услуги дополнительного образования детей.</w:t>
      </w:r>
    </w:p>
    <w:p w:rsidR="00F94A4D" w:rsidRPr="00F608BC" w:rsidRDefault="00F94A4D" w:rsidP="00F94A4D">
      <w:pPr>
        <w:spacing w:after="0" w:line="240" w:lineRule="auto"/>
        <w:ind w:firstLine="426"/>
        <w:jc w:val="both"/>
        <w:rPr>
          <w:rFonts w:ascii="Times New Roman" w:hAnsi="Times New Roman"/>
          <w:bCs/>
          <w:sz w:val="28"/>
          <w:szCs w:val="28"/>
        </w:rPr>
      </w:pPr>
      <w:r w:rsidRPr="00F608BC">
        <w:rPr>
          <w:rFonts w:ascii="Times New Roman" w:hAnsi="Times New Roman"/>
          <w:bCs/>
          <w:sz w:val="28"/>
          <w:szCs w:val="28"/>
        </w:rPr>
        <w:t xml:space="preserve">При этом 30,4 % (784 чел.) опрошенных потребителей не заметили за 3 последние года изменений количества субъектов, предоставляющих услуги на рынке услуг дополнительного образования детей, 22,5 % (581 чел.) респондентов считает, что их количество увеличилось, а 12,9 % (332 чел.) </w:t>
      </w:r>
      <w:r w:rsidRPr="00F608BC">
        <w:rPr>
          <w:rFonts w:ascii="Times New Roman" w:hAnsi="Times New Roman"/>
          <w:bCs/>
          <w:sz w:val="28"/>
          <w:szCs w:val="28"/>
        </w:rPr>
        <w:lastRenderedPageBreak/>
        <w:t xml:space="preserve">респондентов – что количество субъектов снизилось, и 34 % опрошенных затруднились с ответом.  </w:t>
      </w:r>
    </w:p>
    <w:p w:rsidR="00F94A4D" w:rsidRPr="00F608BC" w:rsidRDefault="00F94A4D" w:rsidP="00F94A4D">
      <w:pPr>
        <w:spacing w:after="0" w:line="240" w:lineRule="auto"/>
        <w:ind w:firstLine="426"/>
        <w:jc w:val="both"/>
        <w:rPr>
          <w:rFonts w:ascii="Times New Roman" w:hAnsi="Times New Roman"/>
          <w:bCs/>
          <w:sz w:val="28"/>
          <w:szCs w:val="28"/>
        </w:rPr>
      </w:pPr>
      <w:r w:rsidRPr="00F608BC">
        <w:rPr>
          <w:rFonts w:ascii="Times New Roman" w:hAnsi="Times New Roman"/>
          <w:sz w:val="28"/>
          <w:szCs w:val="28"/>
        </w:rPr>
        <w:t xml:space="preserve">Оценивая удовлетворенность потребителей услугами дополнительного образования детей, можно сделать вывод, что 58 % респондентов в разной степени удовлетворены качеством услуг в регионе, при этом возможностью выбора удовлетворены около 54 % опрошенных, неудовлетворенно в разной степени услугами дополнительного образования детей в среднем 31 % опрошенных (график </w:t>
      </w:r>
      <w:r>
        <w:rPr>
          <w:rFonts w:ascii="Times New Roman" w:hAnsi="Times New Roman"/>
          <w:sz w:val="28"/>
          <w:szCs w:val="28"/>
        </w:rPr>
        <w:t>10</w:t>
      </w:r>
      <w:r w:rsidRPr="00F608BC">
        <w:rPr>
          <w:rFonts w:ascii="Times New Roman" w:hAnsi="Times New Roman"/>
          <w:sz w:val="28"/>
          <w:szCs w:val="28"/>
        </w:rPr>
        <w:t xml:space="preserve">). </w:t>
      </w:r>
    </w:p>
    <w:p w:rsidR="00F94A4D" w:rsidRPr="00F608BC" w:rsidRDefault="00F94A4D" w:rsidP="00F94A4D">
      <w:pPr>
        <w:spacing w:after="0" w:line="240" w:lineRule="auto"/>
        <w:ind w:firstLine="567"/>
        <w:jc w:val="right"/>
        <w:rPr>
          <w:rFonts w:ascii="Times New Roman" w:hAnsi="Times New Roman"/>
          <w:bCs/>
          <w:sz w:val="20"/>
          <w:szCs w:val="20"/>
        </w:rPr>
      </w:pPr>
      <w:r w:rsidRPr="00F608BC">
        <w:rPr>
          <w:rFonts w:ascii="Times New Roman" w:hAnsi="Times New Roman"/>
          <w:bCs/>
          <w:sz w:val="20"/>
          <w:szCs w:val="20"/>
        </w:rPr>
        <w:t xml:space="preserve">График </w:t>
      </w:r>
      <w:r>
        <w:rPr>
          <w:rFonts w:ascii="Times New Roman" w:hAnsi="Times New Roman"/>
          <w:bCs/>
          <w:sz w:val="20"/>
          <w:szCs w:val="20"/>
        </w:rPr>
        <w:t>10</w:t>
      </w:r>
    </w:p>
    <w:p w:rsidR="00F94A4D" w:rsidRPr="00F608BC" w:rsidRDefault="00F94A4D" w:rsidP="00F94A4D">
      <w:pPr>
        <w:spacing w:after="0" w:line="240" w:lineRule="auto"/>
        <w:jc w:val="center"/>
        <w:rPr>
          <w:rFonts w:ascii="Times New Roman" w:hAnsi="Times New Roman"/>
          <w:sz w:val="24"/>
          <w:szCs w:val="24"/>
        </w:rPr>
      </w:pPr>
      <w:r w:rsidRPr="00F608BC">
        <w:rPr>
          <w:rFonts w:ascii="Times New Roman" w:hAnsi="Times New Roman"/>
          <w:sz w:val="24"/>
          <w:szCs w:val="24"/>
        </w:rPr>
        <w:t xml:space="preserve">Степень удовлетворенности характеристиками услуг дополнительного образования, </w:t>
      </w:r>
    </w:p>
    <w:p w:rsidR="00F94A4D" w:rsidRPr="00F608BC" w:rsidRDefault="00F94A4D" w:rsidP="00F94A4D">
      <w:pPr>
        <w:spacing w:after="0" w:line="240" w:lineRule="auto"/>
        <w:jc w:val="center"/>
        <w:rPr>
          <w:rFonts w:ascii="Times New Roman" w:hAnsi="Times New Roman"/>
          <w:sz w:val="28"/>
          <w:szCs w:val="28"/>
        </w:rPr>
      </w:pPr>
      <w:r w:rsidRPr="00F608BC">
        <w:rPr>
          <w:rFonts w:ascii="Times New Roman" w:hAnsi="Times New Roman"/>
          <w:sz w:val="24"/>
          <w:szCs w:val="24"/>
        </w:rPr>
        <w:t>% к опрошенным</w:t>
      </w:r>
      <w:r w:rsidRPr="00F608BC">
        <w:rPr>
          <w:sz w:val="28"/>
          <w:szCs w:val="28"/>
        </w:rPr>
        <w:t xml:space="preserve"> </w:t>
      </w:r>
      <w:r w:rsidRPr="00F608BC">
        <w:rPr>
          <w:rFonts w:ascii="Times New Roman" w:hAnsi="Times New Roman"/>
          <w:bCs/>
          <w:noProof/>
          <w:sz w:val="28"/>
          <w:szCs w:val="28"/>
          <w:lang w:eastAsia="ru-RU"/>
        </w:rPr>
        <w:drawing>
          <wp:inline distT="0" distB="0" distL="0" distR="0">
            <wp:extent cx="6357620" cy="1897039"/>
            <wp:effectExtent l="0" t="0" r="5080" b="8255"/>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94A4D" w:rsidRPr="00F608BC" w:rsidRDefault="00F94A4D" w:rsidP="00D97493">
      <w:pPr>
        <w:spacing w:after="0" w:line="240" w:lineRule="auto"/>
        <w:ind w:firstLine="426"/>
        <w:jc w:val="both"/>
        <w:rPr>
          <w:rFonts w:ascii="Times New Roman" w:hAnsi="Times New Roman"/>
          <w:sz w:val="28"/>
          <w:szCs w:val="28"/>
        </w:rPr>
      </w:pPr>
      <w:r w:rsidRPr="00F608BC">
        <w:rPr>
          <w:rFonts w:ascii="Times New Roman" w:hAnsi="Times New Roman"/>
          <w:sz w:val="28"/>
          <w:szCs w:val="28"/>
        </w:rPr>
        <w:t xml:space="preserve">Уровень цен на услуги дополнительного образования в различной степени устраивает 53 % респондентов, при этом 35 % опрошенных не удовлетворены уровнем цен на услуги. </w:t>
      </w:r>
    </w:p>
    <w:p w:rsidR="00162CD4" w:rsidRPr="00F94A4D" w:rsidRDefault="00162CD4" w:rsidP="00D97493">
      <w:pPr>
        <w:tabs>
          <w:tab w:val="left" w:pos="9781"/>
        </w:tabs>
        <w:spacing w:after="0" w:line="240" w:lineRule="auto"/>
        <w:ind w:firstLine="426"/>
        <w:jc w:val="both"/>
        <w:rPr>
          <w:rFonts w:ascii="Times New Roman" w:hAnsi="Times New Roman"/>
          <w:i/>
          <w:sz w:val="28"/>
          <w:szCs w:val="28"/>
        </w:rPr>
      </w:pPr>
      <w:r w:rsidRPr="00F94A4D">
        <w:rPr>
          <w:rFonts w:ascii="Times New Roman" w:hAnsi="Times New Roman"/>
          <w:bCs/>
          <w:i/>
          <w:sz w:val="28"/>
          <w:szCs w:val="28"/>
        </w:rPr>
        <w:t>Рынок услуг среднего профессионального образования</w:t>
      </w:r>
    </w:p>
    <w:p w:rsidR="00F94A4D" w:rsidRPr="00F608BC" w:rsidRDefault="00F94A4D" w:rsidP="00D97493">
      <w:pPr>
        <w:spacing w:after="0" w:line="240" w:lineRule="auto"/>
        <w:ind w:firstLine="426"/>
        <w:jc w:val="both"/>
        <w:rPr>
          <w:rFonts w:ascii="Times New Roman" w:hAnsi="Times New Roman"/>
          <w:bCs/>
          <w:sz w:val="28"/>
          <w:szCs w:val="28"/>
        </w:rPr>
      </w:pPr>
      <w:r w:rsidRPr="00F608BC">
        <w:rPr>
          <w:rFonts w:ascii="Times New Roman" w:hAnsi="Times New Roman"/>
          <w:sz w:val="28"/>
          <w:szCs w:val="28"/>
        </w:rPr>
        <w:t xml:space="preserve">Рынок услуг </w:t>
      </w:r>
      <w:r w:rsidRPr="00F608BC">
        <w:rPr>
          <w:rFonts w:ascii="Times New Roman" w:hAnsi="Times New Roman"/>
          <w:bCs/>
          <w:sz w:val="28"/>
          <w:szCs w:val="28"/>
        </w:rPr>
        <w:t>среднего профессионального образования</w:t>
      </w:r>
      <w:r w:rsidRPr="00F608BC">
        <w:rPr>
          <w:rFonts w:ascii="Times New Roman" w:hAnsi="Times New Roman"/>
          <w:sz w:val="28"/>
          <w:szCs w:val="28"/>
        </w:rPr>
        <w:t xml:space="preserve"> (колледжи и пр.) относится к рынкам, которые большинство потребителей считают достаточно развитыми – </w:t>
      </w:r>
      <w:r w:rsidRPr="00F608BC">
        <w:rPr>
          <w:rFonts w:ascii="Times New Roman" w:hAnsi="Times New Roman"/>
          <w:bCs/>
          <w:sz w:val="28"/>
          <w:szCs w:val="28"/>
        </w:rPr>
        <w:t xml:space="preserve">47,8 % (1232 чел.) </w:t>
      </w:r>
      <w:r w:rsidRPr="00F608BC">
        <w:rPr>
          <w:rFonts w:ascii="Times New Roman" w:hAnsi="Times New Roman"/>
          <w:sz w:val="28"/>
          <w:szCs w:val="28"/>
        </w:rPr>
        <w:t>респондентов, 26,7 % (688 чел.) респондентов считают, что на рынке присутствует мало организаций, предоставляющих такие услуги, 3,6 % опрошенных полагают, что их избыточно,</w:t>
      </w:r>
      <w:r w:rsidRPr="00F608BC">
        <w:rPr>
          <w:rFonts w:ascii="Times New Roman" w:hAnsi="Times New Roman"/>
          <w:bCs/>
          <w:sz w:val="28"/>
          <w:szCs w:val="28"/>
        </w:rPr>
        <w:t xml:space="preserve"> «нет совсем» считает 8,1% (209 чел.). </w:t>
      </w:r>
    </w:p>
    <w:p w:rsidR="00F94A4D" w:rsidRPr="00F608BC" w:rsidRDefault="00F94A4D" w:rsidP="00D97493">
      <w:pPr>
        <w:spacing w:after="0" w:line="240" w:lineRule="auto"/>
        <w:ind w:firstLine="426"/>
        <w:jc w:val="both"/>
        <w:rPr>
          <w:rFonts w:ascii="Times New Roman" w:hAnsi="Times New Roman"/>
          <w:bCs/>
          <w:sz w:val="28"/>
          <w:szCs w:val="28"/>
        </w:rPr>
      </w:pPr>
      <w:r w:rsidRPr="00F608BC">
        <w:rPr>
          <w:rFonts w:ascii="Times New Roman" w:hAnsi="Times New Roman"/>
          <w:bCs/>
          <w:sz w:val="28"/>
          <w:szCs w:val="28"/>
        </w:rPr>
        <w:t xml:space="preserve">При этом почти 37 % (952 чел.) опрошенных потребителей не заметили за 3 последние года изменений количества субъектов, предоставляющих услуги на рынке услуг среднего профессионального образования, 13,3 % (342 чел.) респондентов считает, что их количество увеличилось, а 12,8 % (329 чел.) респондентов – что количество субъектов снизилось, 37 % затруднились с ответом.  </w:t>
      </w:r>
    </w:p>
    <w:p w:rsidR="00F94A4D" w:rsidRPr="00D54CD7" w:rsidRDefault="00F94A4D" w:rsidP="00D97493">
      <w:pPr>
        <w:spacing w:after="0" w:line="240" w:lineRule="auto"/>
        <w:ind w:firstLine="426"/>
        <w:jc w:val="both"/>
        <w:rPr>
          <w:rFonts w:ascii="Times New Roman" w:hAnsi="Times New Roman"/>
          <w:bCs/>
          <w:sz w:val="28"/>
          <w:szCs w:val="28"/>
        </w:rPr>
      </w:pPr>
      <w:r w:rsidRPr="00F608BC">
        <w:rPr>
          <w:rFonts w:ascii="Times New Roman" w:hAnsi="Times New Roman"/>
          <w:sz w:val="28"/>
          <w:szCs w:val="28"/>
        </w:rPr>
        <w:t xml:space="preserve">Оценивая удовлетворенность потребителей услугами среднего профессионального образования, можно сделать вывод, что 52,4 % респондентов в разной степени удовлетворены качеством услуг </w:t>
      </w:r>
      <w:r w:rsidRPr="00F608BC">
        <w:rPr>
          <w:rFonts w:ascii="Times New Roman" w:hAnsi="Times New Roman"/>
          <w:bCs/>
          <w:sz w:val="28"/>
          <w:szCs w:val="28"/>
        </w:rPr>
        <w:t>среднего профессионального образования</w:t>
      </w:r>
      <w:r w:rsidRPr="00F608BC">
        <w:rPr>
          <w:rFonts w:ascii="Times New Roman" w:hAnsi="Times New Roman"/>
          <w:sz w:val="28"/>
          <w:szCs w:val="28"/>
        </w:rPr>
        <w:t xml:space="preserve"> в регионе, возможностью выбора удовлетворены 49,8 % опрошенных, неудовлетворенно в разной степени услугами </w:t>
      </w:r>
      <w:r w:rsidRPr="00F608BC">
        <w:rPr>
          <w:rFonts w:ascii="Times New Roman" w:hAnsi="Times New Roman"/>
          <w:bCs/>
          <w:sz w:val="28"/>
          <w:szCs w:val="28"/>
        </w:rPr>
        <w:t>среднего профессионального образования</w:t>
      </w:r>
      <w:r w:rsidRPr="00F608BC">
        <w:rPr>
          <w:rFonts w:ascii="Times New Roman" w:hAnsi="Times New Roman"/>
          <w:sz w:val="28"/>
          <w:szCs w:val="28"/>
        </w:rPr>
        <w:t xml:space="preserve"> 32,5 % опрошенных (график </w:t>
      </w:r>
      <w:r w:rsidR="00D97493">
        <w:rPr>
          <w:rFonts w:ascii="Times New Roman" w:hAnsi="Times New Roman"/>
          <w:sz w:val="28"/>
          <w:szCs w:val="28"/>
        </w:rPr>
        <w:t>11</w:t>
      </w:r>
      <w:r w:rsidRPr="00F608BC">
        <w:rPr>
          <w:rFonts w:ascii="Times New Roman" w:hAnsi="Times New Roman"/>
          <w:sz w:val="28"/>
          <w:szCs w:val="28"/>
        </w:rPr>
        <w:t>).</w:t>
      </w:r>
      <w:r w:rsidRPr="00D54CD7">
        <w:rPr>
          <w:rFonts w:ascii="Times New Roman" w:hAnsi="Times New Roman"/>
          <w:sz w:val="28"/>
          <w:szCs w:val="28"/>
        </w:rPr>
        <w:t xml:space="preserve"> </w:t>
      </w:r>
    </w:p>
    <w:p w:rsidR="00C84EBA" w:rsidRDefault="00C84EBA" w:rsidP="00F94A4D">
      <w:pPr>
        <w:spacing w:after="0" w:line="240" w:lineRule="auto"/>
        <w:ind w:firstLine="567"/>
        <w:jc w:val="right"/>
        <w:rPr>
          <w:rFonts w:ascii="Times New Roman" w:hAnsi="Times New Roman"/>
          <w:bCs/>
          <w:sz w:val="20"/>
          <w:szCs w:val="20"/>
        </w:rPr>
      </w:pPr>
    </w:p>
    <w:p w:rsidR="00C84EBA" w:rsidRDefault="00C84EBA" w:rsidP="00F94A4D">
      <w:pPr>
        <w:spacing w:after="0" w:line="240" w:lineRule="auto"/>
        <w:ind w:firstLine="567"/>
        <w:jc w:val="right"/>
        <w:rPr>
          <w:rFonts w:ascii="Times New Roman" w:hAnsi="Times New Roman"/>
          <w:bCs/>
          <w:sz w:val="20"/>
          <w:szCs w:val="20"/>
        </w:rPr>
      </w:pPr>
    </w:p>
    <w:p w:rsidR="00C84EBA" w:rsidRDefault="00C84EBA" w:rsidP="00F94A4D">
      <w:pPr>
        <w:spacing w:after="0" w:line="240" w:lineRule="auto"/>
        <w:ind w:firstLine="567"/>
        <w:jc w:val="right"/>
        <w:rPr>
          <w:rFonts w:ascii="Times New Roman" w:hAnsi="Times New Roman"/>
          <w:bCs/>
          <w:sz w:val="20"/>
          <w:szCs w:val="20"/>
        </w:rPr>
      </w:pPr>
    </w:p>
    <w:p w:rsidR="00C84EBA" w:rsidRDefault="00C84EBA" w:rsidP="00F94A4D">
      <w:pPr>
        <w:spacing w:after="0" w:line="240" w:lineRule="auto"/>
        <w:ind w:firstLine="567"/>
        <w:jc w:val="right"/>
        <w:rPr>
          <w:rFonts w:ascii="Times New Roman" w:hAnsi="Times New Roman"/>
          <w:bCs/>
          <w:sz w:val="20"/>
          <w:szCs w:val="20"/>
        </w:rPr>
      </w:pPr>
    </w:p>
    <w:p w:rsidR="00F94A4D" w:rsidRPr="00D54CD7" w:rsidRDefault="00F94A4D" w:rsidP="00F94A4D">
      <w:pPr>
        <w:spacing w:after="0" w:line="240" w:lineRule="auto"/>
        <w:ind w:firstLine="567"/>
        <w:jc w:val="right"/>
        <w:rPr>
          <w:rFonts w:ascii="Times New Roman" w:hAnsi="Times New Roman"/>
          <w:bCs/>
          <w:sz w:val="20"/>
          <w:szCs w:val="20"/>
        </w:rPr>
      </w:pPr>
      <w:r w:rsidRPr="00D54CD7">
        <w:rPr>
          <w:rFonts w:ascii="Times New Roman" w:hAnsi="Times New Roman"/>
          <w:bCs/>
          <w:sz w:val="20"/>
          <w:szCs w:val="20"/>
        </w:rPr>
        <w:lastRenderedPageBreak/>
        <w:t xml:space="preserve">График </w:t>
      </w:r>
      <w:r w:rsidR="00D97493">
        <w:rPr>
          <w:rFonts w:ascii="Times New Roman" w:hAnsi="Times New Roman"/>
          <w:bCs/>
          <w:sz w:val="20"/>
          <w:szCs w:val="20"/>
        </w:rPr>
        <w:t>11</w:t>
      </w:r>
    </w:p>
    <w:p w:rsidR="00F94A4D" w:rsidRPr="00D54CD7" w:rsidRDefault="00F94A4D" w:rsidP="00F94A4D">
      <w:pPr>
        <w:spacing w:after="0" w:line="240" w:lineRule="auto"/>
        <w:jc w:val="center"/>
        <w:rPr>
          <w:rFonts w:ascii="Times New Roman" w:hAnsi="Times New Roman"/>
          <w:sz w:val="28"/>
          <w:szCs w:val="28"/>
        </w:rPr>
      </w:pPr>
      <w:r w:rsidRPr="00D54CD7">
        <w:rPr>
          <w:rFonts w:ascii="Times New Roman" w:hAnsi="Times New Roman"/>
          <w:sz w:val="24"/>
          <w:szCs w:val="24"/>
        </w:rPr>
        <w:t>Степень удовлетворенности характеристиками услуг среднего профессионального образования, % к опрошенным</w:t>
      </w:r>
      <w:r w:rsidRPr="00D54CD7">
        <w:rPr>
          <w:sz w:val="28"/>
          <w:szCs w:val="28"/>
        </w:rPr>
        <w:t xml:space="preserve"> </w:t>
      </w:r>
      <w:r w:rsidRPr="00D54CD7">
        <w:rPr>
          <w:rFonts w:ascii="Times New Roman" w:hAnsi="Times New Roman"/>
          <w:bCs/>
          <w:noProof/>
          <w:sz w:val="28"/>
          <w:szCs w:val="28"/>
          <w:lang w:eastAsia="ru-RU"/>
        </w:rPr>
        <w:drawing>
          <wp:inline distT="0" distB="0" distL="0" distR="0">
            <wp:extent cx="6357620" cy="1908313"/>
            <wp:effectExtent l="0" t="0" r="508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4A4D" w:rsidRPr="00D54CD7" w:rsidRDefault="00F94A4D" w:rsidP="00F94A4D">
      <w:pPr>
        <w:spacing w:after="0" w:line="240" w:lineRule="auto"/>
        <w:ind w:firstLine="426"/>
        <w:jc w:val="both"/>
        <w:rPr>
          <w:rFonts w:ascii="Times New Roman" w:hAnsi="Times New Roman"/>
          <w:sz w:val="28"/>
          <w:szCs w:val="28"/>
        </w:rPr>
      </w:pPr>
      <w:r w:rsidRPr="00D54CD7">
        <w:rPr>
          <w:rFonts w:ascii="Times New Roman" w:hAnsi="Times New Roman"/>
          <w:sz w:val="28"/>
          <w:szCs w:val="28"/>
        </w:rPr>
        <w:t xml:space="preserve">Уровень цен на услуги дополнительного образования в различной степени устраивает 48 % респондентов, 16,6 % опрошенных затруднилась с ответом. Не удовлетворены в разной степени ценами на услуги </w:t>
      </w:r>
      <w:r w:rsidRPr="00D54CD7">
        <w:rPr>
          <w:rFonts w:ascii="Times New Roman" w:hAnsi="Times New Roman"/>
          <w:bCs/>
          <w:sz w:val="28"/>
          <w:szCs w:val="28"/>
        </w:rPr>
        <w:t>среднего профессионального образования почти 35,2 % опрошенных.</w:t>
      </w:r>
    </w:p>
    <w:p w:rsidR="00F94A4D" w:rsidRPr="00D97493" w:rsidRDefault="00F94A4D" w:rsidP="00D97493">
      <w:pPr>
        <w:spacing w:after="0" w:line="240" w:lineRule="auto"/>
        <w:ind w:firstLine="426"/>
        <w:rPr>
          <w:rFonts w:ascii="Times New Roman" w:hAnsi="Times New Roman"/>
          <w:i/>
          <w:sz w:val="28"/>
          <w:szCs w:val="28"/>
        </w:rPr>
      </w:pPr>
      <w:r w:rsidRPr="00D97493">
        <w:rPr>
          <w:rFonts w:ascii="Times New Roman" w:hAnsi="Times New Roman"/>
          <w:i/>
          <w:sz w:val="28"/>
          <w:szCs w:val="28"/>
        </w:rPr>
        <w:t>Рынок услуг детского отдыха и оздоровления</w:t>
      </w:r>
    </w:p>
    <w:p w:rsidR="00F94A4D" w:rsidRPr="006179F9" w:rsidRDefault="00F94A4D" w:rsidP="00F94A4D">
      <w:pPr>
        <w:spacing w:after="0" w:line="240" w:lineRule="auto"/>
        <w:ind w:firstLine="426"/>
        <w:jc w:val="both"/>
        <w:rPr>
          <w:rFonts w:ascii="Times New Roman" w:hAnsi="Times New Roman"/>
          <w:sz w:val="28"/>
          <w:szCs w:val="28"/>
        </w:rPr>
      </w:pPr>
      <w:r w:rsidRPr="006179F9">
        <w:rPr>
          <w:rFonts w:ascii="Times New Roman" w:hAnsi="Times New Roman"/>
          <w:sz w:val="28"/>
          <w:szCs w:val="28"/>
        </w:rPr>
        <w:t xml:space="preserve">Рынок услуг детского отдыха и оздоровления большинство потребителей оценивают </w:t>
      </w:r>
      <w:r w:rsidRPr="005C58BB">
        <w:rPr>
          <w:rFonts w:ascii="Times New Roman" w:hAnsi="Times New Roman"/>
          <w:sz w:val="28"/>
          <w:szCs w:val="28"/>
        </w:rPr>
        <w:t>достаточно развитым – 38,4 % (989 чел.) респондентов (по итогам мониторинга за 2020 год 40,2 % респондентов считали, что этот рынок неразвит), 32,3 % респондентов считают, что на рынке присутствует мало организаций, предоставляющих услуги детс</w:t>
      </w:r>
      <w:r w:rsidRPr="006179F9">
        <w:rPr>
          <w:rFonts w:ascii="Times New Roman" w:hAnsi="Times New Roman"/>
          <w:sz w:val="28"/>
          <w:szCs w:val="28"/>
        </w:rPr>
        <w:t xml:space="preserve">кого отдыха и оздоровления, 12,2 % (314 чел.) респондентов считают, что их нет, и лишь 3,5 % респондентов считает, что таких услуг в регионе избыточно. </w:t>
      </w:r>
    </w:p>
    <w:p w:rsidR="00F94A4D" w:rsidRPr="00D00D52" w:rsidRDefault="00F94A4D" w:rsidP="00F94A4D">
      <w:pPr>
        <w:spacing w:after="0" w:line="240" w:lineRule="auto"/>
        <w:ind w:firstLine="426"/>
        <w:jc w:val="both"/>
        <w:rPr>
          <w:rFonts w:ascii="Times New Roman" w:hAnsi="Times New Roman"/>
          <w:sz w:val="28"/>
          <w:szCs w:val="28"/>
        </w:rPr>
      </w:pPr>
      <w:r>
        <w:rPr>
          <w:rFonts w:ascii="Times New Roman" w:hAnsi="Times New Roman"/>
          <w:sz w:val="28"/>
          <w:szCs w:val="28"/>
        </w:rPr>
        <w:t>Б</w:t>
      </w:r>
      <w:r w:rsidRPr="00D00D52">
        <w:rPr>
          <w:rFonts w:ascii="Times New Roman" w:hAnsi="Times New Roman"/>
          <w:sz w:val="28"/>
          <w:szCs w:val="28"/>
        </w:rPr>
        <w:t>ольшинство потребителей (</w:t>
      </w:r>
      <w:r>
        <w:rPr>
          <w:rFonts w:ascii="Times New Roman" w:hAnsi="Times New Roman"/>
          <w:sz w:val="28"/>
          <w:szCs w:val="28"/>
        </w:rPr>
        <w:t>33,7</w:t>
      </w:r>
      <w:r w:rsidRPr="00D00D52">
        <w:rPr>
          <w:rFonts w:ascii="Times New Roman" w:hAnsi="Times New Roman"/>
          <w:sz w:val="28"/>
          <w:szCs w:val="28"/>
        </w:rPr>
        <w:t xml:space="preserve"> %) отметили, что количество участников рынка услуг детского отдыха и оздоровления за последние 3 года не изменилось, увеличение организаций отмечают </w:t>
      </w:r>
      <w:r>
        <w:rPr>
          <w:rFonts w:ascii="Times New Roman" w:hAnsi="Times New Roman"/>
          <w:sz w:val="28"/>
          <w:szCs w:val="28"/>
        </w:rPr>
        <w:t>12,7</w:t>
      </w:r>
      <w:r w:rsidRPr="00D00D52">
        <w:rPr>
          <w:rFonts w:ascii="Times New Roman" w:hAnsi="Times New Roman"/>
          <w:sz w:val="28"/>
          <w:szCs w:val="28"/>
        </w:rPr>
        <w:t xml:space="preserve"> % опрошенных, а снижение количества участников отмечено </w:t>
      </w:r>
      <w:r>
        <w:rPr>
          <w:rFonts w:ascii="Times New Roman" w:hAnsi="Times New Roman"/>
          <w:sz w:val="28"/>
          <w:szCs w:val="28"/>
        </w:rPr>
        <w:t>16,5</w:t>
      </w:r>
      <w:r w:rsidRPr="00D00D52">
        <w:rPr>
          <w:rFonts w:ascii="Times New Roman" w:hAnsi="Times New Roman"/>
          <w:sz w:val="28"/>
          <w:szCs w:val="28"/>
        </w:rPr>
        <w:t xml:space="preserve"> % респондентов, </w:t>
      </w:r>
      <w:r>
        <w:rPr>
          <w:rFonts w:ascii="Times New Roman" w:hAnsi="Times New Roman"/>
          <w:sz w:val="28"/>
          <w:szCs w:val="28"/>
        </w:rPr>
        <w:t>37</w:t>
      </w:r>
      <w:r w:rsidRPr="00D00D52">
        <w:rPr>
          <w:rFonts w:ascii="Times New Roman" w:hAnsi="Times New Roman"/>
          <w:sz w:val="28"/>
          <w:szCs w:val="28"/>
        </w:rPr>
        <w:t xml:space="preserve"> % затруднились с ответом.</w:t>
      </w:r>
    </w:p>
    <w:p w:rsidR="00F94A4D" w:rsidRPr="00F441EA" w:rsidRDefault="00F94A4D" w:rsidP="00F94A4D">
      <w:pPr>
        <w:spacing w:after="0" w:line="240" w:lineRule="auto"/>
        <w:ind w:firstLine="426"/>
        <w:jc w:val="both"/>
        <w:rPr>
          <w:rFonts w:ascii="Times New Roman" w:hAnsi="Times New Roman"/>
          <w:bCs/>
          <w:sz w:val="28"/>
          <w:szCs w:val="28"/>
        </w:rPr>
      </w:pPr>
      <w:r w:rsidRPr="00B70631">
        <w:rPr>
          <w:rFonts w:ascii="Times New Roman" w:hAnsi="Times New Roman"/>
          <w:sz w:val="28"/>
          <w:szCs w:val="28"/>
        </w:rPr>
        <w:t xml:space="preserve">Что касается удовлетворенности потребителей услугами детского отдыха и оздоровления, можно сделать вывод, что около 50 % опрошенных в разной степени удовлетворен качеством и возможностью выбора указанных услуг в </w:t>
      </w:r>
      <w:r w:rsidRPr="00F441EA">
        <w:rPr>
          <w:rFonts w:ascii="Times New Roman" w:hAnsi="Times New Roman"/>
          <w:sz w:val="28"/>
          <w:szCs w:val="28"/>
        </w:rPr>
        <w:t xml:space="preserve">регионе, при этом затруднились ответить на вопрос в среднем 30 %, оставшаяся часть респондентов не удовлетворены указанными критериями (график </w:t>
      </w:r>
      <w:r w:rsidR="00D97493" w:rsidRPr="00F441EA">
        <w:rPr>
          <w:rFonts w:ascii="Times New Roman" w:hAnsi="Times New Roman"/>
          <w:sz w:val="28"/>
          <w:szCs w:val="28"/>
        </w:rPr>
        <w:t>12</w:t>
      </w:r>
      <w:r w:rsidRPr="00F441EA">
        <w:rPr>
          <w:rFonts w:ascii="Times New Roman" w:hAnsi="Times New Roman"/>
          <w:sz w:val="28"/>
          <w:szCs w:val="28"/>
        </w:rPr>
        <w:t xml:space="preserve">). </w:t>
      </w:r>
    </w:p>
    <w:p w:rsidR="00F94A4D" w:rsidRPr="00F441EA" w:rsidRDefault="00F94A4D" w:rsidP="00F94A4D">
      <w:pPr>
        <w:spacing w:after="0" w:line="240" w:lineRule="auto"/>
        <w:ind w:firstLine="567"/>
        <w:jc w:val="right"/>
        <w:rPr>
          <w:rFonts w:ascii="Times New Roman" w:hAnsi="Times New Roman"/>
          <w:bCs/>
          <w:sz w:val="20"/>
          <w:szCs w:val="20"/>
        </w:rPr>
      </w:pPr>
      <w:r w:rsidRPr="00F441EA">
        <w:rPr>
          <w:rFonts w:ascii="Times New Roman" w:hAnsi="Times New Roman"/>
          <w:bCs/>
          <w:sz w:val="20"/>
          <w:szCs w:val="20"/>
        </w:rPr>
        <w:t xml:space="preserve">График </w:t>
      </w:r>
      <w:r w:rsidR="00D97493" w:rsidRPr="00F441EA">
        <w:rPr>
          <w:rFonts w:ascii="Times New Roman" w:hAnsi="Times New Roman"/>
          <w:bCs/>
          <w:sz w:val="20"/>
          <w:szCs w:val="20"/>
        </w:rPr>
        <w:t>12</w:t>
      </w:r>
    </w:p>
    <w:p w:rsidR="00F94A4D" w:rsidRPr="00F441EA" w:rsidRDefault="00F94A4D" w:rsidP="00F94A4D">
      <w:pPr>
        <w:spacing w:after="0" w:line="240" w:lineRule="auto"/>
        <w:jc w:val="center"/>
        <w:rPr>
          <w:rFonts w:ascii="Times New Roman" w:hAnsi="Times New Roman"/>
          <w:sz w:val="24"/>
          <w:szCs w:val="24"/>
        </w:rPr>
      </w:pPr>
      <w:r w:rsidRPr="00F441EA">
        <w:rPr>
          <w:rFonts w:ascii="Times New Roman" w:hAnsi="Times New Roman"/>
          <w:sz w:val="24"/>
          <w:szCs w:val="24"/>
        </w:rPr>
        <w:t xml:space="preserve">Степень удовлетворенности характеристиками услуг детского отдыха и оздоровления, </w:t>
      </w:r>
    </w:p>
    <w:p w:rsidR="00F94A4D" w:rsidRPr="00F441EA" w:rsidRDefault="00F94A4D" w:rsidP="00F94A4D">
      <w:pPr>
        <w:spacing w:after="0" w:line="240" w:lineRule="auto"/>
        <w:jc w:val="center"/>
        <w:rPr>
          <w:rFonts w:ascii="Times New Roman" w:hAnsi="Times New Roman"/>
          <w:sz w:val="28"/>
          <w:szCs w:val="28"/>
        </w:rPr>
      </w:pPr>
      <w:r w:rsidRPr="00F441EA">
        <w:rPr>
          <w:rFonts w:ascii="Times New Roman" w:hAnsi="Times New Roman"/>
          <w:sz w:val="24"/>
          <w:szCs w:val="24"/>
        </w:rPr>
        <w:t>% к опрошенным</w:t>
      </w:r>
      <w:r w:rsidRPr="00F441EA">
        <w:rPr>
          <w:sz w:val="28"/>
          <w:szCs w:val="28"/>
        </w:rPr>
        <w:t xml:space="preserve"> </w:t>
      </w:r>
      <w:r w:rsidRPr="00F441EA">
        <w:rPr>
          <w:rFonts w:ascii="Times New Roman" w:hAnsi="Times New Roman"/>
          <w:bCs/>
          <w:noProof/>
          <w:sz w:val="28"/>
          <w:szCs w:val="28"/>
          <w:lang w:eastAsia="ru-RU"/>
        </w:rPr>
        <w:drawing>
          <wp:inline distT="0" distB="0" distL="0" distR="0">
            <wp:extent cx="6348046" cy="1729154"/>
            <wp:effectExtent l="0" t="0" r="0"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94A4D" w:rsidRPr="00B70631" w:rsidRDefault="00F94A4D" w:rsidP="00F94A4D">
      <w:pPr>
        <w:spacing w:after="0" w:line="240" w:lineRule="auto"/>
        <w:ind w:firstLine="426"/>
        <w:jc w:val="both"/>
        <w:rPr>
          <w:rFonts w:ascii="Times New Roman" w:hAnsi="Times New Roman"/>
          <w:sz w:val="28"/>
          <w:szCs w:val="28"/>
        </w:rPr>
      </w:pPr>
      <w:r w:rsidRPr="00F441EA">
        <w:rPr>
          <w:rFonts w:ascii="Times New Roman" w:hAnsi="Times New Roman"/>
          <w:sz w:val="28"/>
          <w:szCs w:val="28"/>
        </w:rPr>
        <w:lastRenderedPageBreak/>
        <w:t>Уровень цен на услуги детского отдыха и оздоровления в различной степени не устраивает 42</w:t>
      </w:r>
      <w:r w:rsidRPr="00B70631">
        <w:rPr>
          <w:rFonts w:ascii="Times New Roman" w:hAnsi="Times New Roman"/>
          <w:sz w:val="28"/>
          <w:szCs w:val="28"/>
        </w:rPr>
        <w:t xml:space="preserve"> % респондентов, при этом 14,6 % опрошенных затруднилась с ответом. </w:t>
      </w:r>
    </w:p>
    <w:p w:rsidR="00F94A4D" w:rsidRPr="008A0ACB" w:rsidRDefault="00F94A4D" w:rsidP="008A0ACB">
      <w:pPr>
        <w:pStyle w:val="Default"/>
        <w:ind w:firstLine="426"/>
        <w:rPr>
          <w:i/>
          <w:sz w:val="28"/>
          <w:szCs w:val="28"/>
        </w:rPr>
      </w:pPr>
      <w:r w:rsidRPr="008A0ACB">
        <w:rPr>
          <w:bCs/>
          <w:i/>
          <w:sz w:val="28"/>
          <w:szCs w:val="28"/>
        </w:rPr>
        <w:t>Рынок медицинских услуг</w:t>
      </w:r>
    </w:p>
    <w:p w:rsidR="00F94A4D" w:rsidRPr="00B54811" w:rsidRDefault="00F94A4D" w:rsidP="00F94A4D">
      <w:pPr>
        <w:autoSpaceDE w:val="0"/>
        <w:autoSpaceDN w:val="0"/>
        <w:adjustRightInd w:val="0"/>
        <w:spacing w:after="0" w:line="240" w:lineRule="auto"/>
        <w:ind w:firstLine="426"/>
        <w:jc w:val="both"/>
        <w:rPr>
          <w:rFonts w:ascii="Times New Roman" w:hAnsi="Times New Roman"/>
          <w:sz w:val="28"/>
          <w:szCs w:val="28"/>
        </w:rPr>
      </w:pPr>
      <w:r w:rsidRPr="00B54811">
        <w:rPr>
          <w:rFonts w:ascii="Times New Roman" w:hAnsi="Times New Roman"/>
          <w:color w:val="000000"/>
          <w:sz w:val="28"/>
          <w:szCs w:val="28"/>
        </w:rPr>
        <w:t>По результатам опроса 41,7 % или 1075 респондентов считают, что количество участников на региональном рынке медицинских услуг достаточно, 37,3 % считает, что их мало, 6,5 % участников опроса считают, что медицинских компаний нет совсем.</w:t>
      </w:r>
    </w:p>
    <w:p w:rsidR="00F94A4D" w:rsidRPr="00486F7A" w:rsidRDefault="00F94A4D" w:rsidP="00F94A4D">
      <w:pPr>
        <w:spacing w:after="0" w:line="240" w:lineRule="auto"/>
        <w:ind w:firstLine="426"/>
        <w:jc w:val="both"/>
        <w:rPr>
          <w:rFonts w:ascii="Times New Roman" w:hAnsi="Times New Roman"/>
          <w:sz w:val="28"/>
          <w:szCs w:val="28"/>
        </w:rPr>
      </w:pPr>
      <w:r w:rsidRPr="000C293E">
        <w:rPr>
          <w:rFonts w:ascii="Times New Roman" w:hAnsi="Times New Roman"/>
          <w:sz w:val="28"/>
          <w:szCs w:val="28"/>
        </w:rPr>
        <w:t xml:space="preserve">При этом, </w:t>
      </w:r>
      <w:r w:rsidRPr="000C293E">
        <w:rPr>
          <w:rFonts w:ascii="Times New Roman" w:hAnsi="Times New Roman"/>
          <w:bCs/>
          <w:sz w:val="28"/>
          <w:szCs w:val="28"/>
        </w:rPr>
        <w:t xml:space="preserve">почти 30 % </w:t>
      </w:r>
      <w:r w:rsidRPr="00486F7A">
        <w:rPr>
          <w:rFonts w:ascii="Times New Roman" w:hAnsi="Times New Roman"/>
          <w:bCs/>
          <w:sz w:val="28"/>
          <w:szCs w:val="28"/>
        </w:rPr>
        <w:t xml:space="preserve">опрошенных </w:t>
      </w:r>
      <w:r w:rsidRPr="00486F7A">
        <w:rPr>
          <w:rFonts w:ascii="Times New Roman" w:hAnsi="Times New Roman"/>
          <w:sz w:val="28"/>
          <w:szCs w:val="28"/>
        </w:rPr>
        <w:t>потребителей</w:t>
      </w:r>
      <w:r w:rsidRPr="00486F7A">
        <w:rPr>
          <w:rFonts w:ascii="Times New Roman" w:hAnsi="Times New Roman"/>
          <w:bCs/>
          <w:sz w:val="28"/>
          <w:szCs w:val="28"/>
        </w:rPr>
        <w:t xml:space="preserve"> </w:t>
      </w:r>
      <w:r w:rsidRPr="00486F7A">
        <w:rPr>
          <w:rFonts w:ascii="Times New Roman" w:hAnsi="Times New Roman"/>
          <w:sz w:val="28"/>
          <w:szCs w:val="28"/>
        </w:rPr>
        <w:t xml:space="preserve">отметили, что количество организаций за последние 3 года не изменилось, 16,6 % опрошенных отметили увеличение количества участников рынка медицинских услуг, 19,2 % считают, что количество медицинских организаций снизилось и 34,3 % респондентов затруднились с ответом.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Возможностью выбора на рынке медицинских услуг в разной степени не устраивает 54,3 % респондентов, более 40 % опрошенных в разной степени удовлетворено возможностью выбора услуг, оставшаяся часть затруднилась с ответом (график </w:t>
      </w:r>
      <w:r w:rsidR="00F34677">
        <w:rPr>
          <w:rFonts w:ascii="Times New Roman" w:hAnsi="Times New Roman"/>
          <w:sz w:val="28"/>
          <w:szCs w:val="28"/>
        </w:rPr>
        <w:t>13</w:t>
      </w:r>
      <w:r w:rsidRPr="00486F7A">
        <w:rPr>
          <w:rFonts w:ascii="Times New Roman" w:hAnsi="Times New Roman"/>
          <w:sz w:val="28"/>
          <w:szCs w:val="28"/>
        </w:rPr>
        <w:t xml:space="preserve">). Качеством медицинских услуг не удовлетворено 45 % опрошенных, в разной степени удовлетворено услугами 44 % респондентов, оставшаяся часть затруднилась с ответом.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В разной степени удовлетворены уровнем цен на медицинские услуги чуть более 40% опрошенных, почти половина респондентов в разной степени не удовлетворены ценами на услуги, 9,7 % опрошенных затруднились с ответом. </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F34677">
        <w:rPr>
          <w:rFonts w:ascii="Times New Roman" w:hAnsi="Times New Roman"/>
          <w:bCs/>
          <w:sz w:val="20"/>
          <w:szCs w:val="20"/>
        </w:rPr>
        <w:t>13</w:t>
      </w:r>
    </w:p>
    <w:p w:rsidR="00F94A4D" w:rsidRPr="00486F7A" w:rsidRDefault="00F94A4D" w:rsidP="00F94A4D">
      <w:pPr>
        <w:spacing w:after="0" w:line="240" w:lineRule="auto"/>
        <w:jc w:val="center"/>
        <w:rPr>
          <w:rFonts w:ascii="Times New Roman" w:hAnsi="Times New Roman"/>
          <w:sz w:val="24"/>
          <w:szCs w:val="24"/>
        </w:rPr>
      </w:pPr>
      <w:r w:rsidRPr="00486F7A">
        <w:rPr>
          <w:rFonts w:ascii="Times New Roman" w:hAnsi="Times New Roman"/>
          <w:sz w:val="24"/>
          <w:szCs w:val="24"/>
        </w:rPr>
        <w:t xml:space="preserve">Степень удовлетворенности характеристиками медицинских услуг, </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 к опрошенным</w:t>
      </w:r>
      <w:r w:rsidRPr="00486F7A">
        <w:rPr>
          <w:sz w:val="24"/>
          <w:szCs w:val="24"/>
        </w:rPr>
        <w:t xml:space="preserve"> </w:t>
      </w:r>
      <w:r w:rsidRPr="00486F7A">
        <w:rPr>
          <w:rFonts w:ascii="Times New Roman" w:hAnsi="Times New Roman"/>
          <w:bCs/>
          <w:noProof/>
          <w:sz w:val="28"/>
          <w:szCs w:val="28"/>
          <w:lang w:eastAsia="ru-RU"/>
        </w:rPr>
        <w:drawing>
          <wp:inline distT="0" distB="0" distL="0" distR="0">
            <wp:extent cx="6353175" cy="1943100"/>
            <wp:effectExtent l="0" t="0" r="0" b="0"/>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4A4D" w:rsidRPr="001412F4" w:rsidRDefault="00F94A4D" w:rsidP="001412F4">
      <w:pPr>
        <w:pStyle w:val="Default"/>
        <w:ind w:firstLine="426"/>
        <w:jc w:val="both"/>
        <w:rPr>
          <w:bCs/>
          <w:i/>
          <w:sz w:val="28"/>
          <w:szCs w:val="28"/>
        </w:rPr>
      </w:pPr>
      <w:r w:rsidRPr="001412F4">
        <w:rPr>
          <w:bCs/>
          <w:i/>
          <w:sz w:val="28"/>
          <w:szCs w:val="28"/>
        </w:rPr>
        <w:t xml:space="preserve">Рынок услуг розничной торговли лекарственными препаратами, </w:t>
      </w:r>
      <w:r w:rsidR="001412F4">
        <w:rPr>
          <w:bCs/>
          <w:i/>
          <w:sz w:val="28"/>
          <w:szCs w:val="28"/>
        </w:rPr>
        <w:t>м</w:t>
      </w:r>
      <w:r w:rsidRPr="001412F4">
        <w:rPr>
          <w:bCs/>
          <w:i/>
          <w:sz w:val="28"/>
          <w:szCs w:val="28"/>
        </w:rPr>
        <w:t>едицинскими изделиями и сопутствующими товарами</w:t>
      </w:r>
    </w:p>
    <w:p w:rsidR="00F94A4D" w:rsidRPr="00486F7A" w:rsidRDefault="00F94A4D" w:rsidP="00F94A4D">
      <w:pPr>
        <w:autoSpaceDE w:val="0"/>
        <w:autoSpaceDN w:val="0"/>
        <w:adjustRightInd w:val="0"/>
        <w:spacing w:after="0" w:line="240" w:lineRule="auto"/>
        <w:ind w:firstLine="426"/>
        <w:jc w:val="both"/>
        <w:rPr>
          <w:rFonts w:ascii="Times New Roman" w:hAnsi="Times New Roman"/>
          <w:sz w:val="28"/>
          <w:szCs w:val="28"/>
        </w:rPr>
      </w:pPr>
      <w:r w:rsidRPr="00486F7A">
        <w:rPr>
          <w:rFonts w:ascii="Times New Roman" w:hAnsi="Times New Roman"/>
          <w:color w:val="000000"/>
          <w:sz w:val="28"/>
          <w:szCs w:val="28"/>
        </w:rPr>
        <w:t>По результатам опроса 58,3 % или 1502 респондентов считают количество участников на республиканском рынке розничной торговли лекарственными препаратами, медицинскими изделиями и сопутствующими товарами достаточным. Мало предложений на рынке отметили около 20 % или 485 опрошенных, 5,4 % участников опроса считают, что указанных организаций нет совсем.</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При этом, </w:t>
      </w:r>
      <w:r w:rsidRPr="00486F7A">
        <w:rPr>
          <w:rFonts w:ascii="Times New Roman" w:hAnsi="Times New Roman"/>
          <w:bCs/>
          <w:sz w:val="28"/>
          <w:szCs w:val="28"/>
        </w:rPr>
        <w:t xml:space="preserve">30 % опрошенных </w:t>
      </w:r>
      <w:r w:rsidRPr="00486F7A">
        <w:rPr>
          <w:rFonts w:ascii="Times New Roman" w:hAnsi="Times New Roman"/>
          <w:sz w:val="28"/>
          <w:szCs w:val="28"/>
        </w:rPr>
        <w:t>потребителей</w:t>
      </w:r>
      <w:r w:rsidRPr="00486F7A">
        <w:rPr>
          <w:rFonts w:ascii="Times New Roman" w:hAnsi="Times New Roman"/>
          <w:bCs/>
          <w:sz w:val="28"/>
          <w:szCs w:val="28"/>
        </w:rPr>
        <w:t xml:space="preserve"> </w:t>
      </w:r>
      <w:r w:rsidRPr="00486F7A">
        <w:rPr>
          <w:rFonts w:ascii="Times New Roman" w:hAnsi="Times New Roman"/>
          <w:sz w:val="28"/>
          <w:szCs w:val="28"/>
        </w:rPr>
        <w:t xml:space="preserve">отметили, что количество организаций за последние 3 года не изменилось, 22 % опрошенных отметили увеличение количества участников рынка </w:t>
      </w:r>
      <w:r w:rsidRPr="00486F7A">
        <w:rPr>
          <w:rFonts w:ascii="Times New Roman" w:hAnsi="Times New Roman"/>
          <w:color w:val="000000"/>
          <w:sz w:val="28"/>
          <w:szCs w:val="28"/>
        </w:rPr>
        <w:t xml:space="preserve">розничной торговли лекарственными </w:t>
      </w:r>
      <w:r w:rsidRPr="00486F7A">
        <w:rPr>
          <w:rFonts w:ascii="Times New Roman" w:hAnsi="Times New Roman"/>
          <w:color w:val="000000"/>
          <w:sz w:val="28"/>
          <w:szCs w:val="28"/>
        </w:rPr>
        <w:lastRenderedPageBreak/>
        <w:t>препаратами, медицинскими изделиями</w:t>
      </w:r>
      <w:r w:rsidRPr="00486F7A">
        <w:rPr>
          <w:rFonts w:ascii="Times New Roman" w:hAnsi="Times New Roman"/>
          <w:sz w:val="28"/>
          <w:szCs w:val="28"/>
        </w:rPr>
        <w:t xml:space="preserve"> за последние 3 года, а 12,5 % считают, что количество организаций за 3 года снизилось.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Возможность выбора на рынке </w:t>
      </w:r>
      <w:r w:rsidRPr="00486F7A">
        <w:rPr>
          <w:rFonts w:ascii="Times New Roman" w:hAnsi="Times New Roman"/>
          <w:color w:val="000000"/>
          <w:sz w:val="28"/>
          <w:szCs w:val="28"/>
        </w:rPr>
        <w:t>розничной торговли лекарственными препаратами, медицинскими изделиями</w:t>
      </w:r>
      <w:r w:rsidRPr="00486F7A">
        <w:rPr>
          <w:rFonts w:ascii="Times New Roman" w:hAnsi="Times New Roman"/>
          <w:sz w:val="28"/>
          <w:szCs w:val="28"/>
        </w:rPr>
        <w:t xml:space="preserve"> в разной степени устраивает 53 % респондентов, треть опрошенных в разной степени не удовлетворено возможностью выбора на рынке, оставшаяся часть затруднились с ответом (график </w:t>
      </w:r>
      <w:r w:rsidR="001412F4">
        <w:rPr>
          <w:rFonts w:ascii="Times New Roman" w:hAnsi="Times New Roman"/>
          <w:sz w:val="28"/>
          <w:szCs w:val="28"/>
        </w:rPr>
        <w:t>14</w:t>
      </w:r>
      <w:r w:rsidRPr="00486F7A">
        <w:rPr>
          <w:rFonts w:ascii="Times New Roman" w:hAnsi="Times New Roman"/>
          <w:sz w:val="28"/>
          <w:szCs w:val="28"/>
        </w:rPr>
        <w:t xml:space="preserve">). Качеством услуг удовлетворено 53 % опрошенных, почти 35 % в разной степени не удовлетворено, оставшаяся часть затруднилась с ответом. </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1412F4">
        <w:rPr>
          <w:rFonts w:ascii="Times New Roman" w:hAnsi="Times New Roman"/>
          <w:bCs/>
          <w:sz w:val="20"/>
          <w:szCs w:val="20"/>
        </w:rPr>
        <w:t>14</w:t>
      </w:r>
    </w:p>
    <w:p w:rsidR="00F94A4D" w:rsidRPr="00486F7A" w:rsidRDefault="00F94A4D" w:rsidP="00F94A4D">
      <w:pPr>
        <w:spacing w:after="0" w:line="240" w:lineRule="auto"/>
        <w:jc w:val="center"/>
        <w:rPr>
          <w:rFonts w:ascii="Times New Roman" w:hAnsi="Times New Roman"/>
          <w:sz w:val="24"/>
          <w:szCs w:val="24"/>
        </w:rPr>
      </w:pPr>
      <w:r w:rsidRPr="00486F7A">
        <w:rPr>
          <w:rFonts w:ascii="Times New Roman" w:hAnsi="Times New Roman"/>
          <w:sz w:val="24"/>
          <w:szCs w:val="24"/>
        </w:rPr>
        <w:t>Степень удовлетворенности характеристиками розничной торговли лекарственными препаратами, медицинскими изделиями, % к опрошенным</w:t>
      </w:r>
      <w:r w:rsidRPr="00486F7A">
        <w:rPr>
          <w:sz w:val="24"/>
          <w:szCs w:val="24"/>
        </w:rPr>
        <w:t xml:space="preserve"> </w:t>
      </w:r>
      <w:r w:rsidRPr="00486F7A">
        <w:rPr>
          <w:rFonts w:ascii="Times New Roman" w:hAnsi="Times New Roman"/>
          <w:bCs/>
          <w:noProof/>
          <w:sz w:val="28"/>
          <w:szCs w:val="28"/>
          <w:lang w:eastAsia="ru-RU"/>
        </w:rPr>
        <w:drawing>
          <wp:inline distT="0" distB="0" distL="0" distR="0">
            <wp:extent cx="6353175" cy="1943100"/>
            <wp:effectExtent l="0" t="0" r="0"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Уровень цен на рынке </w:t>
      </w:r>
      <w:r w:rsidRPr="00486F7A">
        <w:rPr>
          <w:rFonts w:ascii="Times New Roman" w:hAnsi="Times New Roman"/>
          <w:bCs/>
          <w:sz w:val="28"/>
          <w:szCs w:val="28"/>
        </w:rPr>
        <w:t>розничной торговли лекарственными препаратами, медицинскими изделиями и сопутствующими товарами</w:t>
      </w:r>
      <w:r w:rsidRPr="00486F7A">
        <w:rPr>
          <w:rFonts w:ascii="Times New Roman" w:hAnsi="Times New Roman"/>
          <w:sz w:val="28"/>
          <w:szCs w:val="28"/>
        </w:rPr>
        <w:t xml:space="preserve"> в различной степени не устраивает 42 % респондентов, при этом 48 % опрошенных удовлетворены уровнем цен, и около 10 % затруднилась с ответом. </w:t>
      </w:r>
    </w:p>
    <w:p w:rsidR="00F94A4D" w:rsidRPr="001412F4" w:rsidRDefault="00F94A4D" w:rsidP="001412F4">
      <w:pPr>
        <w:pStyle w:val="Default"/>
        <w:ind w:firstLine="426"/>
        <w:jc w:val="both"/>
        <w:rPr>
          <w:i/>
          <w:sz w:val="28"/>
          <w:szCs w:val="28"/>
        </w:rPr>
      </w:pPr>
      <w:r w:rsidRPr="001412F4">
        <w:rPr>
          <w:bCs/>
          <w:i/>
          <w:sz w:val="28"/>
          <w:szCs w:val="28"/>
        </w:rPr>
        <w:t>Рынок услуг психолого-педагогического сопровождения детей с ограниченными возможностями здоровья</w:t>
      </w:r>
    </w:p>
    <w:p w:rsidR="00F94A4D" w:rsidRPr="00486F7A" w:rsidRDefault="00F94A4D" w:rsidP="00F94A4D">
      <w:pPr>
        <w:autoSpaceDE w:val="0"/>
        <w:autoSpaceDN w:val="0"/>
        <w:adjustRightInd w:val="0"/>
        <w:spacing w:after="0" w:line="240" w:lineRule="auto"/>
        <w:ind w:firstLine="426"/>
        <w:jc w:val="both"/>
        <w:rPr>
          <w:rFonts w:ascii="Times New Roman" w:hAnsi="Times New Roman"/>
          <w:color w:val="000000"/>
          <w:sz w:val="28"/>
          <w:szCs w:val="28"/>
        </w:rPr>
      </w:pPr>
      <w:r w:rsidRPr="00486F7A">
        <w:rPr>
          <w:rFonts w:ascii="Times New Roman" w:hAnsi="Times New Roman"/>
          <w:color w:val="000000"/>
          <w:sz w:val="28"/>
          <w:szCs w:val="28"/>
        </w:rPr>
        <w:t xml:space="preserve">Итоги опроса выявили, что специфика услуг рынка психолого-педагогического сопровождения детей с ограниченными возможностями здоровья предполагает исследование фокус-группы, по результатам которого возможны репрезентативные оценки текущей ситуации и проблематики.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color w:val="000000"/>
          <w:sz w:val="28"/>
          <w:szCs w:val="28"/>
        </w:rPr>
        <w:t xml:space="preserve">Из числа ответивших респондентов треть опрошенных считают, что организаций, предоставляющих услуги психолого-педагогического сопровождения детей с ограниченными возможностями здоровья, достаточно, 26% считает, что их мало, 17 % опрошенных отметили, что соответствующих предложений на рынке нет совсем, 20 % респондентов затруднились с ответом.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Причем более 45 % опрошенных затруднились оценить изменение организаций за последние 3 года, почти 30 % опрошенных зафиксировали отсутствие динамики количества субъектов, предоставляющих услуги психолого-педагогического сопровождения детей с ограниченными возможностями здоровья, 13,7 % опрошенных считают, что динамика есть, и она отрицательная. Оставшаяся часть опрошенных считает, что количество организаций на рынке увеличилось.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Более 20 % опрошенных затруднились оценить качество, возможность выбора и уровень цен на данном рынке (график </w:t>
      </w:r>
      <w:r w:rsidR="001412F4">
        <w:rPr>
          <w:rFonts w:ascii="Times New Roman" w:hAnsi="Times New Roman"/>
          <w:sz w:val="28"/>
          <w:szCs w:val="28"/>
        </w:rPr>
        <w:t>15</w:t>
      </w:r>
      <w:r w:rsidRPr="00486F7A">
        <w:rPr>
          <w:rFonts w:ascii="Times New Roman" w:hAnsi="Times New Roman"/>
          <w:sz w:val="28"/>
          <w:szCs w:val="28"/>
        </w:rPr>
        <w:t xml:space="preserve">). Возможностью выбора и </w:t>
      </w:r>
      <w:r w:rsidRPr="00486F7A">
        <w:rPr>
          <w:rFonts w:ascii="Times New Roman" w:hAnsi="Times New Roman"/>
          <w:sz w:val="28"/>
          <w:szCs w:val="28"/>
        </w:rPr>
        <w:lastRenderedPageBreak/>
        <w:t xml:space="preserve">качеством </w:t>
      </w:r>
      <w:proofErr w:type="gramStart"/>
      <w:r w:rsidRPr="00486F7A">
        <w:rPr>
          <w:rFonts w:ascii="Times New Roman" w:hAnsi="Times New Roman"/>
          <w:sz w:val="28"/>
          <w:szCs w:val="28"/>
        </w:rPr>
        <w:t>услуг  удовлетворены</w:t>
      </w:r>
      <w:proofErr w:type="gramEnd"/>
      <w:r w:rsidRPr="00486F7A">
        <w:rPr>
          <w:rFonts w:ascii="Times New Roman" w:hAnsi="Times New Roman"/>
          <w:sz w:val="28"/>
          <w:szCs w:val="28"/>
        </w:rPr>
        <w:t xml:space="preserve"> в среднем 41 % респондентов, более 36 % остались не удовлетворены данными характеристиками услуг. </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Уровнем цен в разной степени удовлетворены около 40 % опрошенных, 38,9% опрошенных не устраивают цены на услуги психолого-педагогического сопровождения детей с ограниченными возможностями здоровья.</w:t>
      </w:r>
    </w:p>
    <w:p w:rsidR="00F94A4D" w:rsidRPr="00486F7A" w:rsidRDefault="00F94A4D" w:rsidP="00F94A4D">
      <w:pPr>
        <w:spacing w:after="0" w:line="240" w:lineRule="auto"/>
        <w:ind w:firstLine="567"/>
        <w:jc w:val="right"/>
        <w:rPr>
          <w:rFonts w:ascii="Times New Roman" w:hAnsi="Times New Roman"/>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1412F4">
        <w:rPr>
          <w:rFonts w:ascii="Times New Roman" w:hAnsi="Times New Roman"/>
          <w:bCs/>
          <w:sz w:val="20"/>
          <w:szCs w:val="20"/>
        </w:rPr>
        <w:t>15</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Степень удовлетворенности характеристиками услуг психолого-педагогического сопровождения детей с ограниченными возможностями здоровья, %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57620" cy="1932167"/>
            <wp:effectExtent l="0" t="0" r="5080" b="0"/>
            <wp:docPr id="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94A4D" w:rsidRPr="001412F4" w:rsidRDefault="00F94A4D" w:rsidP="001412F4">
      <w:pPr>
        <w:pStyle w:val="Default"/>
        <w:ind w:firstLine="426"/>
        <w:jc w:val="both"/>
        <w:rPr>
          <w:bCs/>
          <w:i/>
          <w:sz w:val="28"/>
          <w:szCs w:val="28"/>
        </w:rPr>
      </w:pPr>
      <w:r w:rsidRPr="001412F4">
        <w:rPr>
          <w:bCs/>
          <w:i/>
          <w:sz w:val="28"/>
          <w:szCs w:val="28"/>
        </w:rPr>
        <w:t>Рынок социальных услуг</w:t>
      </w:r>
    </w:p>
    <w:p w:rsidR="00F94A4D" w:rsidRPr="00486F7A" w:rsidRDefault="00F94A4D" w:rsidP="00F94A4D">
      <w:pPr>
        <w:pStyle w:val="Default"/>
        <w:ind w:firstLine="426"/>
        <w:jc w:val="both"/>
        <w:rPr>
          <w:sz w:val="28"/>
          <w:szCs w:val="28"/>
        </w:rPr>
      </w:pPr>
      <w:r w:rsidRPr="00486F7A">
        <w:rPr>
          <w:sz w:val="28"/>
          <w:szCs w:val="28"/>
        </w:rPr>
        <w:t>Почти 42 % опрошенных, считают, что рынок социальных услуг достаточно развит. Иное мнение сложилось у 28,7 % опрошенных, они уверены, что рынок социальных услуг недостаточно развит, и только 9,6 % респондентов полагают, что таких организаций нет совсем.</w:t>
      </w:r>
    </w:p>
    <w:p w:rsidR="00F94A4D" w:rsidRPr="00486F7A" w:rsidRDefault="00F94A4D" w:rsidP="00F94A4D">
      <w:pPr>
        <w:spacing w:after="0" w:line="240" w:lineRule="auto"/>
        <w:ind w:firstLine="426"/>
        <w:jc w:val="both"/>
        <w:rPr>
          <w:rFonts w:ascii="Times New Roman" w:hAnsi="Times New Roman"/>
          <w:color w:val="000000"/>
          <w:sz w:val="28"/>
          <w:szCs w:val="28"/>
          <w:lang w:eastAsia="ru-RU"/>
        </w:rPr>
      </w:pPr>
      <w:r w:rsidRPr="00486F7A">
        <w:rPr>
          <w:rFonts w:ascii="Times New Roman" w:hAnsi="Times New Roman"/>
          <w:color w:val="000000"/>
          <w:sz w:val="28"/>
          <w:szCs w:val="28"/>
          <w:lang w:eastAsia="ru-RU"/>
        </w:rPr>
        <w:t>Треть респондентов не зафиксировали за последние 3 года изменений количества субъектов, предоставляющих услуги социального обслуживания населения. 13,7 % респондентов зафиксировали положительную динамику, почти такое же количество опрошенных - отрицательную. При этом более 40 % респондентов затруднились с ответом.</w:t>
      </w:r>
    </w:p>
    <w:p w:rsidR="00F94A4D" w:rsidRPr="00486F7A" w:rsidRDefault="00F94A4D" w:rsidP="00F94A4D">
      <w:pPr>
        <w:pStyle w:val="Default"/>
        <w:ind w:firstLine="426"/>
        <w:jc w:val="both"/>
        <w:rPr>
          <w:rFonts w:eastAsiaTheme="minorHAnsi"/>
          <w:sz w:val="28"/>
          <w:szCs w:val="28"/>
          <w:lang w:eastAsia="en-US"/>
        </w:rPr>
      </w:pPr>
      <w:r w:rsidRPr="00486F7A">
        <w:rPr>
          <w:rFonts w:eastAsiaTheme="minorHAnsi"/>
          <w:sz w:val="28"/>
          <w:szCs w:val="28"/>
          <w:lang w:eastAsia="en-US"/>
        </w:rPr>
        <w:t>45 % респондент в целом удовлетворены такими критериями, как уровень цен, качество и возможность выбора услуг в социальной сфере. В среднем 37 % респондентов в разной степени не удовлетворены оцениваемыми характеристиками услуг.</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29647B">
        <w:rPr>
          <w:rFonts w:ascii="Times New Roman" w:hAnsi="Times New Roman"/>
          <w:bCs/>
          <w:sz w:val="20"/>
          <w:szCs w:val="20"/>
        </w:rPr>
        <w:t>16</w:t>
      </w:r>
    </w:p>
    <w:p w:rsidR="00F94A4D" w:rsidRPr="00486F7A" w:rsidRDefault="00F94A4D" w:rsidP="00F94A4D">
      <w:pPr>
        <w:spacing w:after="0" w:line="240" w:lineRule="auto"/>
        <w:ind w:firstLine="709"/>
        <w:jc w:val="center"/>
        <w:rPr>
          <w:rFonts w:ascii="Times New Roman" w:hAnsi="Times New Roman"/>
          <w:sz w:val="24"/>
          <w:szCs w:val="24"/>
        </w:rPr>
      </w:pPr>
      <w:r w:rsidRPr="00486F7A">
        <w:rPr>
          <w:rFonts w:ascii="Times New Roman" w:hAnsi="Times New Roman"/>
          <w:sz w:val="24"/>
          <w:szCs w:val="24"/>
        </w:rPr>
        <w:t>Степень удовлетворенности характеристиками социальных услуг, %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49365" cy="1979875"/>
            <wp:effectExtent l="0" t="0" r="0" b="1905"/>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94A4D" w:rsidRPr="0029647B" w:rsidRDefault="00F94A4D" w:rsidP="0029647B">
      <w:pPr>
        <w:pStyle w:val="Default"/>
        <w:ind w:firstLine="426"/>
        <w:jc w:val="both"/>
        <w:rPr>
          <w:i/>
          <w:sz w:val="28"/>
          <w:szCs w:val="28"/>
        </w:rPr>
      </w:pPr>
      <w:r w:rsidRPr="0029647B">
        <w:rPr>
          <w:bCs/>
          <w:i/>
          <w:sz w:val="28"/>
          <w:szCs w:val="28"/>
        </w:rPr>
        <w:t>Рынок ритуальных услуг</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Рынок ритуальных услуг более половины потребителей считают достаточно развитым, так считает 52,4 % опрошенных (1351 чел.), 17,4 % (448 чел.) </w:t>
      </w:r>
      <w:r w:rsidRPr="00486F7A">
        <w:rPr>
          <w:rFonts w:ascii="Times New Roman" w:hAnsi="Times New Roman"/>
          <w:sz w:val="28"/>
          <w:szCs w:val="28"/>
        </w:rPr>
        <w:lastRenderedPageBreak/>
        <w:t>считает, что на рынке присутствует мало организаций, предоставляющих ритуальные услуги. Около 8 % респондентов считает, что организаций нет совсем, 5,5 % - что их избыточно, 17 % затруднились с ответом.</w:t>
      </w:r>
    </w:p>
    <w:p w:rsidR="00F94A4D" w:rsidRPr="00486F7A" w:rsidRDefault="00F94A4D" w:rsidP="00F94A4D">
      <w:pPr>
        <w:pStyle w:val="Default"/>
        <w:ind w:firstLine="426"/>
        <w:jc w:val="both"/>
        <w:rPr>
          <w:sz w:val="28"/>
          <w:szCs w:val="28"/>
        </w:rPr>
      </w:pPr>
      <w:r w:rsidRPr="00486F7A">
        <w:rPr>
          <w:sz w:val="28"/>
          <w:szCs w:val="28"/>
        </w:rPr>
        <w:t xml:space="preserve">Около 30 % респондентов считают, что в течение последних 3 лет динамика количества организаций, оказывающих ритуальные услуги в не изменилась, 18,4% полагают, что количество субъектов, предоставляющих ритуальные услуги, напротив, увеличилось. Отрицательную динамику количества организаций отмечают 10,4 % респондентов, оставшаяся часть опрошенных затруднились с ответом. </w:t>
      </w:r>
    </w:p>
    <w:p w:rsidR="00F94A4D" w:rsidRPr="00486F7A" w:rsidRDefault="00F94A4D" w:rsidP="00F94A4D">
      <w:pPr>
        <w:pStyle w:val="Default"/>
        <w:ind w:firstLine="426"/>
        <w:jc w:val="both"/>
        <w:rPr>
          <w:sz w:val="28"/>
          <w:szCs w:val="28"/>
        </w:rPr>
      </w:pPr>
      <w:r w:rsidRPr="00486F7A">
        <w:rPr>
          <w:sz w:val="28"/>
          <w:szCs w:val="28"/>
        </w:rPr>
        <w:t>Около 60 % респондентов в разной степени удовлетворены качеством ритуальных услуг, напротив 30 % опрошенных в разной степени не удовлетворены качеством услуг на этом рынке (график 1</w:t>
      </w:r>
      <w:r w:rsidR="0029647B">
        <w:rPr>
          <w:sz w:val="28"/>
          <w:szCs w:val="28"/>
        </w:rPr>
        <w:t>7</w:t>
      </w:r>
      <w:r w:rsidRPr="00486F7A">
        <w:rPr>
          <w:sz w:val="28"/>
          <w:szCs w:val="28"/>
        </w:rPr>
        <w:t>).</w:t>
      </w:r>
    </w:p>
    <w:p w:rsidR="00F94A4D" w:rsidRPr="00486F7A" w:rsidRDefault="00F94A4D" w:rsidP="00F94A4D">
      <w:pPr>
        <w:pStyle w:val="Default"/>
        <w:ind w:firstLine="426"/>
        <w:jc w:val="both"/>
        <w:rPr>
          <w:sz w:val="28"/>
          <w:szCs w:val="28"/>
        </w:rPr>
      </w:pPr>
      <w:r w:rsidRPr="00486F7A">
        <w:rPr>
          <w:sz w:val="28"/>
          <w:szCs w:val="28"/>
        </w:rPr>
        <w:t xml:space="preserve">Возможностью выбора ритуальных услуг в разной степени удовлетворено более 49 % опрошенных, не удовлетворены 32 % респондентов. </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1</w:t>
      </w:r>
      <w:r w:rsidR="0029647B">
        <w:rPr>
          <w:rFonts w:ascii="Times New Roman" w:hAnsi="Times New Roman"/>
          <w:bCs/>
          <w:sz w:val="20"/>
          <w:szCs w:val="20"/>
        </w:rPr>
        <w:t>7</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Степень удовлетворенности характеристиками ритуальных услуг, %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53175" cy="1905000"/>
            <wp:effectExtent l="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94A4D" w:rsidRPr="00486F7A" w:rsidRDefault="00F94A4D" w:rsidP="00F94A4D">
      <w:pPr>
        <w:pStyle w:val="Default"/>
        <w:ind w:firstLine="567"/>
        <w:jc w:val="both"/>
        <w:rPr>
          <w:sz w:val="16"/>
          <w:szCs w:val="16"/>
        </w:rPr>
      </w:pPr>
    </w:p>
    <w:p w:rsidR="00F94A4D" w:rsidRPr="00486F7A" w:rsidRDefault="00F94A4D" w:rsidP="00F94A4D">
      <w:pPr>
        <w:pStyle w:val="Default"/>
        <w:ind w:firstLine="426"/>
        <w:jc w:val="both"/>
        <w:rPr>
          <w:sz w:val="28"/>
          <w:szCs w:val="28"/>
        </w:rPr>
      </w:pPr>
      <w:r w:rsidRPr="00486F7A">
        <w:rPr>
          <w:sz w:val="28"/>
          <w:szCs w:val="28"/>
        </w:rPr>
        <w:t>Что касается уровня цен, почти 46 % респондентов в целом удовлетворены ценовой политикой на рынке ритуальных услуг региона, и 17,4 % потребителей полностью не удовлетворены уровнем цен на этом рынке.</w:t>
      </w:r>
    </w:p>
    <w:p w:rsidR="00F94A4D" w:rsidRPr="00486F7A" w:rsidRDefault="00F94A4D" w:rsidP="00F94A4D">
      <w:pPr>
        <w:pStyle w:val="Default"/>
        <w:ind w:firstLine="426"/>
        <w:jc w:val="both"/>
        <w:rPr>
          <w:sz w:val="28"/>
          <w:szCs w:val="28"/>
        </w:rPr>
      </w:pPr>
      <w:r w:rsidRPr="00486F7A">
        <w:rPr>
          <w:rFonts w:eastAsiaTheme="minorHAnsi"/>
          <w:sz w:val="28"/>
          <w:szCs w:val="28"/>
          <w:lang w:eastAsia="en-US"/>
        </w:rPr>
        <w:t>Необходимо отметить, что на указанном рынке достаточно много респондентов затруднилась с ответом. Очевидно, это связано с тем, что возрастной состав респондентов достаточно молодой, и вероятно с острой потребностью в ритуальных услугах не сталкивались, что повлияло на оценку данного рынка.</w:t>
      </w:r>
    </w:p>
    <w:p w:rsidR="00F94A4D" w:rsidRPr="0029647B" w:rsidRDefault="00F94A4D" w:rsidP="0029647B">
      <w:pPr>
        <w:pStyle w:val="Default"/>
        <w:ind w:firstLine="426"/>
        <w:rPr>
          <w:bCs/>
          <w:i/>
          <w:sz w:val="28"/>
          <w:szCs w:val="28"/>
        </w:rPr>
      </w:pPr>
      <w:r w:rsidRPr="0029647B">
        <w:rPr>
          <w:bCs/>
          <w:i/>
          <w:sz w:val="28"/>
          <w:szCs w:val="28"/>
        </w:rPr>
        <w:t>Рынок теплоснабжения (производство тепловой энергии)</w:t>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Рынок теплоснабжения большинство потребителей считают достаточно развитым, так считает 46,5 % опрошенных (1199 чел.), что на рынке недостаточно организаций считает 23,5 % (606 чел.), 8,7 % респондентов считает, что организаций нет совсем, 17,2 % опрошенных затруднились с ответом.</w:t>
      </w:r>
    </w:p>
    <w:p w:rsidR="00F94A4D" w:rsidRPr="00486F7A" w:rsidRDefault="00F94A4D" w:rsidP="00F94A4D">
      <w:pPr>
        <w:pStyle w:val="Default"/>
        <w:ind w:firstLine="426"/>
        <w:jc w:val="both"/>
        <w:rPr>
          <w:sz w:val="28"/>
          <w:szCs w:val="28"/>
        </w:rPr>
      </w:pPr>
      <w:r w:rsidRPr="00486F7A">
        <w:rPr>
          <w:sz w:val="28"/>
          <w:szCs w:val="28"/>
        </w:rPr>
        <w:t xml:space="preserve">Около 35 % респондентов считают, что количество организаций, предоставляющих услуги теплоснабжения в течение последних 3 лет, не изменилось. 10,4 % респондентов зафиксировали положительную динамику на этом рынке, а 12,4 % – отрицательную, оставшаяся часть респондентов, а это более 40 % опрошенных, затруднилась с ответом. </w:t>
      </w:r>
    </w:p>
    <w:p w:rsidR="00F94A4D"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lastRenderedPageBreak/>
        <w:t>46 % респондентов в разной степени удовлетворены качеством услуг теплоснабжения региона, полностью не удовлетворено услугами 15,3 % опрошенных. Возможность выбора устраивает в различной степени 44,3 % респондентов, обратную позицию имеют – 36,6 % опрошенных (график 1</w:t>
      </w:r>
      <w:r w:rsidR="0029647B">
        <w:rPr>
          <w:rFonts w:ascii="Times New Roman" w:hAnsi="Times New Roman"/>
          <w:sz w:val="28"/>
          <w:szCs w:val="28"/>
        </w:rPr>
        <w:t>8</w:t>
      </w:r>
      <w:r w:rsidRPr="00486F7A">
        <w:rPr>
          <w:rFonts w:ascii="Times New Roman" w:hAnsi="Times New Roman"/>
          <w:sz w:val="28"/>
          <w:szCs w:val="28"/>
        </w:rPr>
        <w:t>).</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1</w:t>
      </w:r>
      <w:r w:rsidR="0029647B">
        <w:rPr>
          <w:rFonts w:ascii="Times New Roman" w:hAnsi="Times New Roman"/>
          <w:bCs/>
          <w:sz w:val="20"/>
          <w:szCs w:val="20"/>
        </w:rPr>
        <w:t>8</w:t>
      </w:r>
    </w:p>
    <w:p w:rsidR="00F94A4D" w:rsidRPr="00486F7A" w:rsidRDefault="00F94A4D" w:rsidP="00F94A4D">
      <w:pPr>
        <w:spacing w:after="0" w:line="240" w:lineRule="auto"/>
        <w:jc w:val="center"/>
        <w:rPr>
          <w:rFonts w:ascii="Times New Roman" w:hAnsi="Times New Roman"/>
          <w:sz w:val="24"/>
          <w:szCs w:val="24"/>
        </w:rPr>
      </w:pPr>
      <w:r w:rsidRPr="00486F7A">
        <w:rPr>
          <w:rFonts w:ascii="Times New Roman" w:hAnsi="Times New Roman"/>
          <w:sz w:val="24"/>
          <w:szCs w:val="24"/>
        </w:rPr>
        <w:t>Степень удовлетворенности характеристиками услуг на рынке теплоснабжения,</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 xml:space="preserve"> %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53908" cy="1805354"/>
            <wp:effectExtent l="0" t="0" r="0" b="0"/>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4A4D" w:rsidRPr="00486F7A" w:rsidRDefault="00F94A4D" w:rsidP="00F94A4D">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Уровень цен на услуги теплоснабжения в различной степени устраивает около 42 % респондентов и такое же количество опрошенных в разной степени не удовлетворено ценами на услуги теплоснабжения в регионе. </w:t>
      </w:r>
    </w:p>
    <w:p w:rsidR="00F94A4D" w:rsidRPr="0029647B" w:rsidRDefault="00F94A4D" w:rsidP="0029647B">
      <w:pPr>
        <w:pStyle w:val="Default"/>
        <w:ind w:firstLine="426"/>
        <w:jc w:val="both"/>
        <w:rPr>
          <w:i/>
          <w:sz w:val="28"/>
          <w:szCs w:val="28"/>
        </w:rPr>
      </w:pPr>
      <w:r w:rsidRPr="0029647B">
        <w:rPr>
          <w:bCs/>
          <w:i/>
          <w:sz w:val="28"/>
          <w:szCs w:val="28"/>
        </w:rPr>
        <w:t>Рынок услуг по сбору и транспортированию твердых коммунальных отходов</w:t>
      </w:r>
    </w:p>
    <w:p w:rsidR="00F94A4D" w:rsidRPr="00486F7A" w:rsidRDefault="00F94A4D" w:rsidP="00F94A4D">
      <w:pPr>
        <w:pStyle w:val="Default"/>
        <w:ind w:firstLine="426"/>
        <w:jc w:val="both"/>
        <w:rPr>
          <w:color w:val="auto"/>
          <w:sz w:val="28"/>
          <w:szCs w:val="28"/>
          <w:lang w:eastAsia="en-US"/>
        </w:rPr>
      </w:pPr>
      <w:r w:rsidRPr="00486F7A">
        <w:rPr>
          <w:color w:val="auto"/>
          <w:sz w:val="28"/>
          <w:szCs w:val="28"/>
          <w:lang w:eastAsia="en-US"/>
        </w:rPr>
        <w:t xml:space="preserve">Рынок услуг по сбору и транспортированию твердых коммунальных отходов </w:t>
      </w:r>
      <w:r w:rsidRPr="00486F7A">
        <w:rPr>
          <w:sz w:val="28"/>
          <w:szCs w:val="28"/>
        </w:rPr>
        <w:t>40 % потребителей считают достаточно развитым и 30,8 % мало развитым, 9,4 % респондентов считает, что организаций на рынке нет совсем и 15,6 % затруднились с ответом.</w:t>
      </w:r>
    </w:p>
    <w:p w:rsidR="00F94A4D" w:rsidRPr="002A1359" w:rsidRDefault="00F94A4D" w:rsidP="00F94A4D">
      <w:pPr>
        <w:pStyle w:val="Default"/>
        <w:ind w:firstLine="426"/>
        <w:jc w:val="both"/>
        <w:rPr>
          <w:b/>
          <w:bCs/>
          <w:sz w:val="28"/>
          <w:szCs w:val="28"/>
        </w:rPr>
      </w:pPr>
      <w:r w:rsidRPr="00486F7A">
        <w:rPr>
          <w:sz w:val="28"/>
          <w:szCs w:val="28"/>
        </w:rPr>
        <w:t xml:space="preserve">Треть респондентов считают, что количество организаций, предоставляющих услуги </w:t>
      </w:r>
      <w:r w:rsidRPr="00486F7A">
        <w:rPr>
          <w:bCs/>
          <w:sz w:val="28"/>
          <w:szCs w:val="28"/>
        </w:rPr>
        <w:t>по сбору и транспортированию твердых коммунальных отходов</w:t>
      </w:r>
      <w:r w:rsidRPr="00486F7A">
        <w:rPr>
          <w:sz w:val="28"/>
          <w:szCs w:val="28"/>
        </w:rPr>
        <w:t xml:space="preserve"> в течение последних 3 лет, не изменилось. 12,1 % респондентов зафиксировали положительную динамику на этом рынке, а 14,8 % – отрицательную, оставшаяся часть респондентов затруднилась с ответом.</w:t>
      </w:r>
      <w:r w:rsidRPr="002A1359">
        <w:rPr>
          <w:sz w:val="28"/>
          <w:szCs w:val="28"/>
        </w:rPr>
        <w:t xml:space="preserve"> </w:t>
      </w:r>
    </w:p>
    <w:p w:rsidR="00F94A4D" w:rsidRPr="00486F7A" w:rsidRDefault="00F94A4D" w:rsidP="00F94A4D">
      <w:pPr>
        <w:spacing w:after="0" w:line="240" w:lineRule="auto"/>
        <w:ind w:firstLine="426"/>
        <w:jc w:val="both"/>
        <w:rPr>
          <w:rFonts w:ascii="Times New Roman" w:hAnsi="Times New Roman"/>
          <w:bCs/>
          <w:sz w:val="28"/>
          <w:szCs w:val="28"/>
        </w:rPr>
      </w:pPr>
      <w:r w:rsidRPr="00503E92">
        <w:rPr>
          <w:rFonts w:ascii="Times New Roman" w:hAnsi="Times New Roman"/>
          <w:sz w:val="28"/>
          <w:szCs w:val="28"/>
        </w:rPr>
        <w:t xml:space="preserve">Оценивая удовлетворенность потребителей услугами по сбору и транспортированию твердых коммунальных отходов, можно сделать вывод, что около 43 % опрошенных в разной степени удовлетворены возможностью выбора на указанном рынке, и 40 % опрошенных имеют обратную позицию. Качеством </w:t>
      </w:r>
      <w:r w:rsidRPr="00486F7A">
        <w:rPr>
          <w:rFonts w:ascii="Times New Roman" w:hAnsi="Times New Roman"/>
          <w:sz w:val="28"/>
          <w:szCs w:val="28"/>
        </w:rPr>
        <w:t>услуг удовлетворено порядка 44 %, полностью не удовлетворено 18,7% опрошенных (график 1</w:t>
      </w:r>
      <w:r w:rsidR="0029647B">
        <w:rPr>
          <w:rFonts w:ascii="Times New Roman" w:hAnsi="Times New Roman"/>
          <w:sz w:val="28"/>
          <w:szCs w:val="28"/>
        </w:rPr>
        <w:t>9</w:t>
      </w:r>
      <w:r w:rsidRPr="00486F7A">
        <w:rPr>
          <w:rFonts w:ascii="Times New Roman" w:hAnsi="Times New Roman"/>
          <w:sz w:val="28"/>
          <w:szCs w:val="28"/>
        </w:rPr>
        <w:t>).</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1</w:t>
      </w:r>
      <w:r w:rsidR="0029647B">
        <w:rPr>
          <w:rFonts w:ascii="Times New Roman" w:hAnsi="Times New Roman"/>
          <w:bCs/>
          <w:sz w:val="20"/>
          <w:szCs w:val="20"/>
        </w:rPr>
        <w:t>9</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Степень удовлетворенности характеристиками услуг по сбору и транспортированию твердых коммунальных отходов, %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159011" cy="1617784"/>
            <wp:effectExtent l="19050" t="0" r="0" b="0"/>
            <wp:docPr id="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9647B" w:rsidRPr="00486F7A" w:rsidRDefault="0029647B" w:rsidP="0029647B">
      <w:pPr>
        <w:spacing w:after="0" w:line="240" w:lineRule="auto"/>
        <w:ind w:firstLine="426"/>
        <w:jc w:val="both"/>
        <w:rPr>
          <w:rFonts w:ascii="Times New Roman" w:hAnsi="Times New Roman"/>
          <w:sz w:val="28"/>
          <w:szCs w:val="28"/>
        </w:rPr>
      </w:pPr>
      <w:r w:rsidRPr="00486F7A">
        <w:rPr>
          <w:rFonts w:ascii="Times New Roman" w:hAnsi="Times New Roman"/>
          <w:sz w:val="28"/>
          <w:szCs w:val="28"/>
        </w:rPr>
        <w:lastRenderedPageBreak/>
        <w:t>Уровень цен на услуги по сбору и транспортированию твердых коммунальных отходов</w:t>
      </w:r>
      <w:r w:rsidRPr="00486F7A">
        <w:rPr>
          <w:sz w:val="28"/>
          <w:szCs w:val="28"/>
        </w:rPr>
        <w:t xml:space="preserve"> </w:t>
      </w:r>
      <w:r w:rsidRPr="00486F7A">
        <w:rPr>
          <w:rFonts w:ascii="Times New Roman" w:hAnsi="Times New Roman"/>
          <w:sz w:val="28"/>
          <w:szCs w:val="28"/>
        </w:rPr>
        <w:t>в различной степени устраивает 41 % респондентов, и 45 % опрошенных в разной степени не удовлетворены ценами на услуги по сбору и транспортированию твердых коммунальных отходов</w:t>
      </w:r>
      <w:r w:rsidRPr="00486F7A">
        <w:rPr>
          <w:sz w:val="28"/>
          <w:szCs w:val="28"/>
        </w:rPr>
        <w:t xml:space="preserve"> </w:t>
      </w:r>
      <w:r w:rsidRPr="00486F7A">
        <w:rPr>
          <w:rFonts w:ascii="Times New Roman" w:hAnsi="Times New Roman"/>
          <w:sz w:val="28"/>
          <w:szCs w:val="28"/>
        </w:rPr>
        <w:t xml:space="preserve">в регионе. </w:t>
      </w:r>
    </w:p>
    <w:p w:rsidR="00F94A4D" w:rsidRPr="0029647B" w:rsidRDefault="00F94A4D" w:rsidP="002D2BCF">
      <w:pPr>
        <w:pStyle w:val="Default"/>
        <w:ind w:firstLine="426"/>
        <w:jc w:val="both"/>
        <w:rPr>
          <w:bCs/>
          <w:i/>
          <w:sz w:val="28"/>
          <w:szCs w:val="28"/>
        </w:rPr>
      </w:pPr>
      <w:r w:rsidRPr="0029647B">
        <w:rPr>
          <w:bCs/>
          <w:i/>
          <w:sz w:val="28"/>
          <w:szCs w:val="28"/>
        </w:rPr>
        <w:t>Рынок выполнения работ по благоустройству городской среды</w:t>
      </w:r>
    </w:p>
    <w:p w:rsidR="00F94A4D" w:rsidRPr="00486F7A" w:rsidRDefault="00F94A4D" w:rsidP="002D2BCF">
      <w:pPr>
        <w:pStyle w:val="Default"/>
        <w:ind w:firstLine="426"/>
        <w:jc w:val="both"/>
        <w:rPr>
          <w:sz w:val="28"/>
          <w:szCs w:val="28"/>
        </w:rPr>
      </w:pPr>
      <w:r w:rsidRPr="00486F7A">
        <w:rPr>
          <w:color w:val="auto"/>
          <w:sz w:val="28"/>
          <w:szCs w:val="28"/>
          <w:lang w:eastAsia="en-US"/>
        </w:rPr>
        <w:t xml:space="preserve">Рынок </w:t>
      </w:r>
      <w:r w:rsidRPr="00486F7A">
        <w:rPr>
          <w:bCs/>
          <w:sz w:val="28"/>
          <w:szCs w:val="28"/>
        </w:rPr>
        <w:t>выполнения работ по благоустройству городской среды</w:t>
      </w:r>
      <w:r w:rsidRPr="00486F7A">
        <w:rPr>
          <w:sz w:val="28"/>
          <w:szCs w:val="28"/>
        </w:rPr>
        <w:t xml:space="preserve"> большинство потребителей считают достаточно развитым, так считает 39 % опрошенных (1006 чел.), что на рынке присутствует мало организаций считает 29,6 % (764 чел.), 10% респондентов считает, что организаций на рынке нет совсем, 17,7 % затруднились с ответом.</w:t>
      </w:r>
    </w:p>
    <w:p w:rsidR="00F94A4D" w:rsidRPr="00486F7A" w:rsidRDefault="00F94A4D" w:rsidP="002D2BCF">
      <w:pPr>
        <w:pStyle w:val="Default"/>
        <w:ind w:firstLine="426"/>
        <w:jc w:val="both"/>
        <w:rPr>
          <w:sz w:val="28"/>
          <w:szCs w:val="28"/>
        </w:rPr>
      </w:pPr>
      <w:r w:rsidRPr="00486F7A">
        <w:rPr>
          <w:sz w:val="28"/>
          <w:szCs w:val="28"/>
        </w:rPr>
        <w:t xml:space="preserve">При этом, 30,5 % респондентов считает, что количество организаций </w:t>
      </w:r>
      <w:r w:rsidRPr="00486F7A">
        <w:rPr>
          <w:bCs/>
          <w:sz w:val="28"/>
          <w:szCs w:val="28"/>
        </w:rPr>
        <w:t>по выполнению работ по благоустройству городской среды</w:t>
      </w:r>
      <w:r w:rsidRPr="00486F7A">
        <w:rPr>
          <w:sz w:val="28"/>
          <w:szCs w:val="28"/>
        </w:rPr>
        <w:t xml:space="preserve"> в течение последних 3 лет, не изменилось. Около 14 % респондентов зафиксировали положительную динамику на этом рынке, а 12,9 % – отрицательную, оставшаяся часть респондентов затруднилась с ответом.</w:t>
      </w:r>
    </w:p>
    <w:p w:rsidR="00F94A4D" w:rsidRPr="00486F7A" w:rsidRDefault="00F94A4D" w:rsidP="002D2BCF">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Оценивая удовлетворенность потребителей выполнением работ по благоустройству городской седы, можно сделать вывод, что в среднем 44 % опрошенных в разной степени не удовлетворены возможностью выбора и качеством работ на указанном рынке, и 37 % опрошенных имеют обратную позицию (график </w:t>
      </w:r>
      <w:r w:rsidR="00B4663A">
        <w:rPr>
          <w:rFonts w:ascii="Times New Roman" w:hAnsi="Times New Roman"/>
          <w:sz w:val="28"/>
          <w:szCs w:val="28"/>
        </w:rPr>
        <w:t>20</w:t>
      </w:r>
      <w:r w:rsidRPr="00486F7A">
        <w:rPr>
          <w:rFonts w:ascii="Times New Roman" w:hAnsi="Times New Roman"/>
          <w:sz w:val="28"/>
          <w:szCs w:val="28"/>
        </w:rPr>
        <w:t>).</w:t>
      </w:r>
    </w:p>
    <w:p w:rsidR="00F94A4D" w:rsidRPr="00486F7A" w:rsidRDefault="00F94A4D" w:rsidP="002D2BCF">
      <w:pPr>
        <w:spacing w:after="0" w:line="240" w:lineRule="auto"/>
        <w:ind w:firstLine="426"/>
        <w:jc w:val="both"/>
        <w:rPr>
          <w:rFonts w:ascii="Times New Roman" w:hAnsi="Times New Roman"/>
          <w:sz w:val="28"/>
          <w:szCs w:val="28"/>
        </w:rPr>
      </w:pPr>
      <w:r w:rsidRPr="00486F7A">
        <w:rPr>
          <w:rFonts w:ascii="Times New Roman" w:hAnsi="Times New Roman"/>
          <w:sz w:val="28"/>
          <w:szCs w:val="28"/>
        </w:rPr>
        <w:t>Уровень цен на выполнение работ по благоустройству городской седы</w:t>
      </w:r>
      <w:r w:rsidRPr="00486F7A">
        <w:rPr>
          <w:sz w:val="28"/>
          <w:szCs w:val="28"/>
        </w:rPr>
        <w:t xml:space="preserve"> </w:t>
      </w:r>
      <w:r w:rsidRPr="00486F7A">
        <w:rPr>
          <w:rFonts w:ascii="Times New Roman" w:hAnsi="Times New Roman"/>
          <w:sz w:val="28"/>
          <w:szCs w:val="28"/>
        </w:rPr>
        <w:t xml:space="preserve">в различной степени устраивает около 42 % респондентов, и 40,9 % опрошенных в разной степени не удовлетворены предлагаемыми в регионе ценами. </w:t>
      </w:r>
    </w:p>
    <w:p w:rsidR="00F94A4D" w:rsidRPr="00486F7A" w:rsidRDefault="00F94A4D" w:rsidP="00F94A4D">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F13D2B">
        <w:rPr>
          <w:rFonts w:ascii="Times New Roman" w:hAnsi="Times New Roman"/>
          <w:bCs/>
          <w:sz w:val="20"/>
          <w:szCs w:val="20"/>
        </w:rPr>
        <w:t>20</w:t>
      </w:r>
    </w:p>
    <w:p w:rsidR="00F94A4D" w:rsidRPr="00486F7A" w:rsidRDefault="00F94A4D" w:rsidP="00F94A4D">
      <w:pPr>
        <w:spacing w:after="0" w:line="240" w:lineRule="auto"/>
        <w:jc w:val="center"/>
        <w:rPr>
          <w:rFonts w:ascii="Times New Roman" w:hAnsi="Times New Roman"/>
          <w:sz w:val="24"/>
          <w:szCs w:val="24"/>
        </w:rPr>
      </w:pPr>
      <w:r w:rsidRPr="00486F7A">
        <w:rPr>
          <w:rFonts w:ascii="Times New Roman" w:hAnsi="Times New Roman"/>
          <w:sz w:val="24"/>
          <w:szCs w:val="24"/>
        </w:rPr>
        <w:t xml:space="preserve">Степень удовлетворенности характеристиками работ по благоустройству городской среды, </w:t>
      </w:r>
    </w:p>
    <w:p w:rsidR="00F94A4D" w:rsidRPr="00486F7A" w:rsidRDefault="00F94A4D" w:rsidP="00F94A4D">
      <w:pPr>
        <w:spacing w:after="0" w:line="240" w:lineRule="auto"/>
        <w:jc w:val="center"/>
        <w:rPr>
          <w:rFonts w:ascii="Times New Roman" w:hAnsi="Times New Roman"/>
          <w:sz w:val="28"/>
          <w:szCs w:val="28"/>
        </w:rPr>
      </w:pPr>
      <w:r w:rsidRPr="00486F7A">
        <w:rPr>
          <w:rFonts w:ascii="Times New Roman" w:hAnsi="Times New Roman"/>
          <w:sz w:val="24"/>
          <w:szCs w:val="24"/>
        </w:rPr>
        <w:t>%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53175" cy="1847850"/>
            <wp:effectExtent l="0" t="0" r="0" b="0"/>
            <wp:docPr id="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94A4D" w:rsidRDefault="00F94A4D" w:rsidP="00F94A4D">
      <w:pPr>
        <w:pStyle w:val="Default"/>
        <w:ind w:firstLine="426"/>
        <w:jc w:val="both"/>
        <w:rPr>
          <w:rFonts w:eastAsiaTheme="minorHAnsi"/>
          <w:sz w:val="28"/>
          <w:szCs w:val="28"/>
          <w:lang w:eastAsia="en-US"/>
        </w:rPr>
      </w:pPr>
      <w:r w:rsidRPr="00486F7A">
        <w:rPr>
          <w:rFonts w:eastAsiaTheme="minorHAnsi"/>
          <w:sz w:val="28"/>
          <w:szCs w:val="28"/>
          <w:lang w:eastAsia="en-US"/>
        </w:rPr>
        <w:t>Необходимо отметить, что на указанном рынке 18,4 % респондентов затруднилась с ответом. Очевидно, это связано с тем, что в целом жители муниципальных районов редко не сталкивались с указанными услугами, что повлияло на оценку данного рынка.</w:t>
      </w:r>
    </w:p>
    <w:p w:rsidR="00056041" w:rsidRPr="002D2BCF" w:rsidRDefault="00056041" w:rsidP="002D2BCF">
      <w:pPr>
        <w:pStyle w:val="Default"/>
        <w:ind w:firstLine="426"/>
        <w:jc w:val="both"/>
        <w:rPr>
          <w:bCs/>
          <w:i/>
          <w:sz w:val="28"/>
          <w:szCs w:val="28"/>
        </w:rPr>
      </w:pPr>
      <w:r w:rsidRPr="002D2BCF">
        <w:rPr>
          <w:bCs/>
          <w:i/>
          <w:sz w:val="28"/>
          <w:szCs w:val="28"/>
        </w:rPr>
        <w:t>Рынок выполнения услуг по содержанию и текущему ремонту общего имущества собственников помещений в многократном доме</w:t>
      </w:r>
    </w:p>
    <w:p w:rsidR="00056041" w:rsidRPr="00486F7A" w:rsidRDefault="00056041" w:rsidP="00056041">
      <w:pPr>
        <w:pStyle w:val="Default"/>
        <w:ind w:firstLine="426"/>
        <w:jc w:val="both"/>
        <w:rPr>
          <w:b/>
          <w:bCs/>
          <w:sz w:val="28"/>
          <w:szCs w:val="28"/>
        </w:rPr>
      </w:pPr>
      <w:r w:rsidRPr="00486F7A">
        <w:rPr>
          <w:color w:val="auto"/>
          <w:sz w:val="28"/>
          <w:szCs w:val="28"/>
          <w:lang w:eastAsia="en-US"/>
        </w:rPr>
        <w:t>Рынок выполнения услуг по содержанию и текущему ремонту общего имущества собственников помещений в многократном доме</w:t>
      </w:r>
      <w:r w:rsidRPr="00486F7A">
        <w:rPr>
          <w:sz w:val="28"/>
          <w:szCs w:val="28"/>
        </w:rPr>
        <w:t xml:space="preserve"> большинство потребителей считают достаточно развитым, так считает 36,8 % опрошенных (948 чел.), что на рынке присутствует мало организаций считает 28,3 % (730 </w:t>
      </w:r>
      <w:r w:rsidRPr="00486F7A">
        <w:rPr>
          <w:sz w:val="28"/>
          <w:szCs w:val="28"/>
        </w:rPr>
        <w:lastRenderedPageBreak/>
        <w:t xml:space="preserve">чел.), 11% респондентов считает, что такие услуги вообще не предоставляются, и 20 % затруднились с ответом.  </w:t>
      </w:r>
    </w:p>
    <w:p w:rsidR="00056041" w:rsidRPr="00486F7A" w:rsidRDefault="00056041" w:rsidP="00056041">
      <w:pPr>
        <w:pStyle w:val="Default"/>
        <w:ind w:firstLine="426"/>
        <w:jc w:val="both"/>
        <w:rPr>
          <w:b/>
          <w:bCs/>
          <w:sz w:val="28"/>
          <w:szCs w:val="28"/>
        </w:rPr>
      </w:pPr>
      <w:r w:rsidRPr="00486F7A">
        <w:rPr>
          <w:sz w:val="28"/>
          <w:szCs w:val="28"/>
        </w:rPr>
        <w:t xml:space="preserve">При этом, 31,2 % респондентов считает, что количество организаций по </w:t>
      </w:r>
      <w:r w:rsidRPr="00486F7A">
        <w:rPr>
          <w:color w:val="auto"/>
          <w:sz w:val="28"/>
          <w:szCs w:val="28"/>
          <w:lang w:eastAsia="en-US"/>
        </w:rPr>
        <w:t>выполнению услуг по содержанию и текущему ремонту общего имущества собственников помещений в многократном доме</w:t>
      </w:r>
      <w:r w:rsidRPr="00486F7A">
        <w:rPr>
          <w:sz w:val="28"/>
          <w:szCs w:val="28"/>
        </w:rPr>
        <w:t xml:space="preserve"> в течение последних 3 лет, не изменилось. 11,9 % респондентов зафиксировали положительную динамику на этом рынке, а 13,2 % – отрицательную. Оставшаяся часть (43,7 %) респондентов затруднилась с ответом. </w:t>
      </w:r>
    </w:p>
    <w:p w:rsidR="00056041" w:rsidRPr="00486F7A" w:rsidRDefault="00056041" w:rsidP="00056041">
      <w:pPr>
        <w:spacing w:after="0" w:line="240" w:lineRule="auto"/>
        <w:ind w:firstLine="426"/>
        <w:jc w:val="both"/>
        <w:rPr>
          <w:rFonts w:ascii="Times New Roman" w:hAnsi="Times New Roman"/>
          <w:sz w:val="28"/>
          <w:szCs w:val="28"/>
        </w:rPr>
      </w:pPr>
      <w:r w:rsidRPr="00486F7A">
        <w:rPr>
          <w:rFonts w:ascii="Times New Roman" w:hAnsi="Times New Roman"/>
          <w:sz w:val="28"/>
          <w:szCs w:val="28"/>
        </w:rPr>
        <w:t xml:space="preserve">Оценивая удовлетворенность потребителей услуг по содержанию и текущему ремонту общего имущества собственников помещений в многократном доме можно сделать вывод, что 41,1 % опрошенных в разной степени удовлетворены возможностью выбора на указанном рынке, и 37,9 % опрошенных имеют обратную позицию. Качеством услуг удовлетворено 23,1 %, полностью не удовлетворено услугами 17,0 % опрошенных (график </w:t>
      </w:r>
      <w:r w:rsidR="002D2BCF">
        <w:rPr>
          <w:rFonts w:ascii="Times New Roman" w:hAnsi="Times New Roman"/>
          <w:sz w:val="28"/>
          <w:szCs w:val="28"/>
        </w:rPr>
        <w:t>21</w:t>
      </w:r>
      <w:r w:rsidRPr="00486F7A">
        <w:rPr>
          <w:rFonts w:ascii="Times New Roman" w:hAnsi="Times New Roman"/>
          <w:sz w:val="28"/>
          <w:szCs w:val="28"/>
        </w:rPr>
        <w:t>).</w:t>
      </w:r>
    </w:p>
    <w:p w:rsidR="00056041" w:rsidRPr="00486F7A" w:rsidRDefault="00056041" w:rsidP="00056041">
      <w:pPr>
        <w:spacing w:after="0" w:line="240" w:lineRule="auto"/>
        <w:ind w:firstLine="426"/>
        <w:jc w:val="both"/>
        <w:rPr>
          <w:rFonts w:ascii="Times New Roman" w:hAnsi="Times New Roman"/>
          <w:sz w:val="28"/>
          <w:szCs w:val="28"/>
        </w:rPr>
      </w:pPr>
      <w:r w:rsidRPr="00486F7A">
        <w:rPr>
          <w:rFonts w:ascii="Times New Roman" w:hAnsi="Times New Roman"/>
          <w:sz w:val="28"/>
          <w:szCs w:val="28"/>
        </w:rPr>
        <w:t>Уровень цен на услуги по содержанию и текущему ремонту общего имущества собственников помещений в многократном доме в различной степени устраивает 38,4 % респондентов, и более 42 % опрошенных в разной степени не удовлетворены ценами на услуги по содержанию и текущему ремонту общего имущества собственников помещений в многократном доме.</w:t>
      </w:r>
    </w:p>
    <w:p w:rsidR="00056041" w:rsidRPr="00486F7A" w:rsidRDefault="00056041" w:rsidP="002D2BCF">
      <w:pPr>
        <w:pStyle w:val="Default"/>
        <w:ind w:firstLine="426"/>
        <w:jc w:val="both"/>
        <w:rPr>
          <w:sz w:val="28"/>
          <w:szCs w:val="28"/>
        </w:rPr>
      </w:pPr>
      <w:r w:rsidRPr="00486F7A">
        <w:rPr>
          <w:rFonts w:eastAsiaTheme="minorHAnsi"/>
          <w:sz w:val="28"/>
          <w:szCs w:val="28"/>
          <w:lang w:eastAsia="en-US"/>
        </w:rPr>
        <w:t>При этом, порядка 20 % респондентов затруднилась с ответом по оценке параметров указанного рынка. Очевидно, это связано с тем, что в целом жители муниципальных районов в основном проживают в личных домостроениях и не сталкивались с указанными услугами.</w:t>
      </w:r>
    </w:p>
    <w:p w:rsidR="00056041" w:rsidRPr="00486F7A" w:rsidRDefault="00056041" w:rsidP="00056041">
      <w:pPr>
        <w:spacing w:after="0" w:line="240" w:lineRule="auto"/>
        <w:ind w:firstLine="567"/>
        <w:jc w:val="right"/>
        <w:rPr>
          <w:rFonts w:ascii="Times New Roman" w:hAnsi="Times New Roman"/>
          <w:bCs/>
          <w:sz w:val="20"/>
          <w:szCs w:val="20"/>
        </w:rPr>
      </w:pPr>
      <w:r w:rsidRPr="00486F7A">
        <w:rPr>
          <w:rFonts w:ascii="Times New Roman" w:hAnsi="Times New Roman"/>
          <w:sz w:val="20"/>
          <w:szCs w:val="20"/>
        </w:rPr>
        <w:t>График</w:t>
      </w:r>
      <w:r w:rsidRPr="00486F7A">
        <w:rPr>
          <w:rFonts w:ascii="Times New Roman" w:hAnsi="Times New Roman"/>
          <w:bCs/>
          <w:sz w:val="20"/>
          <w:szCs w:val="20"/>
        </w:rPr>
        <w:t xml:space="preserve"> </w:t>
      </w:r>
      <w:r w:rsidR="002D2BCF">
        <w:rPr>
          <w:rFonts w:ascii="Times New Roman" w:hAnsi="Times New Roman"/>
          <w:bCs/>
          <w:sz w:val="20"/>
          <w:szCs w:val="20"/>
        </w:rPr>
        <w:t>21</w:t>
      </w:r>
    </w:p>
    <w:p w:rsidR="00056041" w:rsidRPr="00486F7A" w:rsidRDefault="00056041" w:rsidP="00056041">
      <w:pPr>
        <w:spacing w:after="0" w:line="240" w:lineRule="auto"/>
        <w:jc w:val="center"/>
        <w:rPr>
          <w:rFonts w:ascii="Times New Roman" w:hAnsi="Times New Roman"/>
          <w:sz w:val="24"/>
          <w:szCs w:val="24"/>
        </w:rPr>
      </w:pPr>
      <w:r w:rsidRPr="00486F7A">
        <w:rPr>
          <w:rFonts w:ascii="Times New Roman" w:hAnsi="Times New Roman"/>
          <w:sz w:val="24"/>
          <w:szCs w:val="24"/>
        </w:rPr>
        <w:t xml:space="preserve">Степень удовлетворенности характеристиками услуг по содержанию и текущему ремонту общего имущества собственников помещений в многократном доме, </w:t>
      </w:r>
    </w:p>
    <w:p w:rsidR="00056041" w:rsidRPr="00486F7A" w:rsidRDefault="00056041" w:rsidP="00056041">
      <w:pPr>
        <w:spacing w:after="0" w:line="240" w:lineRule="auto"/>
        <w:jc w:val="center"/>
        <w:rPr>
          <w:rFonts w:ascii="Times New Roman" w:hAnsi="Times New Roman"/>
          <w:sz w:val="28"/>
          <w:szCs w:val="28"/>
        </w:rPr>
      </w:pPr>
      <w:r w:rsidRPr="00486F7A">
        <w:rPr>
          <w:rFonts w:ascii="Times New Roman" w:hAnsi="Times New Roman"/>
          <w:sz w:val="24"/>
          <w:szCs w:val="24"/>
        </w:rPr>
        <w:t>% к опрошенным</w:t>
      </w:r>
      <w:r w:rsidRPr="00486F7A">
        <w:rPr>
          <w:sz w:val="28"/>
          <w:szCs w:val="28"/>
        </w:rPr>
        <w:t xml:space="preserve"> </w:t>
      </w:r>
      <w:r w:rsidRPr="00486F7A">
        <w:rPr>
          <w:rFonts w:ascii="Times New Roman" w:hAnsi="Times New Roman"/>
          <w:bCs/>
          <w:noProof/>
          <w:sz w:val="28"/>
          <w:szCs w:val="28"/>
          <w:lang w:eastAsia="ru-RU"/>
        </w:rPr>
        <w:drawing>
          <wp:inline distT="0" distB="0" distL="0" distR="0">
            <wp:extent cx="6353175" cy="1847850"/>
            <wp:effectExtent l="0" t="0" r="0"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6041" w:rsidRPr="002D2BCF" w:rsidRDefault="00056041" w:rsidP="002D2BCF">
      <w:pPr>
        <w:pStyle w:val="Default"/>
        <w:ind w:firstLine="426"/>
        <w:rPr>
          <w:bCs/>
          <w:i/>
          <w:sz w:val="28"/>
          <w:szCs w:val="28"/>
        </w:rPr>
      </w:pPr>
      <w:r w:rsidRPr="002D2BCF">
        <w:rPr>
          <w:bCs/>
          <w:i/>
          <w:sz w:val="28"/>
          <w:szCs w:val="28"/>
        </w:rPr>
        <w:t>Рынок поставки сжиженного газа в баллонах</w:t>
      </w:r>
    </w:p>
    <w:p w:rsidR="00056041" w:rsidRPr="00FA0275" w:rsidRDefault="00056041" w:rsidP="00056041">
      <w:pPr>
        <w:spacing w:after="0" w:line="240" w:lineRule="auto"/>
        <w:ind w:firstLine="426"/>
        <w:jc w:val="both"/>
        <w:rPr>
          <w:rFonts w:ascii="Times New Roman" w:hAnsi="Times New Roman"/>
          <w:sz w:val="28"/>
          <w:szCs w:val="28"/>
        </w:rPr>
      </w:pPr>
      <w:r w:rsidRPr="00486F7A">
        <w:rPr>
          <w:rFonts w:ascii="Times New Roman" w:hAnsi="Times New Roman"/>
          <w:sz w:val="28"/>
          <w:szCs w:val="28"/>
        </w:rPr>
        <w:t>Рынок поставки сжиженного газа в баллонах большинство потребителей считают достаточно развитым, так считает 32</w:t>
      </w:r>
      <w:r>
        <w:rPr>
          <w:rFonts w:ascii="Times New Roman" w:hAnsi="Times New Roman"/>
          <w:sz w:val="28"/>
          <w:szCs w:val="28"/>
        </w:rPr>
        <w:t xml:space="preserve"> </w:t>
      </w:r>
      <w:r w:rsidRPr="00486F7A">
        <w:rPr>
          <w:rFonts w:ascii="Times New Roman" w:hAnsi="Times New Roman"/>
          <w:sz w:val="28"/>
          <w:szCs w:val="28"/>
        </w:rPr>
        <w:t>% опрошенных (</w:t>
      </w:r>
      <w:r>
        <w:rPr>
          <w:rFonts w:ascii="Times New Roman" w:hAnsi="Times New Roman"/>
          <w:sz w:val="28"/>
          <w:szCs w:val="28"/>
        </w:rPr>
        <w:t>825</w:t>
      </w:r>
      <w:r w:rsidRPr="00486F7A">
        <w:rPr>
          <w:rFonts w:ascii="Times New Roman" w:hAnsi="Times New Roman"/>
          <w:sz w:val="28"/>
          <w:szCs w:val="28"/>
        </w:rPr>
        <w:t xml:space="preserve"> чел.), около 20% (</w:t>
      </w:r>
      <w:r>
        <w:rPr>
          <w:rFonts w:ascii="Times New Roman" w:hAnsi="Times New Roman"/>
          <w:sz w:val="28"/>
          <w:szCs w:val="28"/>
        </w:rPr>
        <w:t>514</w:t>
      </w:r>
      <w:r w:rsidRPr="00486F7A">
        <w:rPr>
          <w:rFonts w:ascii="Times New Roman" w:hAnsi="Times New Roman"/>
          <w:sz w:val="28"/>
          <w:szCs w:val="28"/>
        </w:rPr>
        <w:t xml:space="preserve"> чел.) респондентов считает, что организаций на рынке </w:t>
      </w:r>
      <w:r>
        <w:rPr>
          <w:rFonts w:ascii="Times New Roman" w:hAnsi="Times New Roman"/>
          <w:sz w:val="28"/>
          <w:szCs w:val="28"/>
        </w:rPr>
        <w:t>мало</w:t>
      </w:r>
      <w:r w:rsidRPr="00486F7A">
        <w:rPr>
          <w:rFonts w:ascii="Times New Roman" w:hAnsi="Times New Roman"/>
          <w:sz w:val="28"/>
          <w:szCs w:val="28"/>
        </w:rPr>
        <w:t xml:space="preserve">, </w:t>
      </w:r>
      <w:r>
        <w:rPr>
          <w:rFonts w:ascii="Times New Roman" w:hAnsi="Times New Roman"/>
          <w:sz w:val="28"/>
          <w:szCs w:val="28"/>
        </w:rPr>
        <w:t>18,5</w:t>
      </w:r>
      <w:r w:rsidRPr="00486F7A">
        <w:rPr>
          <w:rFonts w:ascii="Times New Roman" w:hAnsi="Times New Roman"/>
          <w:sz w:val="28"/>
          <w:szCs w:val="28"/>
        </w:rPr>
        <w:t xml:space="preserve"> % (</w:t>
      </w:r>
      <w:r>
        <w:rPr>
          <w:rFonts w:ascii="Times New Roman" w:hAnsi="Times New Roman"/>
          <w:sz w:val="28"/>
          <w:szCs w:val="28"/>
        </w:rPr>
        <w:t xml:space="preserve">476 </w:t>
      </w:r>
      <w:r w:rsidRPr="00486F7A">
        <w:rPr>
          <w:rFonts w:ascii="Times New Roman" w:hAnsi="Times New Roman"/>
          <w:sz w:val="28"/>
          <w:szCs w:val="28"/>
        </w:rPr>
        <w:t>чел.)  считает, что организации на рынке отсутствуют. Оставшаяся часть затруднилась с ответом.</w:t>
      </w:r>
    </w:p>
    <w:p w:rsidR="00056041" w:rsidRPr="00164657" w:rsidRDefault="00056041" w:rsidP="00056041">
      <w:pPr>
        <w:pStyle w:val="Default"/>
        <w:ind w:firstLine="426"/>
        <w:jc w:val="both"/>
        <w:rPr>
          <w:sz w:val="28"/>
          <w:szCs w:val="28"/>
        </w:rPr>
      </w:pPr>
      <w:r w:rsidRPr="00164657">
        <w:rPr>
          <w:sz w:val="28"/>
          <w:szCs w:val="28"/>
        </w:rPr>
        <w:t xml:space="preserve">Большая часть или </w:t>
      </w:r>
      <w:r>
        <w:rPr>
          <w:sz w:val="28"/>
          <w:szCs w:val="28"/>
        </w:rPr>
        <w:t>48,6</w:t>
      </w:r>
      <w:r w:rsidRPr="00164657">
        <w:rPr>
          <w:sz w:val="28"/>
          <w:szCs w:val="28"/>
        </w:rPr>
        <w:t xml:space="preserve"> % респондентов затруднились оценить изменение в течение последних 3 лет количества организаций, оказывающих услуги поставки сжиженного газа в баллонах. </w:t>
      </w:r>
      <w:r>
        <w:rPr>
          <w:sz w:val="28"/>
          <w:szCs w:val="28"/>
        </w:rPr>
        <w:t>29</w:t>
      </w:r>
      <w:r w:rsidRPr="00164657">
        <w:rPr>
          <w:sz w:val="28"/>
          <w:szCs w:val="28"/>
        </w:rPr>
        <w:t xml:space="preserve"> % респондентов считает, что </w:t>
      </w:r>
      <w:r w:rsidRPr="00164657">
        <w:rPr>
          <w:sz w:val="28"/>
          <w:szCs w:val="28"/>
        </w:rPr>
        <w:lastRenderedPageBreak/>
        <w:t xml:space="preserve">количество организаций не изменилось. Положительную динамику зафиксировали </w:t>
      </w:r>
      <w:r>
        <w:rPr>
          <w:sz w:val="28"/>
          <w:szCs w:val="28"/>
        </w:rPr>
        <w:t>10</w:t>
      </w:r>
      <w:r w:rsidRPr="00164657">
        <w:rPr>
          <w:sz w:val="28"/>
          <w:szCs w:val="28"/>
        </w:rPr>
        <w:t xml:space="preserve"> %, отрицательную – </w:t>
      </w:r>
      <w:r>
        <w:rPr>
          <w:sz w:val="28"/>
          <w:szCs w:val="28"/>
        </w:rPr>
        <w:t>12,3</w:t>
      </w:r>
      <w:r w:rsidRPr="00164657">
        <w:rPr>
          <w:sz w:val="28"/>
          <w:szCs w:val="28"/>
        </w:rPr>
        <w:t xml:space="preserve"> %. </w:t>
      </w:r>
    </w:p>
    <w:p w:rsidR="00056041" w:rsidRPr="002158D6" w:rsidRDefault="00056041" w:rsidP="00056041">
      <w:pPr>
        <w:spacing w:after="0" w:line="240" w:lineRule="auto"/>
        <w:ind w:firstLine="426"/>
        <w:jc w:val="both"/>
        <w:rPr>
          <w:rFonts w:ascii="Times New Roman" w:hAnsi="Times New Roman"/>
          <w:bCs/>
          <w:sz w:val="28"/>
          <w:szCs w:val="28"/>
        </w:rPr>
      </w:pPr>
      <w:r w:rsidRPr="002158D6">
        <w:rPr>
          <w:rFonts w:ascii="Times New Roman" w:hAnsi="Times New Roman"/>
          <w:sz w:val="28"/>
          <w:szCs w:val="28"/>
        </w:rPr>
        <w:t xml:space="preserve">Более </w:t>
      </w:r>
      <w:r>
        <w:rPr>
          <w:rFonts w:ascii="Times New Roman" w:hAnsi="Times New Roman"/>
          <w:sz w:val="28"/>
          <w:szCs w:val="28"/>
        </w:rPr>
        <w:t>38,9</w:t>
      </w:r>
      <w:r w:rsidRPr="002158D6">
        <w:rPr>
          <w:rFonts w:ascii="Times New Roman" w:hAnsi="Times New Roman"/>
          <w:sz w:val="28"/>
          <w:szCs w:val="28"/>
        </w:rPr>
        <w:t xml:space="preserve"> % респондентов в разной степени удовлетворены качеством услуг поставки сжиженного газа в баллонах региона, полностью не</w:t>
      </w:r>
      <w:r>
        <w:rPr>
          <w:rFonts w:ascii="Times New Roman" w:hAnsi="Times New Roman"/>
          <w:sz w:val="28"/>
          <w:szCs w:val="28"/>
        </w:rPr>
        <w:t xml:space="preserve"> </w:t>
      </w:r>
      <w:r w:rsidRPr="002158D6">
        <w:rPr>
          <w:rFonts w:ascii="Times New Roman" w:hAnsi="Times New Roman"/>
          <w:sz w:val="28"/>
          <w:szCs w:val="28"/>
        </w:rPr>
        <w:t xml:space="preserve">удовлетворено услугами </w:t>
      </w:r>
      <w:r>
        <w:rPr>
          <w:rFonts w:ascii="Times New Roman" w:hAnsi="Times New Roman"/>
          <w:sz w:val="28"/>
          <w:szCs w:val="28"/>
        </w:rPr>
        <w:t>треть</w:t>
      </w:r>
      <w:r w:rsidRPr="002158D6">
        <w:rPr>
          <w:rFonts w:ascii="Times New Roman" w:hAnsi="Times New Roman"/>
          <w:sz w:val="28"/>
          <w:szCs w:val="28"/>
        </w:rPr>
        <w:t xml:space="preserve"> опрошенных. Возможность выбора устраивает в различной степени </w:t>
      </w:r>
      <w:r>
        <w:rPr>
          <w:rFonts w:ascii="Times New Roman" w:hAnsi="Times New Roman"/>
          <w:sz w:val="28"/>
          <w:szCs w:val="28"/>
        </w:rPr>
        <w:t>38,6</w:t>
      </w:r>
      <w:r w:rsidRPr="002158D6">
        <w:rPr>
          <w:rFonts w:ascii="Times New Roman" w:hAnsi="Times New Roman"/>
          <w:sz w:val="28"/>
          <w:szCs w:val="28"/>
        </w:rPr>
        <w:t xml:space="preserve"> % респондентов, обратную позицию имеют </w:t>
      </w:r>
      <w:r>
        <w:rPr>
          <w:rFonts w:ascii="Times New Roman" w:hAnsi="Times New Roman"/>
          <w:sz w:val="28"/>
          <w:szCs w:val="28"/>
        </w:rPr>
        <w:t>34,1</w:t>
      </w:r>
      <w:r w:rsidRPr="002158D6">
        <w:rPr>
          <w:rFonts w:ascii="Times New Roman" w:hAnsi="Times New Roman"/>
          <w:sz w:val="28"/>
          <w:szCs w:val="28"/>
        </w:rPr>
        <w:t xml:space="preserve"> % опрошенных (график </w:t>
      </w:r>
      <w:r w:rsidR="002D2BCF">
        <w:rPr>
          <w:rFonts w:ascii="Times New Roman" w:hAnsi="Times New Roman"/>
          <w:sz w:val="28"/>
          <w:szCs w:val="28"/>
        </w:rPr>
        <w:t>22</w:t>
      </w:r>
      <w:r w:rsidRPr="002158D6">
        <w:rPr>
          <w:rFonts w:ascii="Times New Roman" w:hAnsi="Times New Roman"/>
          <w:sz w:val="28"/>
          <w:szCs w:val="28"/>
        </w:rPr>
        <w:t>).</w:t>
      </w:r>
    </w:p>
    <w:p w:rsidR="00056041" w:rsidRPr="002158D6" w:rsidRDefault="00056041" w:rsidP="00056041">
      <w:pPr>
        <w:spacing w:after="0" w:line="240" w:lineRule="auto"/>
        <w:ind w:firstLine="567"/>
        <w:jc w:val="right"/>
        <w:rPr>
          <w:rFonts w:ascii="Times New Roman" w:hAnsi="Times New Roman"/>
          <w:bCs/>
          <w:sz w:val="20"/>
          <w:szCs w:val="20"/>
        </w:rPr>
      </w:pPr>
      <w:r w:rsidRPr="002158D6">
        <w:rPr>
          <w:rFonts w:ascii="Times New Roman" w:hAnsi="Times New Roman"/>
          <w:sz w:val="20"/>
          <w:szCs w:val="20"/>
        </w:rPr>
        <w:t>График</w:t>
      </w:r>
      <w:r w:rsidRPr="002158D6">
        <w:rPr>
          <w:rFonts w:ascii="Times New Roman" w:hAnsi="Times New Roman"/>
          <w:bCs/>
          <w:sz w:val="20"/>
          <w:szCs w:val="20"/>
        </w:rPr>
        <w:t xml:space="preserve"> </w:t>
      </w:r>
      <w:r w:rsidR="002D2BCF">
        <w:rPr>
          <w:rFonts w:ascii="Times New Roman" w:hAnsi="Times New Roman"/>
          <w:bCs/>
          <w:sz w:val="20"/>
          <w:szCs w:val="20"/>
        </w:rPr>
        <w:t>22</w:t>
      </w:r>
    </w:p>
    <w:p w:rsidR="00056041" w:rsidRPr="002158D6" w:rsidRDefault="00056041" w:rsidP="00056041">
      <w:pPr>
        <w:spacing w:after="0" w:line="240" w:lineRule="auto"/>
        <w:jc w:val="center"/>
        <w:rPr>
          <w:rFonts w:ascii="Times New Roman" w:hAnsi="Times New Roman"/>
          <w:sz w:val="24"/>
          <w:szCs w:val="24"/>
        </w:rPr>
      </w:pPr>
      <w:r w:rsidRPr="002158D6">
        <w:rPr>
          <w:rFonts w:ascii="Times New Roman" w:hAnsi="Times New Roman"/>
          <w:sz w:val="24"/>
          <w:szCs w:val="24"/>
        </w:rPr>
        <w:t>Степень удовлетворенности характеристиками поставки сжиженного газа в баллонах,</w:t>
      </w:r>
    </w:p>
    <w:p w:rsidR="00056041" w:rsidRPr="002158D6" w:rsidRDefault="00056041" w:rsidP="00056041">
      <w:pPr>
        <w:spacing w:after="0" w:line="240" w:lineRule="auto"/>
        <w:jc w:val="center"/>
        <w:rPr>
          <w:rFonts w:ascii="Times New Roman" w:hAnsi="Times New Roman"/>
          <w:sz w:val="28"/>
          <w:szCs w:val="28"/>
        </w:rPr>
      </w:pPr>
      <w:r w:rsidRPr="002158D6">
        <w:rPr>
          <w:rFonts w:ascii="Times New Roman" w:hAnsi="Times New Roman"/>
          <w:sz w:val="24"/>
          <w:szCs w:val="24"/>
        </w:rPr>
        <w:t xml:space="preserve"> % к опрошенным</w:t>
      </w:r>
      <w:r w:rsidRPr="002158D6">
        <w:rPr>
          <w:sz w:val="28"/>
          <w:szCs w:val="28"/>
        </w:rPr>
        <w:t xml:space="preserve"> </w:t>
      </w:r>
      <w:r w:rsidRPr="002158D6">
        <w:rPr>
          <w:rFonts w:ascii="Times New Roman" w:hAnsi="Times New Roman"/>
          <w:bCs/>
          <w:noProof/>
          <w:sz w:val="28"/>
          <w:szCs w:val="28"/>
          <w:lang w:eastAsia="ru-RU"/>
        </w:rPr>
        <w:drawing>
          <wp:inline distT="0" distB="0" distL="0" distR="0">
            <wp:extent cx="6353175" cy="2047875"/>
            <wp:effectExtent l="0" t="0" r="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56041" w:rsidRPr="002158D6" w:rsidRDefault="00056041" w:rsidP="002D2BCF">
      <w:pPr>
        <w:spacing w:after="0" w:line="240" w:lineRule="auto"/>
        <w:ind w:firstLine="426"/>
        <w:jc w:val="both"/>
        <w:rPr>
          <w:rFonts w:ascii="Times New Roman" w:hAnsi="Times New Roman"/>
          <w:sz w:val="28"/>
          <w:szCs w:val="28"/>
        </w:rPr>
      </w:pPr>
      <w:r w:rsidRPr="002158D6">
        <w:rPr>
          <w:rFonts w:ascii="Times New Roman" w:hAnsi="Times New Roman"/>
          <w:sz w:val="28"/>
          <w:szCs w:val="28"/>
        </w:rPr>
        <w:t xml:space="preserve">Уровень цен на услуги поставки сжиженного газа в баллонах в различной степени устраивает более </w:t>
      </w:r>
      <w:r>
        <w:rPr>
          <w:rFonts w:ascii="Times New Roman" w:hAnsi="Times New Roman"/>
          <w:sz w:val="28"/>
          <w:szCs w:val="28"/>
        </w:rPr>
        <w:t>36</w:t>
      </w:r>
      <w:r w:rsidRPr="002158D6">
        <w:rPr>
          <w:rFonts w:ascii="Times New Roman" w:hAnsi="Times New Roman"/>
          <w:sz w:val="28"/>
          <w:szCs w:val="28"/>
        </w:rPr>
        <w:t xml:space="preserve"> % респондентов, при этом </w:t>
      </w:r>
      <w:r>
        <w:rPr>
          <w:rFonts w:ascii="Times New Roman" w:hAnsi="Times New Roman"/>
          <w:sz w:val="28"/>
          <w:szCs w:val="28"/>
        </w:rPr>
        <w:t>37,6</w:t>
      </w:r>
      <w:r w:rsidRPr="002158D6">
        <w:rPr>
          <w:rFonts w:ascii="Times New Roman" w:hAnsi="Times New Roman"/>
          <w:sz w:val="28"/>
          <w:szCs w:val="28"/>
        </w:rPr>
        <w:t xml:space="preserve"> % опрошенных в разной степени не удовлетворено ценами на услуги и поставки сжиженного газа в баллонах в регионе. </w:t>
      </w:r>
    </w:p>
    <w:p w:rsidR="00056041" w:rsidRPr="00D62ABC" w:rsidRDefault="00056041" w:rsidP="002D2BCF">
      <w:pPr>
        <w:pStyle w:val="Default"/>
        <w:ind w:firstLine="426"/>
        <w:jc w:val="both"/>
        <w:rPr>
          <w:sz w:val="28"/>
          <w:szCs w:val="28"/>
        </w:rPr>
      </w:pPr>
      <w:r w:rsidRPr="00D62ABC">
        <w:rPr>
          <w:rFonts w:eastAsiaTheme="minorHAnsi"/>
          <w:sz w:val="28"/>
          <w:szCs w:val="28"/>
          <w:lang w:eastAsia="en-US"/>
        </w:rPr>
        <w:t>При этом, достаточно много респондентов (в среднем 27 %) затруднилась с ответом по оценке параметров указанного рынка, что связано с тем, что в целом жители муниципальных районов не сталкивались с указанными услугами.</w:t>
      </w:r>
    </w:p>
    <w:p w:rsidR="00056041" w:rsidRPr="002D2BCF" w:rsidRDefault="00056041" w:rsidP="002D2BCF">
      <w:pPr>
        <w:pStyle w:val="Default"/>
        <w:ind w:firstLine="426"/>
        <w:jc w:val="both"/>
        <w:rPr>
          <w:bCs/>
          <w:i/>
          <w:sz w:val="28"/>
          <w:szCs w:val="28"/>
        </w:rPr>
      </w:pPr>
      <w:r w:rsidRPr="002D2BCF">
        <w:rPr>
          <w:bCs/>
          <w:i/>
          <w:sz w:val="28"/>
          <w:szCs w:val="28"/>
        </w:rPr>
        <w:t xml:space="preserve">Рынок купли-продажи электрической энергии (мощности) на розничном рынке электрической энергии (мощности) </w:t>
      </w:r>
    </w:p>
    <w:p w:rsidR="00056041" w:rsidRPr="005047D6" w:rsidRDefault="00056041" w:rsidP="002D2BCF">
      <w:pPr>
        <w:pStyle w:val="Default"/>
        <w:ind w:firstLine="426"/>
        <w:jc w:val="both"/>
        <w:rPr>
          <w:b/>
          <w:bCs/>
          <w:sz w:val="28"/>
          <w:szCs w:val="28"/>
        </w:rPr>
      </w:pPr>
      <w:r w:rsidRPr="005047D6">
        <w:rPr>
          <w:color w:val="auto"/>
          <w:sz w:val="28"/>
          <w:szCs w:val="28"/>
          <w:lang w:eastAsia="en-US"/>
        </w:rPr>
        <w:t>Рынок купли-продажи электрической энергии (мощности) на розничном рынке электрической энергии (мощности)</w:t>
      </w:r>
      <w:r w:rsidRPr="005047D6">
        <w:rPr>
          <w:b/>
          <w:bCs/>
          <w:sz w:val="28"/>
          <w:szCs w:val="28"/>
        </w:rPr>
        <w:t xml:space="preserve"> </w:t>
      </w:r>
      <w:r w:rsidRPr="005047D6">
        <w:rPr>
          <w:sz w:val="28"/>
          <w:szCs w:val="28"/>
        </w:rPr>
        <w:t>большинство потребителей считают достаточно развитым, так считает 40 % опрошенных (1032 чел.), что на рынке присутствует мало организаций считает 22,4 % (576 чел.), 11,</w:t>
      </w:r>
      <w:r>
        <w:rPr>
          <w:sz w:val="28"/>
          <w:szCs w:val="28"/>
        </w:rPr>
        <w:t>2</w:t>
      </w:r>
      <w:r w:rsidRPr="005047D6">
        <w:rPr>
          <w:sz w:val="28"/>
          <w:szCs w:val="28"/>
        </w:rPr>
        <w:t xml:space="preserve"> % респондентов считает, что организаций на рынке нет совсем и </w:t>
      </w:r>
      <w:r>
        <w:rPr>
          <w:sz w:val="28"/>
          <w:szCs w:val="28"/>
        </w:rPr>
        <w:t>22,1</w:t>
      </w:r>
      <w:r w:rsidRPr="005047D6">
        <w:rPr>
          <w:sz w:val="28"/>
          <w:szCs w:val="28"/>
        </w:rPr>
        <w:t xml:space="preserve"> % затруднились с ответом.</w:t>
      </w:r>
    </w:p>
    <w:p w:rsidR="00056041" w:rsidRPr="003E24D4" w:rsidRDefault="00056041" w:rsidP="002D2BCF">
      <w:pPr>
        <w:pStyle w:val="Default"/>
        <w:ind w:firstLine="426"/>
        <w:jc w:val="both"/>
        <w:rPr>
          <w:b/>
          <w:bCs/>
          <w:sz w:val="28"/>
          <w:szCs w:val="28"/>
        </w:rPr>
      </w:pPr>
      <w:r w:rsidRPr="003E24D4">
        <w:rPr>
          <w:sz w:val="28"/>
          <w:szCs w:val="28"/>
        </w:rPr>
        <w:t xml:space="preserve">При этом, </w:t>
      </w:r>
      <w:r>
        <w:rPr>
          <w:sz w:val="28"/>
          <w:szCs w:val="28"/>
        </w:rPr>
        <w:t>32,8</w:t>
      </w:r>
      <w:r w:rsidRPr="003E24D4">
        <w:rPr>
          <w:sz w:val="28"/>
          <w:szCs w:val="28"/>
        </w:rPr>
        <w:t xml:space="preserve"> % респондентов считает, что количество организаций </w:t>
      </w:r>
      <w:r w:rsidRPr="003E24D4">
        <w:rPr>
          <w:color w:val="auto"/>
          <w:sz w:val="28"/>
          <w:szCs w:val="28"/>
          <w:lang w:eastAsia="en-US"/>
        </w:rPr>
        <w:t>купли-продажи электрической энергии (мощности) на розничном рынке электрической энергии (мощности)</w:t>
      </w:r>
      <w:r w:rsidRPr="003E24D4">
        <w:rPr>
          <w:b/>
          <w:bCs/>
          <w:sz w:val="28"/>
          <w:szCs w:val="28"/>
        </w:rPr>
        <w:t xml:space="preserve"> </w:t>
      </w:r>
      <w:r w:rsidRPr="003E24D4">
        <w:rPr>
          <w:sz w:val="28"/>
          <w:szCs w:val="28"/>
        </w:rPr>
        <w:t xml:space="preserve">в течение последних 3 лет, не изменилось. </w:t>
      </w:r>
      <w:r>
        <w:rPr>
          <w:sz w:val="28"/>
          <w:szCs w:val="28"/>
        </w:rPr>
        <w:t>10,2</w:t>
      </w:r>
      <w:r w:rsidRPr="003E24D4">
        <w:rPr>
          <w:sz w:val="28"/>
          <w:szCs w:val="28"/>
        </w:rPr>
        <w:t xml:space="preserve"> % респондентов зафиксировали положительную динамику на этом рынке, а </w:t>
      </w:r>
      <w:r>
        <w:rPr>
          <w:sz w:val="28"/>
          <w:szCs w:val="28"/>
        </w:rPr>
        <w:t>12,6</w:t>
      </w:r>
      <w:r w:rsidRPr="003E24D4">
        <w:rPr>
          <w:sz w:val="28"/>
          <w:szCs w:val="28"/>
        </w:rPr>
        <w:t xml:space="preserve"> % – отрицательную. Оставшаяся часть (</w:t>
      </w:r>
      <w:r>
        <w:rPr>
          <w:sz w:val="28"/>
          <w:szCs w:val="28"/>
        </w:rPr>
        <w:t>44,4</w:t>
      </w:r>
      <w:r w:rsidRPr="003E24D4">
        <w:rPr>
          <w:sz w:val="28"/>
          <w:szCs w:val="28"/>
        </w:rPr>
        <w:t xml:space="preserve"> %) респондентов затруднилась с ответом. </w:t>
      </w:r>
    </w:p>
    <w:p w:rsidR="00056041" w:rsidRPr="00F441EA" w:rsidRDefault="00056041" w:rsidP="002D2BCF">
      <w:pPr>
        <w:spacing w:after="0" w:line="240" w:lineRule="auto"/>
        <w:ind w:firstLine="426"/>
        <w:jc w:val="both"/>
        <w:rPr>
          <w:rFonts w:ascii="Times New Roman" w:hAnsi="Times New Roman"/>
          <w:sz w:val="28"/>
          <w:szCs w:val="28"/>
        </w:rPr>
      </w:pPr>
      <w:r w:rsidRPr="005A569E">
        <w:rPr>
          <w:rFonts w:ascii="Times New Roman" w:hAnsi="Times New Roman"/>
          <w:sz w:val="28"/>
          <w:szCs w:val="28"/>
        </w:rPr>
        <w:t xml:space="preserve">Оценивая удовлетворенность потребителей услуг купли-продажи электрической энергии (мощности) на розничном рынке электрической энергии (мощности) можно сделать вывод, что более 40 % опрошенных в разной </w:t>
      </w:r>
      <w:r w:rsidRPr="00F441EA">
        <w:rPr>
          <w:rFonts w:ascii="Times New Roman" w:hAnsi="Times New Roman"/>
          <w:sz w:val="28"/>
          <w:szCs w:val="28"/>
        </w:rPr>
        <w:t xml:space="preserve">степени удовлетворены возможностью выбора на указанном рынке, и 37,1 % опрошенных имеют обратную позицию. Качеством услуг удовлетворено 43,3 %, полностью не удовлетворено услугами 16,6 % опрошенных (график </w:t>
      </w:r>
      <w:r w:rsidR="002D2BCF" w:rsidRPr="00F441EA">
        <w:rPr>
          <w:rFonts w:ascii="Times New Roman" w:hAnsi="Times New Roman"/>
          <w:sz w:val="28"/>
          <w:szCs w:val="28"/>
        </w:rPr>
        <w:t>23</w:t>
      </w:r>
      <w:r w:rsidRPr="00F441EA">
        <w:rPr>
          <w:rFonts w:ascii="Times New Roman" w:hAnsi="Times New Roman"/>
          <w:sz w:val="28"/>
          <w:szCs w:val="28"/>
        </w:rPr>
        <w:t>).</w:t>
      </w:r>
    </w:p>
    <w:p w:rsidR="00056041" w:rsidRPr="00F441EA" w:rsidRDefault="00056041" w:rsidP="00056041">
      <w:pPr>
        <w:spacing w:after="0" w:line="240" w:lineRule="auto"/>
        <w:ind w:firstLine="567"/>
        <w:jc w:val="right"/>
        <w:rPr>
          <w:rFonts w:ascii="Times New Roman" w:hAnsi="Times New Roman"/>
          <w:bCs/>
          <w:sz w:val="20"/>
          <w:szCs w:val="20"/>
        </w:rPr>
      </w:pPr>
      <w:r w:rsidRPr="00F441EA">
        <w:rPr>
          <w:rFonts w:ascii="Times New Roman" w:hAnsi="Times New Roman"/>
          <w:sz w:val="20"/>
          <w:szCs w:val="20"/>
        </w:rPr>
        <w:lastRenderedPageBreak/>
        <w:t>График</w:t>
      </w:r>
      <w:r w:rsidRPr="00F441EA">
        <w:rPr>
          <w:rFonts w:ascii="Times New Roman" w:hAnsi="Times New Roman"/>
          <w:bCs/>
          <w:sz w:val="20"/>
          <w:szCs w:val="20"/>
        </w:rPr>
        <w:t xml:space="preserve"> </w:t>
      </w:r>
      <w:r w:rsidR="002D2BCF" w:rsidRPr="00F441EA">
        <w:rPr>
          <w:rFonts w:ascii="Times New Roman" w:hAnsi="Times New Roman"/>
          <w:bCs/>
          <w:sz w:val="20"/>
          <w:szCs w:val="20"/>
        </w:rPr>
        <w:t>23</w:t>
      </w:r>
    </w:p>
    <w:p w:rsidR="00056041" w:rsidRPr="00F441EA" w:rsidRDefault="00056041" w:rsidP="00056041">
      <w:pPr>
        <w:spacing w:after="0" w:line="240" w:lineRule="auto"/>
        <w:jc w:val="center"/>
        <w:rPr>
          <w:rFonts w:ascii="Times New Roman" w:hAnsi="Times New Roman"/>
          <w:sz w:val="24"/>
          <w:szCs w:val="24"/>
        </w:rPr>
      </w:pPr>
      <w:r w:rsidRPr="00F441EA">
        <w:rPr>
          <w:rFonts w:ascii="Times New Roman" w:hAnsi="Times New Roman"/>
          <w:sz w:val="24"/>
          <w:szCs w:val="24"/>
        </w:rPr>
        <w:t xml:space="preserve">Степень удовлетворенности характеристиками услуг купли-продажи электрической энергии (мощности) на розничном рынке электрической энергии (мощности), </w:t>
      </w:r>
    </w:p>
    <w:p w:rsidR="00056041" w:rsidRPr="00F441EA" w:rsidRDefault="00056041" w:rsidP="00056041">
      <w:pPr>
        <w:spacing w:after="0" w:line="240" w:lineRule="auto"/>
        <w:jc w:val="center"/>
        <w:rPr>
          <w:rFonts w:ascii="Times New Roman" w:hAnsi="Times New Roman"/>
          <w:sz w:val="28"/>
          <w:szCs w:val="28"/>
        </w:rPr>
      </w:pPr>
      <w:r w:rsidRPr="00F441EA">
        <w:rPr>
          <w:rFonts w:ascii="Times New Roman" w:hAnsi="Times New Roman"/>
          <w:sz w:val="24"/>
          <w:szCs w:val="24"/>
        </w:rPr>
        <w:t>% к опрошенным</w:t>
      </w:r>
      <w:r w:rsidRPr="00F441EA">
        <w:rPr>
          <w:sz w:val="28"/>
          <w:szCs w:val="28"/>
        </w:rPr>
        <w:t xml:space="preserve"> </w:t>
      </w:r>
      <w:r w:rsidRPr="00F441EA">
        <w:rPr>
          <w:rFonts w:ascii="Times New Roman" w:hAnsi="Times New Roman"/>
          <w:bCs/>
          <w:noProof/>
          <w:sz w:val="28"/>
          <w:szCs w:val="28"/>
          <w:lang w:eastAsia="ru-RU"/>
        </w:rPr>
        <w:drawing>
          <wp:inline distT="0" distB="0" distL="0" distR="0">
            <wp:extent cx="6353175" cy="1847850"/>
            <wp:effectExtent l="0" t="0" r="0" b="0"/>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56041" w:rsidRPr="005A569E" w:rsidRDefault="00056041" w:rsidP="002D2BCF">
      <w:pPr>
        <w:spacing w:after="0" w:line="240" w:lineRule="auto"/>
        <w:ind w:firstLine="426"/>
        <w:jc w:val="both"/>
        <w:rPr>
          <w:rFonts w:ascii="Times New Roman" w:hAnsi="Times New Roman"/>
          <w:sz w:val="28"/>
          <w:szCs w:val="28"/>
        </w:rPr>
      </w:pPr>
      <w:r w:rsidRPr="00F441EA">
        <w:rPr>
          <w:rFonts w:ascii="Times New Roman" w:hAnsi="Times New Roman"/>
          <w:sz w:val="28"/>
          <w:szCs w:val="28"/>
        </w:rPr>
        <w:t>Уровень цен на услуги</w:t>
      </w:r>
      <w:r w:rsidRPr="005A569E">
        <w:rPr>
          <w:rFonts w:ascii="Times New Roman" w:hAnsi="Times New Roman"/>
          <w:sz w:val="28"/>
          <w:szCs w:val="28"/>
        </w:rPr>
        <w:t xml:space="preserve"> по купли-продажи электрической энергии (мощности) на розничном рынке электрической энергии (мощности) устраивает 38,5 % респондентов, и более 42 % опрошенных в разной степени не удовлетворены ценами на услуги по купли-продажи электрической энергии (мощности) на розничном рынке электрической энергии (мощности).</w:t>
      </w:r>
    </w:p>
    <w:p w:rsidR="00056041" w:rsidRPr="002D2BCF" w:rsidRDefault="00056041" w:rsidP="002D2BCF">
      <w:pPr>
        <w:pStyle w:val="Default"/>
        <w:ind w:firstLine="426"/>
        <w:jc w:val="both"/>
        <w:rPr>
          <w:bCs/>
          <w:i/>
          <w:sz w:val="28"/>
          <w:szCs w:val="28"/>
        </w:rPr>
      </w:pPr>
      <w:r w:rsidRPr="002D2BCF">
        <w:rPr>
          <w:bCs/>
          <w:i/>
          <w:sz w:val="28"/>
          <w:szCs w:val="28"/>
        </w:rPr>
        <w:t>Рынок 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p>
    <w:p w:rsidR="00056041" w:rsidRPr="005A569E" w:rsidRDefault="00056041" w:rsidP="002D2BCF">
      <w:pPr>
        <w:pStyle w:val="Default"/>
        <w:ind w:firstLine="426"/>
        <w:jc w:val="both"/>
        <w:rPr>
          <w:bCs/>
          <w:sz w:val="28"/>
          <w:szCs w:val="28"/>
        </w:rPr>
      </w:pPr>
      <w:r w:rsidRPr="005A569E">
        <w:rPr>
          <w:color w:val="auto"/>
          <w:sz w:val="28"/>
          <w:szCs w:val="28"/>
          <w:lang w:eastAsia="en-US"/>
        </w:rPr>
        <w:t xml:space="preserve">Рынок </w:t>
      </w:r>
      <w:r w:rsidRPr="005A569E">
        <w:rPr>
          <w:bCs/>
          <w:sz w:val="28"/>
          <w:szCs w:val="28"/>
        </w:rPr>
        <w:t xml:space="preserve">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 </w:t>
      </w:r>
      <w:r>
        <w:rPr>
          <w:sz w:val="28"/>
          <w:szCs w:val="28"/>
        </w:rPr>
        <w:t>36,2</w:t>
      </w:r>
      <w:r w:rsidRPr="005A569E">
        <w:rPr>
          <w:sz w:val="28"/>
          <w:szCs w:val="28"/>
        </w:rPr>
        <w:t xml:space="preserve"> % потребителей считают достаточно развитым, что на рынке присутствует </w:t>
      </w:r>
      <w:r>
        <w:rPr>
          <w:sz w:val="28"/>
          <w:szCs w:val="28"/>
        </w:rPr>
        <w:t>мало</w:t>
      </w:r>
      <w:r w:rsidRPr="005A569E">
        <w:rPr>
          <w:sz w:val="28"/>
          <w:szCs w:val="28"/>
        </w:rPr>
        <w:t xml:space="preserve"> организаций считает </w:t>
      </w:r>
      <w:r>
        <w:rPr>
          <w:sz w:val="28"/>
          <w:szCs w:val="28"/>
        </w:rPr>
        <w:t>20,4</w:t>
      </w:r>
      <w:r w:rsidRPr="005A569E">
        <w:rPr>
          <w:sz w:val="28"/>
          <w:szCs w:val="28"/>
        </w:rPr>
        <w:t xml:space="preserve"> % респондентов, </w:t>
      </w:r>
      <w:r>
        <w:rPr>
          <w:sz w:val="28"/>
          <w:szCs w:val="28"/>
        </w:rPr>
        <w:t>13,3</w:t>
      </w:r>
      <w:r w:rsidRPr="005A569E">
        <w:rPr>
          <w:sz w:val="28"/>
          <w:szCs w:val="28"/>
        </w:rPr>
        <w:t xml:space="preserve"> % респондентов считает, что организаций нет совсем и </w:t>
      </w:r>
      <w:r>
        <w:rPr>
          <w:sz w:val="28"/>
          <w:szCs w:val="28"/>
        </w:rPr>
        <w:t>26,2</w:t>
      </w:r>
      <w:r w:rsidRPr="005A569E">
        <w:rPr>
          <w:sz w:val="28"/>
          <w:szCs w:val="28"/>
        </w:rPr>
        <w:t xml:space="preserve"> % опрошенных затруднились с ответом.</w:t>
      </w:r>
    </w:p>
    <w:p w:rsidR="00056041" w:rsidRPr="00B7660E" w:rsidRDefault="00056041" w:rsidP="002D2BCF">
      <w:pPr>
        <w:pStyle w:val="Default"/>
        <w:ind w:firstLine="426"/>
        <w:jc w:val="both"/>
        <w:rPr>
          <w:sz w:val="28"/>
          <w:szCs w:val="28"/>
        </w:rPr>
      </w:pPr>
      <w:r w:rsidRPr="00B7660E">
        <w:rPr>
          <w:sz w:val="28"/>
          <w:szCs w:val="28"/>
        </w:rPr>
        <w:t xml:space="preserve">Большая часть респондентов </w:t>
      </w:r>
      <w:r>
        <w:rPr>
          <w:sz w:val="28"/>
          <w:szCs w:val="28"/>
        </w:rPr>
        <w:t>31,1</w:t>
      </w:r>
      <w:r w:rsidRPr="00B7660E">
        <w:rPr>
          <w:sz w:val="28"/>
          <w:szCs w:val="28"/>
        </w:rPr>
        <w:t xml:space="preserve"> % считает, что количество организаций за последние 3 года не изменилось, затруднились оценить изменение количества организаций </w:t>
      </w:r>
      <w:r>
        <w:rPr>
          <w:sz w:val="28"/>
          <w:szCs w:val="28"/>
        </w:rPr>
        <w:t>46</w:t>
      </w:r>
      <w:r w:rsidRPr="00B7660E">
        <w:rPr>
          <w:sz w:val="28"/>
          <w:szCs w:val="28"/>
        </w:rPr>
        <w:t xml:space="preserve"> % опрошенных. При этом, </w:t>
      </w:r>
      <w:r>
        <w:rPr>
          <w:sz w:val="28"/>
          <w:szCs w:val="28"/>
        </w:rPr>
        <w:t>10,5</w:t>
      </w:r>
      <w:r w:rsidRPr="00B7660E">
        <w:rPr>
          <w:sz w:val="28"/>
          <w:szCs w:val="28"/>
        </w:rPr>
        <w:t xml:space="preserve"> % респондентов зафиксировали положительную динамику на этом рынке, а </w:t>
      </w:r>
      <w:r>
        <w:rPr>
          <w:sz w:val="28"/>
          <w:szCs w:val="28"/>
        </w:rPr>
        <w:t>12,3</w:t>
      </w:r>
      <w:r w:rsidRPr="00B7660E">
        <w:rPr>
          <w:sz w:val="28"/>
          <w:szCs w:val="28"/>
        </w:rPr>
        <w:t xml:space="preserve"> % – отрицательную. </w:t>
      </w:r>
    </w:p>
    <w:p w:rsidR="00056041" w:rsidRDefault="00056041" w:rsidP="002D2BCF">
      <w:pPr>
        <w:spacing w:after="0" w:line="240" w:lineRule="auto"/>
        <w:ind w:firstLine="426"/>
        <w:jc w:val="both"/>
        <w:rPr>
          <w:rFonts w:ascii="Times New Roman" w:hAnsi="Times New Roman"/>
          <w:sz w:val="28"/>
          <w:szCs w:val="28"/>
        </w:rPr>
      </w:pPr>
      <w:r w:rsidRPr="00447D87">
        <w:rPr>
          <w:rFonts w:ascii="Times New Roman" w:hAnsi="Times New Roman"/>
          <w:sz w:val="28"/>
          <w:szCs w:val="28"/>
        </w:rPr>
        <w:t xml:space="preserve">Оценивая удовлетворенность потребителей услуг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можно сделать вывод, что </w:t>
      </w:r>
      <w:r>
        <w:rPr>
          <w:rFonts w:ascii="Times New Roman" w:hAnsi="Times New Roman"/>
          <w:sz w:val="28"/>
          <w:szCs w:val="28"/>
        </w:rPr>
        <w:t>40</w:t>
      </w:r>
      <w:r w:rsidRPr="00447D87">
        <w:rPr>
          <w:rFonts w:ascii="Times New Roman" w:hAnsi="Times New Roman"/>
          <w:sz w:val="28"/>
          <w:szCs w:val="28"/>
        </w:rPr>
        <w:t xml:space="preserve"> % опрошенных в разной степени удовлетворены возможностью выбора на указанном рынке, и </w:t>
      </w:r>
      <w:r>
        <w:rPr>
          <w:rFonts w:ascii="Times New Roman" w:hAnsi="Times New Roman"/>
          <w:sz w:val="28"/>
          <w:szCs w:val="28"/>
        </w:rPr>
        <w:t>35,4</w:t>
      </w:r>
      <w:r w:rsidRPr="00447D87">
        <w:rPr>
          <w:rFonts w:ascii="Times New Roman" w:hAnsi="Times New Roman"/>
          <w:sz w:val="28"/>
          <w:szCs w:val="28"/>
        </w:rPr>
        <w:t xml:space="preserve"> % опрошенных имеют обратную позицию. Качеством услуг удовлетворено </w:t>
      </w:r>
      <w:r>
        <w:rPr>
          <w:rFonts w:ascii="Times New Roman" w:hAnsi="Times New Roman"/>
          <w:sz w:val="28"/>
          <w:szCs w:val="28"/>
        </w:rPr>
        <w:t>почти 42</w:t>
      </w:r>
      <w:r w:rsidRPr="00447D87">
        <w:rPr>
          <w:rFonts w:ascii="Times New Roman" w:hAnsi="Times New Roman"/>
          <w:sz w:val="28"/>
          <w:szCs w:val="28"/>
        </w:rPr>
        <w:t xml:space="preserve"> %, полностью не удовлетворено услугами 15,</w:t>
      </w:r>
      <w:r>
        <w:rPr>
          <w:rFonts w:ascii="Times New Roman" w:hAnsi="Times New Roman"/>
          <w:sz w:val="28"/>
          <w:szCs w:val="28"/>
        </w:rPr>
        <w:t>8</w:t>
      </w:r>
      <w:r w:rsidRPr="00447D87">
        <w:rPr>
          <w:rFonts w:ascii="Times New Roman" w:hAnsi="Times New Roman"/>
          <w:sz w:val="28"/>
          <w:szCs w:val="28"/>
        </w:rPr>
        <w:t xml:space="preserve"> % опрошенных (график </w:t>
      </w:r>
      <w:r w:rsidR="00AF04B2">
        <w:rPr>
          <w:rFonts w:ascii="Times New Roman" w:hAnsi="Times New Roman"/>
          <w:sz w:val="28"/>
          <w:szCs w:val="28"/>
        </w:rPr>
        <w:t>24</w:t>
      </w:r>
      <w:r w:rsidRPr="00447D87">
        <w:rPr>
          <w:rFonts w:ascii="Times New Roman" w:hAnsi="Times New Roman"/>
          <w:sz w:val="28"/>
          <w:szCs w:val="28"/>
        </w:rPr>
        <w:t>).</w:t>
      </w:r>
    </w:p>
    <w:p w:rsidR="00AF04B2" w:rsidRPr="004B3443" w:rsidRDefault="00AF04B2" w:rsidP="00AF04B2">
      <w:pPr>
        <w:spacing w:after="0" w:line="240" w:lineRule="auto"/>
        <w:ind w:firstLine="426"/>
        <w:jc w:val="both"/>
        <w:rPr>
          <w:rFonts w:ascii="Times New Roman" w:hAnsi="Times New Roman"/>
          <w:sz w:val="28"/>
          <w:szCs w:val="28"/>
        </w:rPr>
      </w:pPr>
      <w:r w:rsidRPr="004B3443">
        <w:rPr>
          <w:rFonts w:ascii="Times New Roman" w:hAnsi="Times New Roman"/>
          <w:sz w:val="28"/>
          <w:szCs w:val="28"/>
        </w:rPr>
        <w:t xml:space="preserve">Уровень цен на услуги 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 устраивает </w:t>
      </w:r>
      <w:r>
        <w:rPr>
          <w:rFonts w:ascii="Times New Roman" w:hAnsi="Times New Roman"/>
          <w:sz w:val="28"/>
          <w:szCs w:val="28"/>
        </w:rPr>
        <w:t>37,4</w:t>
      </w:r>
      <w:r w:rsidRPr="004B3443">
        <w:rPr>
          <w:rFonts w:ascii="Times New Roman" w:hAnsi="Times New Roman"/>
          <w:sz w:val="28"/>
          <w:szCs w:val="28"/>
        </w:rPr>
        <w:t xml:space="preserve"> % респондентов, и </w:t>
      </w:r>
      <w:r>
        <w:rPr>
          <w:rFonts w:ascii="Times New Roman" w:hAnsi="Times New Roman"/>
          <w:sz w:val="28"/>
          <w:szCs w:val="28"/>
        </w:rPr>
        <w:t>4</w:t>
      </w:r>
      <w:r w:rsidRPr="004B3443">
        <w:rPr>
          <w:rFonts w:ascii="Times New Roman" w:hAnsi="Times New Roman"/>
          <w:sz w:val="28"/>
          <w:szCs w:val="28"/>
        </w:rPr>
        <w:t>0 % опрошенных в разной степени не удовлетворены ценами на услуги 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p>
    <w:p w:rsidR="00AF04B2" w:rsidRPr="00447D87" w:rsidRDefault="00AF04B2" w:rsidP="002D2BCF">
      <w:pPr>
        <w:spacing w:after="0" w:line="240" w:lineRule="auto"/>
        <w:ind w:firstLine="426"/>
        <w:jc w:val="both"/>
        <w:rPr>
          <w:rFonts w:ascii="Times New Roman" w:hAnsi="Times New Roman"/>
          <w:bCs/>
          <w:sz w:val="28"/>
          <w:szCs w:val="28"/>
        </w:rPr>
      </w:pPr>
    </w:p>
    <w:p w:rsidR="00056041" w:rsidRPr="00447D87" w:rsidRDefault="00056041" w:rsidP="00056041">
      <w:pPr>
        <w:spacing w:after="0" w:line="240" w:lineRule="auto"/>
        <w:ind w:firstLine="567"/>
        <w:jc w:val="right"/>
        <w:rPr>
          <w:rFonts w:ascii="Times New Roman" w:hAnsi="Times New Roman"/>
          <w:bCs/>
          <w:sz w:val="20"/>
          <w:szCs w:val="20"/>
        </w:rPr>
      </w:pPr>
      <w:r w:rsidRPr="00447D87">
        <w:rPr>
          <w:rFonts w:ascii="Times New Roman" w:hAnsi="Times New Roman"/>
          <w:sz w:val="20"/>
          <w:szCs w:val="20"/>
        </w:rPr>
        <w:lastRenderedPageBreak/>
        <w:t>График</w:t>
      </w:r>
      <w:r w:rsidRPr="00447D87">
        <w:rPr>
          <w:rFonts w:ascii="Times New Roman" w:hAnsi="Times New Roman"/>
          <w:bCs/>
          <w:sz w:val="20"/>
          <w:szCs w:val="20"/>
        </w:rPr>
        <w:t xml:space="preserve"> </w:t>
      </w:r>
      <w:r w:rsidR="00AF04B2">
        <w:rPr>
          <w:rFonts w:ascii="Times New Roman" w:hAnsi="Times New Roman"/>
          <w:bCs/>
          <w:sz w:val="20"/>
          <w:szCs w:val="20"/>
        </w:rPr>
        <w:t>24</w:t>
      </w:r>
    </w:p>
    <w:p w:rsidR="00056041" w:rsidRPr="00447D87" w:rsidRDefault="00056041" w:rsidP="00056041">
      <w:pPr>
        <w:spacing w:after="0" w:line="240" w:lineRule="auto"/>
        <w:jc w:val="center"/>
        <w:rPr>
          <w:rFonts w:ascii="Times New Roman" w:hAnsi="Times New Roman"/>
          <w:sz w:val="24"/>
          <w:szCs w:val="24"/>
        </w:rPr>
      </w:pPr>
      <w:r w:rsidRPr="00447D87">
        <w:rPr>
          <w:rFonts w:ascii="Times New Roman" w:hAnsi="Times New Roman"/>
          <w:sz w:val="24"/>
          <w:szCs w:val="24"/>
        </w:rPr>
        <w:t xml:space="preserve">Степень удовлетворенности характеристиками услуг 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 </w:t>
      </w:r>
    </w:p>
    <w:p w:rsidR="00056041" w:rsidRPr="00447D87" w:rsidRDefault="00056041" w:rsidP="00056041">
      <w:pPr>
        <w:spacing w:after="0" w:line="240" w:lineRule="auto"/>
        <w:jc w:val="center"/>
        <w:rPr>
          <w:rFonts w:ascii="Times New Roman" w:hAnsi="Times New Roman"/>
          <w:sz w:val="28"/>
          <w:szCs w:val="28"/>
        </w:rPr>
      </w:pPr>
      <w:r w:rsidRPr="00447D87">
        <w:rPr>
          <w:rFonts w:ascii="Times New Roman" w:hAnsi="Times New Roman"/>
          <w:sz w:val="24"/>
          <w:szCs w:val="24"/>
        </w:rPr>
        <w:t>% к опрошенным</w:t>
      </w:r>
      <w:r w:rsidRPr="00447D87">
        <w:rPr>
          <w:sz w:val="28"/>
          <w:szCs w:val="28"/>
        </w:rPr>
        <w:t xml:space="preserve"> </w:t>
      </w:r>
      <w:r w:rsidRPr="00447D87">
        <w:rPr>
          <w:rFonts w:ascii="Times New Roman" w:hAnsi="Times New Roman"/>
          <w:bCs/>
          <w:noProof/>
          <w:sz w:val="28"/>
          <w:szCs w:val="28"/>
          <w:lang w:eastAsia="ru-RU"/>
        </w:rPr>
        <w:drawing>
          <wp:inline distT="0" distB="0" distL="0" distR="0">
            <wp:extent cx="6353175" cy="1847850"/>
            <wp:effectExtent l="0" t="0" r="0" b="0"/>
            <wp:docPr id="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6041" w:rsidRPr="00AF04B2" w:rsidRDefault="00056041" w:rsidP="00AF04B2">
      <w:pPr>
        <w:pStyle w:val="Default"/>
        <w:ind w:firstLine="426"/>
        <w:jc w:val="both"/>
        <w:rPr>
          <w:i/>
          <w:sz w:val="28"/>
          <w:szCs w:val="28"/>
        </w:rPr>
      </w:pPr>
      <w:r w:rsidRPr="00AF04B2">
        <w:rPr>
          <w:bCs/>
          <w:i/>
          <w:sz w:val="28"/>
          <w:szCs w:val="28"/>
        </w:rPr>
        <w:t>Рынок оказания услуг по перевозке пассажиров автомобильным транспортом по муниципальным маршрутам регулярных перевозок</w:t>
      </w:r>
    </w:p>
    <w:p w:rsidR="00056041" w:rsidRPr="0043749D" w:rsidRDefault="00056041" w:rsidP="00AF04B2">
      <w:pPr>
        <w:pStyle w:val="Default"/>
        <w:ind w:firstLine="426"/>
        <w:jc w:val="both"/>
        <w:rPr>
          <w:sz w:val="28"/>
          <w:szCs w:val="28"/>
        </w:rPr>
      </w:pPr>
      <w:r w:rsidRPr="0043749D">
        <w:rPr>
          <w:sz w:val="28"/>
          <w:szCs w:val="28"/>
        </w:rPr>
        <w:t xml:space="preserve">Большая часть (43 %) опрошенных считает, что рынок </w:t>
      </w:r>
      <w:r w:rsidRPr="0043749D">
        <w:rPr>
          <w:bCs/>
          <w:sz w:val="28"/>
          <w:szCs w:val="28"/>
        </w:rPr>
        <w:t>оказания услуг по перевозке пассажиров автомобильным транспортом по муниципальным маршрутам</w:t>
      </w:r>
      <w:r w:rsidRPr="0043749D">
        <w:rPr>
          <w:sz w:val="28"/>
          <w:szCs w:val="28"/>
        </w:rPr>
        <w:t xml:space="preserve"> регулярных перевозок достаточно развит, 28,7 % опрошенных полагают, что этот рынок мало развит. </w:t>
      </w:r>
    </w:p>
    <w:p w:rsidR="00056041" w:rsidRPr="008B10E9" w:rsidRDefault="00056041" w:rsidP="00AF04B2">
      <w:pPr>
        <w:pStyle w:val="Default"/>
        <w:ind w:firstLine="426"/>
        <w:jc w:val="both"/>
        <w:rPr>
          <w:sz w:val="28"/>
          <w:szCs w:val="28"/>
        </w:rPr>
      </w:pPr>
      <w:r w:rsidRPr="008B10E9">
        <w:rPr>
          <w:sz w:val="28"/>
          <w:szCs w:val="28"/>
        </w:rPr>
        <w:t xml:space="preserve">При этом 31 % респондентов в течение последних 3 лет не заметили изменений количества субъектов, предоставляющих услуги </w:t>
      </w:r>
      <w:r w:rsidRPr="008B10E9">
        <w:rPr>
          <w:bCs/>
          <w:sz w:val="28"/>
          <w:szCs w:val="28"/>
        </w:rPr>
        <w:t>по перевозке пассажиров автомобильным транспортом по муниципальным маршрутам регулярных перевозок</w:t>
      </w:r>
      <w:r w:rsidRPr="008B10E9">
        <w:rPr>
          <w:sz w:val="28"/>
          <w:szCs w:val="28"/>
        </w:rPr>
        <w:t>. 13 % респондентов зафиксировали положительную динамику на этом рынке, а 15 % – отрицательную, около 41 % респондентов затруднились оценить изменения.</w:t>
      </w:r>
    </w:p>
    <w:p w:rsidR="00056041" w:rsidRPr="008B10E9" w:rsidRDefault="00056041" w:rsidP="00AF04B2">
      <w:pPr>
        <w:spacing w:after="0" w:line="240" w:lineRule="auto"/>
        <w:ind w:firstLine="426"/>
        <w:jc w:val="both"/>
        <w:rPr>
          <w:rFonts w:ascii="Times New Roman" w:hAnsi="Times New Roman"/>
          <w:sz w:val="28"/>
          <w:szCs w:val="28"/>
        </w:rPr>
      </w:pPr>
      <w:r w:rsidRPr="008B10E9">
        <w:rPr>
          <w:rFonts w:ascii="Times New Roman" w:hAnsi="Times New Roman"/>
          <w:sz w:val="28"/>
          <w:szCs w:val="28"/>
        </w:rPr>
        <w:t xml:space="preserve">Оценивая удовлетворенность потребителей услугами по перевозке пассажиров автомобильным транспортом по муниципальным маршрутам регулярных перевозок, можно сделать вывод, что около 46 %  респондентов в разной степени удовлетворены качеством данных услуг в регионе, возможностью выбора на данном рынке удовлетворены 44,5 % опрошенных, полностью не удовлетворены качеством и возможностью выбора на рынке услуг </w:t>
      </w:r>
      <w:r w:rsidRPr="008B10E9">
        <w:rPr>
          <w:rFonts w:ascii="Times New Roman" w:hAnsi="Times New Roman"/>
          <w:bCs/>
          <w:sz w:val="28"/>
          <w:szCs w:val="28"/>
        </w:rPr>
        <w:t>перевозок пассажиров наземным транспортом</w:t>
      </w:r>
      <w:r w:rsidRPr="008B10E9">
        <w:rPr>
          <w:rFonts w:ascii="Times New Roman" w:hAnsi="Times New Roman"/>
          <w:sz w:val="28"/>
          <w:szCs w:val="28"/>
        </w:rPr>
        <w:t xml:space="preserve"> 16,3 % и 16,8 % опрошенных соответственно (график </w:t>
      </w:r>
      <w:r w:rsidR="00AF04B2">
        <w:rPr>
          <w:rFonts w:ascii="Times New Roman" w:hAnsi="Times New Roman"/>
          <w:sz w:val="28"/>
          <w:szCs w:val="28"/>
        </w:rPr>
        <w:t>25</w:t>
      </w:r>
      <w:r w:rsidRPr="008B10E9">
        <w:rPr>
          <w:rFonts w:ascii="Times New Roman" w:hAnsi="Times New Roman"/>
          <w:sz w:val="28"/>
          <w:szCs w:val="28"/>
        </w:rPr>
        <w:t xml:space="preserve">). </w:t>
      </w:r>
    </w:p>
    <w:p w:rsidR="00056041" w:rsidRPr="008B10E9" w:rsidRDefault="00056041" w:rsidP="00056041">
      <w:pPr>
        <w:spacing w:after="0" w:line="240" w:lineRule="auto"/>
        <w:ind w:firstLine="567"/>
        <w:jc w:val="right"/>
        <w:rPr>
          <w:rFonts w:ascii="Times New Roman" w:hAnsi="Times New Roman"/>
          <w:bCs/>
          <w:sz w:val="20"/>
          <w:szCs w:val="20"/>
        </w:rPr>
      </w:pPr>
      <w:r w:rsidRPr="008B10E9">
        <w:rPr>
          <w:rFonts w:ascii="Times New Roman" w:hAnsi="Times New Roman"/>
          <w:bCs/>
          <w:sz w:val="20"/>
          <w:szCs w:val="20"/>
        </w:rPr>
        <w:t xml:space="preserve">График </w:t>
      </w:r>
      <w:r w:rsidR="00AF04B2">
        <w:rPr>
          <w:rFonts w:ascii="Times New Roman" w:hAnsi="Times New Roman"/>
          <w:bCs/>
          <w:sz w:val="20"/>
          <w:szCs w:val="20"/>
        </w:rPr>
        <w:t>25</w:t>
      </w:r>
    </w:p>
    <w:p w:rsidR="00056041" w:rsidRPr="008B10E9" w:rsidRDefault="00056041" w:rsidP="00056041">
      <w:pPr>
        <w:spacing w:after="0" w:line="240" w:lineRule="auto"/>
        <w:jc w:val="center"/>
        <w:rPr>
          <w:rFonts w:ascii="Times New Roman" w:hAnsi="Times New Roman"/>
          <w:sz w:val="24"/>
          <w:szCs w:val="24"/>
        </w:rPr>
      </w:pPr>
      <w:r w:rsidRPr="008B10E9">
        <w:rPr>
          <w:rFonts w:ascii="Times New Roman" w:hAnsi="Times New Roman"/>
          <w:sz w:val="24"/>
          <w:szCs w:val="24"/>
        </w:rPr>
        <w:t xml:space="preserve">Степень удовлетворенности характеристиками услуг по перевозке пассажиров автомобильным транспортом по муниципальным маршрутам регулярных перевозок,  </w:t>
      </w:r>
    </w:p>
    <w:p w:rsidR="00056041" w:rsidRPr="008B10E9" w:rsidRDefault="00056041" w:rsidP="00056041">
      <w:pPr>
        <w:spacing w:after="0" w:line="240" w:lineRule="auto"/>
        <w:jc w:val="center"/>
        <w:rPr>
          <w:rFonts w:ascii="Times New Roman" w:hAnsi="Times New Roman"/>
          <w:sz w:val="28"/>
          <w:szCs w:val="28"/>
        </w:rPr>
      </w:pPr>
      <w:r w:rsidRPr="008B10E9">
        <w:rPr>
          <w:rFonts w:ascii="Times New Roman" w:hAnsi="Times New Roman"/>
          <w:sz w:val="24"/>
          <w:szCs w:val="24"/>
        </w:rPr>
        <w:t>% к опрошенным</w:t>
      </w:r>
      <w:r w:rsidRPr="008B10E9">
        <w:rPr>
          <w:sz w:val="28"/>
          <w:szCs w:val="28"/>
        </w:rPr>
        <w:t xml:space="preserve"> </w:t>
      </w:r>
      <w:r w:rsidRPr="008B10E9">
        <w:rPr>
          <w:rFonts w:ascii="Times New Roman" w:hAnsi="Times New Roman"/>
          <w:bCs/>
          <w:noProof/>
          <w:sz w:val="28"/>
          <w:szCs w:val="28"/>
          <w:lang w:eastAsia="ru-RU"/>
        </w:rPr>
        <w:drawing>
          <wp:inline distT="0" distB="0" distL="0" distR="0">
            <wp:extent cx="6349365" cy="1609344"/>
            <wp:effectExtent l="0" t="0" r="0" b="0"/>
            <wp:docPr id="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6041" w:rsidRPr="005B3E90" w:rsidRDefault="00056041" w:rsidP="00056041">
      <w:pPr>
        <w:spacing w:after="0" w:line="240" w:lineRule="auto"/>
        <w:ind w:firstLine="426"/>
        <w:jc w:val="both"/>
        <w:rPr>
          <w:rFonts w:ascii="Times New Roman" w:hAnsi="Times New Roman"/>
          <w:sz w:val="28"/>
          <w:szCs w:val="28"/>
        </w:rPr>
      </w:pPr>
      <w:r w:rsidRPr="005B3E90">
        <w:rPr>
          <w:rFonts w:ascii="Times New Roman" w:hAnsi="Times New Roman"/>
          <w:sz w:val="28"/>
          <w:szCs w:val="28"/>
        </w:rPr>
        <w:lastRenderedPageBreak/>
        <w:t xml:space="preserve">Уровень цен на указанные услуги в различной степени устраивает 42,7 % респондентов, полностью не устраивает уровень цен 21,7 % опрошенных. </w:t>
      </w:r>
    </w:p>
    <w:p w:rsidR="00056041" w:rsidRPr="00AF04B2" w:rsidRDefault="00056041" w:rsidP="00AF04B2">
      <w:pPr>
        <w:pStyle w:val="Default"/>
        <w:ind w:firstLine="426"/>
        <w:jc w:val="both"/>
        <w:rPr>
          <w:bCs/>
          <w:i/>
          <w:sz w:val="28"/>
          <w:szCs w:val="28"/>
        </w:rPr>
      </w:pPr>
      <w:r w:rsidRPr="00AF04B2">
        <w:rPr>
          <w:bCs/>
          <w:i/>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056041" w:rsidRPr="005B3E90" w:rsidRDefault="00056041" w:rsidP="00AF04B2">
      <w:pPr>
        <w:pStyle w:val="Default"/>
        <w:ind w:firstLine="426"/>
        <w:jc w:val="both"/>
        <w:rPr>
          <w:sz w:val="28"/>
          <w:szCs w:val="28"/>
        </w:rPr>
      </w:pPr>
      <w:r w:rsidRPr="005B3E90">
        <w:rPr>
          <w:sz w:val="28"/>
          <w:szCs w:val="28"/>
        </w:rPr>
        <w:t xml:space="preserve">44 % опрошенных считают рынок </w:t>
      </w:r>
      <w:r w:rsidRPr="005B3E90">
        <w:rPr>
          <w:bCs/>
          <w:sz w:val="28"/>
          <w:szCs w:val="28"/>
        </w:rPr>
        <w:t xml:space="preserve">оказания услуг по перевозке пассажиров автомобильным транспортом по межмуниципальным маршрутам развитым, 26,9% - считает рынок недостаточно развитым. </w:t>
      </w:r>
    </w:p>
    <w:p w:rsidR="00056041" w:rsidRPr="005B3E90" w:rsidRDefault="00056041" w:rsidP="00AF04B2">
      <w:pPr>
        <w:pStyle w:val="Default"/>
        <w:ind w:firstLine="426"/>
        <w:jc w:val="both"/>
        <w:rPr>
          <w:sz w:val="28"/>
          <w:szCs w:val="28"/>
        </w:rPr>
      </w:pPr>
      <w:r w:rsidRPr="005B3E90">
        <w:rPr>
          <w:sz w:val="28"/>
          <w:szCs w:val="28"/>
        </w:rPr>
        <w:t xml:space="preserve">При этом 30,9 % респондентов в течение последних 3 лет не заметили изменений количества субъектов, предоставляющих услуги </w:t>
      </w:r>
      <w:r w:rsidRPr="005B3E90">
        <w:rPr>
          <w:bCs/>
          <w:sz w:val="28"/>
          <w:szCs w:val="28"/>
        </w:rPr>
        <w:t>по перевозке пассажиров автомобильным транспортом по межмуниципальным маршрутам</w:t>
      </w:r>
      <w:r w:rsidRPr="005B3E90">
        <w:rPr>
          <w:sz w:val="28"/>
          <w:szCs w:val="28"/>
        </w:rPr>
        <w:t>. 13,2 % респондентов зафиксировали положительную динамику на этом рынке, а 14,6 % – отрицательную, 41,4 % респондентов затруднились оценить изменения.</w:t>
      </w:r>
    </w:p>
    <w:p w:rsidR="00056041" w:rsidRPr="00D1551A" w:rsidRDefault="00056041" w:rsidP="00AF04B2">
      <w:pPr>
        <w:spacing w:after="0" w:line="240" w:lineRule="auto"/>
        <w:ind w:firstLine="426"/>
        <w:jc w:val="both"/>
        <w:rPr>
          <w:rFonts w:ascii="Times New Roman" w:hAnsi="Times New Roman"/>
          <w:sz w:val="28"/>
          <w:szCs w:val="28"/>
        </w:rPr>
      </w:pPr>
      <w:r w:rsidRPr="00D1551A">
        <w:rPr>
          <w:rFonts w:ascii="Times New Roman" w:hAnsi="Times New Roman"/>
          <w:sz w:val="28"/>
          <w:szCs w:val="28"/>
        </w:rPr>
        <w:t xml:space="preserve">Оценивая удовлетворенность потребителей услугами по перевозке пассажиров автомобильным транспортом по межмуниципальным маршрутам, можно сделать вывод, что более 46 % респондентов в разной степени удовлетворены качеством данных услуг в регионе, возможностью выбора на данном рынке удовлетворены порядка 45 % опрошенных, полностью не удовлетворены качеством и возможностью выбора на рынке услуг </w:t>
      </w:r>
      <w:r w:rsidRPr="00D1551A">
        <w:rPr>
          <w:rFonts w:ascii="Times New Roman" w:hAnsi="Times New Roman"/>
          <w:bCs/>
          <w:sz w:val="28"/>
          <w:szCs w:val="28"/>
        </w:rPr>
        <w:t>перевозок пассажиров наземным транспортом</w:t>
      </w:r>
      <w:r w:rsidRPr="00D1551A">
        <w:rPr>
          <w:rFonts w:ascii="Times New Roman" w:hAnsi="Times New Roman"/>
          <w:sz w:val="28"/>
          <w:szCs w:val="28"/>
        </w:rPr>
        <w:t xml:space="preserve"> 16,1 % и 16,6 % опрошенных соответственно (график </w:t>
      </w:r>
      <w:r w:rsidR="00AF04B2">
        <w:rPr>
          <w:rFonts w:ascii="Times New Roman" w:hAnsi="Times New Roman"/>
          <w:sz w:val="28"/>
          <w:szCs w:val="28"/>
        </w:rPr>
        <w:t>26</w:t>
      </w:r>
      <w:r w:rsidRPr="00D1551A">
        <w:rPr>
          <w:rFonts w:ascii="Times New Roman" w:hAnsi="Times New Roman"/>
          <w:sz w:val="28"/>
          <w:szCs w:val="28"/>
        </w:rPr>
        <w:t xml:space="preserve">). </w:t>
      </w:r>
    </w:p>
    <w:p w:rsidR="00056041" w:rsidRPr="005B3E90" w:rsidRDefault="00056041" w:rsidP="00056041">
      <w:pPr>
        <w:spacing w:after="0" w:line="240" w:lineRule="auto"/>
        <w:ind w:firstLine="426"/>
        <w:jc w:val="both"/>
        <w:rPr>
          <w:rFonts w:ascii="Times New Roman" w:hAnsi="Times New Roman"/>
          <w:sz w:val="28"/>
          <w:szCs w:val="28"/>
        </w:rPr>
      </w:pPr>
      <w:r w:rsidRPr="00D1551A">
        <w:rPr>
          <w:rFonts w:ascii="Times New Roman" w:hAnsi="Times New Roman"/>
          <w:sz w:val="28"/>
          <w:szCs w:val="28"/>
        </w:rPr>
        <w:t xml:space="preserve">Уровень цен на указанные услуги в различной степени устраивает 44% респондентов, полностью не устраивает уровень цен 21,2 % опрошенных. </w:t>
      </w:r>
    </w:p>
    <w:p w:rsidR="00056041" w:rsidRPr="005B3E90" w:rsidRDefault="00056041" w:rsidP="00056041">
      <w:pPr>
        <w:spacing w:after="0" w:line="240" w:lineRule="auto"/>
        <w:ind w:firstLine="567"/>
        <w:jc w:val="right"/>
        <w:rPr>
          <w:rFonts w:ascii="Times New Roman" w:hAnsi="Times New Roman"/>
          <w:bCs/>
          <w:sz w:val="20"/>
          <w:szCs w:val="20"/>
        </w:rPr>
      </w:pPr>
      <w:r w:rsidRPr="005B3E90">
        <w:rPr>
          <w:rFonts w:ascii="Times New Roman" w:hAnsi="Times New Roman"/>
          <w:bCs/>
          <w:sz w:val="20"/>
          <w:szCs w:val="20"/>
        </w:rPr>
        <w:t xml:space="preserve">График </w:t>
      </w:r>
      <w:r w:rsidR="00AF04B2">
        <w:rPr>
          <w:rFonts w:ascii="Times New Roman" w:hAnsi="Times New Roman"/>
          <w:bCs/>
          <w:sz w:val="20"/>
          <w:szCs w:val="20"/>
        </w:rPr>
        <w:t>26</w:t>
      </w:r>
    </w:p>
    <w:p w:rsidR="00056041" w:rsidRPr="005B3E90" w:rsidRDefault="00056041" w:rsidP="00056041">
      <w:pPr>
        <w:spacing w:after="0" w:line="240" w:lineRule="auto"/>
        <w:jc w:val="center"/>
        <w:rPr>
          <w:rFonts w:ascii="Times New Roman" w:hAnsi="Times New Roman"/>
          <w:sz w:val="28"/>
          <w:szCs w:val="28"/>
        </w:rPr>
      </w:pPr>
      <w:r w:rsidRPr="005B3E90">
        <w:rPr>
          <w:rFonts w:ascii="Times New Roman" w:hAnsi="Times New Roman"/>
          <w:sz w:val="24"/>
          <w:szCs w:val="24"/>
        </w:rPr>
        <w:t>Степень удовлетворенности характеристиками услуг по перевозке пассажиров автомобильным транспортом по межмуниципальным маршрутам, % к опрошенным</w:t>
      </w:r>
      <w:r w:rsidRPr="005B3E90">
        <w:rPr>
          <w:sz w:val="28"/>
          <w:szCs w:val="28"/>
        </w:rPr>
        <w:t xml:space="preserve"> </w:t>
      </w:r>
      <w:r w:rsidRPr="005B3E90">
        <w:rPr>
          <w:rFonts w:ascii="Times New Roman" w:hAnsi="Times New Roman"/>
          <w:bCs/>
          <w:noProof/>
          <w:sz w:val="28"/>
          <w:szCs w:val="28"/>
          <w:lang w:eastAsia="ru-RU"/>
        </w:rPr>
        <w:drawing>
          <wp:inline distT="0" distB="0" distL="0" distR="0">
            <wp:extent cx="6349365" cy="1704441"/>
            <wp:effectExtent l="0" t="0" r="0" b="0"/>
            <wp:docPr id="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56041" w:rsidRPr="00EF5E64" w:rsidRDefault="00056041" w:rsidP="00EF5E64">
      <w:pPr>
        <w:pStyle w:val="Default"/>
        <w:ind w:firstLine="426"/>
        <w:jc w:val="both"/>
        <w:rPr>
          <w:bCs/>
          <w:i/>
          <w:sz w:val="28"/>
          <w:szCs w:val="28"/>
        </w:rPr>
      </w:pPr>
      <w:r w:rsidRPr="00EF5E64">
        <w:rPr>
          <w:bCs/>
          <w:i/>
          <w:sz w:val="28"/>
          <w:szCs w:val="28"/>
        </w:rPr>
        <w:t>Рынок оказания услуг по перевозке пассажиров и багажа легковым такси</w:t>
      </w:r>
    </w:p>
    <w:p w:rsidR="00056041" w:rsidRPr="00761D97" w:rsidRDefault="00056041" w:rsidP="00056041">
      <w:pPr>
        <w:pStyle w:val="Default"/>
        <w:ind w:firstLine="426"/>
        <w:jc w:val="both"/>
        <w:rPr>
          <w:sz w:val="28"/>
          <w:szCs w:val="28"/>
        </w:rPr>
      </w:pPr>
      <w:r w:rsidRPr="00761D97">
        <w:rPr>
          <w:sz w:val="28"/>
          <w:szCs w:val="28"/>
        </w:rPr>
        <w:t xml:space="preserve">Чуть более 46 % опрошенных считают рынок </w:t>
      </w:r>
      <w:r w:rsidRPr="00761D97">
        <w:rPr>
          <w:bCs/>
          <w:sz w:val="28"/>
          <w:szCs w:val="28"/>
        </w:rPr>
        <w:t xml:space="preserve">оказания услуг по перевозке пассажиров и багажа легковым такси развитым, 24,9 % считает рынок недостаточно развитым, 8,8 % - неразвитым. </w:t>
      </w:r>
    </w:p>
    <w:p w:rsidR="00056041" w:rsidRPr="00761D97" w:rsidRDefault="00056041" w:rsidP="00056041">
      <w:pPr>
        <w:pStyle w:val="Default"/>
        <w:ind w:firstLine="426"/>
        <w:jc w:val="both"/>
        <w:rPr>
          <w:sz w:val="28"/>
          <w:szCs w:val="28"/>
        </w:rPr>
      </w:pPr>
      <w:r w:rsidRPr="00761D97">
        <w:rPr>
          <w:sz w:val="28"/>
          <w:szCs w:val="28"/>
        </w:rPr>
        <w:t xml:space="preserve">При этом 29 % респондентов в течение последних 3 лет не заметили изменений количества субъектов, предоставляющих услуги рынок </w:t>
      </w:r>
      <w:r w:rsidRPr="00761D97">
        <w:rPr>
          <w:bCs/>
          <w:sz w:val="28"/>
          <w:szCs w:val="28"/>
        </w:rPr>
        <w:t>оказания услуг по перевозке пассажиров и багажа легковым такси</w:t>
      </w:r>
      <w:r w:rsidRPr="00761D97">
        <w:rPr>
          <w:sz w:val="28"/>
          <w:szCs w:val="28"/>
        </w:rPr>
        <w:t xml:space="preserve">. </w:t>
      </w:r>
      <w:r>
        <w:rPr>
          <w:sz w:val="28"/>
          <w:szCs w:val="28"/>
        </w:rPr>
        <w:t xml:space="preserve">16,1 </w:t>
      </w:r>
      <w:r w:rsidRPr="00761D97">
        <w:rPr>
          <w:sz w:val="28"/>
          <w:szCs w:val="28"/>
        </w:rPr>
        <w:t xml:space="preserve">% респондентов зафиксировали положительную динамику на этом рынке, а </w:t>
      </w:r>
      <w:r>
        <w:rPr>
          <w:sz w:val="28"/>
          <w:szCs w:val="28"/>
        </w:rPr>
        <w:t>13,4</w:t>
      </w:r>
      <w:r w:rsidRPr="00761D97">
        <w:rPr>
          <w:sz w:val="28"/>
          <w:szCs w:val="28"/>
        </w:rPr>
        <w:t xml:space="preserve"> % – отрицательную, </w:t>
      </w:r>
      <w:r>
        <w:rPr>
          <w:sz w:val="28"/>
          <w:szCs w:val="28"/>
        </w:rPr>
        <w:t>41</w:t>
      </w:r>
      <w:r w:rsidRPr="00761D97">
        <w:rPr>
          <w:sz w:val="28"/>
          <w:szCs w:val="28"/>
        </w:rPr>
        <w:t xml:space="preserve"> % респондентов затруднились оценить изменения.</w:t>
      </w:r>
    </w:p>
    <w:p w:rsidR="00056041" w:rsidRPr="00365349" w:rsidRDefault="00056041" w:rsidP="00056041">
      <w:pPr>
        <w:spacing w:after="0" w:line="240" w:lineRule="auto"/>
        <w:ind w:firstLine="426"/>
        <w:jc w:val="both"/>
        <w:rPr>
          <w:rFonts w:ascii="Times New Roman" w:hAnsi="Times New Roman"/>
          <w:sz w:val="28"/>
          <w:szCs w:val="28"/>
        </w:rPr>
      </w:pPr>
      <w:r w:rsidRPr="00365349">
        <w:rPr>
          <w:rFonts w:ascii="Times New Roman" w:hAnsi="Times New Roman"/>
          <w:sz w:val="28"/>
          <w:szCs w:val="28"/>
        </w:rPr>
        <w:t xml:space="preserve">Оценивая удовлетворенность потребителей услугами по перевозке пассажиров и багажа легковым такси, можно сделать вывод, что почти 44 % респондентов в разной степени удовлетворены качеством данных услуг в </w:t>
      </w:r>
      <w:r w:rsidRPr="00365349">
        <w:rPr>
          <w:rFonts w:ascii="Times New Roman" w:hAnsi="Times New Roman"/>
          <w:sz w:val="28"/>
          <w:szCs w:val="28"/>
        </w:rPr>
        <w:lastRenderedPageBreak/>
        <w:t>регионе, возможностью выбора на данном рынке удовлетворены 46 % опрошенных, полностью не удовлетворены качеством и возможностью выбора на рынке услуг по перевозке пассажиров и багажа легковым такси 15,5 % и 15,3 % опрошенных  соответственно (график 2</w:t>
      </w:r>
      <w:r w:rsidR="00EF5E64">
        <w:rPr>
          <w:rFonts w:ascii="Times New Roman" w:hAnsi="Times New Roman"/>
          <w:sz w:val="28"/>
          <w:szCs w:val="28"/>
        </w:rPr>
        <w:t>7</w:t>
      </w:r>
      <w:r w:rsidRPr="00365349">
        <w:rPr>
          <w:rFonts w:ascii="Times New Roman" w:hAnsi="Times New Roman"/>
          <w:sz w:val="28"/>
          <w:szCs w:val="28"/>
        </w:rPr>
        <w:t xml:space="preserve">). </w:t>
      </w:r>
    </w:p>
    <w:p w:rsidR="00056041" w:rsidRPr="00761D97" w:rsidRDefault="00056041" w:rsidP="00056041">
      <w:pPr>
        <w:spacing w:after="0" w:line="240" w:lineRule="auto"/>
        <w:ind w:firstLine="567"/>
        <w:jc w:val="right"/>
        <w:rPr>
          <w:rFonts w:ascii="Times New Roman" w:hAnsi="Times New Roman"/>
          <w:bCs/>
          <w:sz w:val="20"/>
          <w:szCs w:val="20"/>
        </w:rPr>
      </w:pPr>
      <w:r w:rsidRPr="00761D97">
        <w:rPr>
          <w:rFonts w:ascii="Times New Roman" w:hAnsi="Times New Roman"/>
          <w:bCs/>
          <w:sz w:val="20"/>
          <w:szCs w:val="20"/>
        </w:rPr>
        <w:t xml:space="preserve">График </w:t>
      </w:r>
      <w:r w:rsidR="00EF5E64">
        <w:rPr>
          <w:rFonts w:ascii="Times New Roman" w:hAnsi="Times New Roman"/>
          <w:bCs/>
          <w:sz w:val="20"/>
          <w:szCs w:val="20"/>
        </w:rPr>
        <w:t>27</w:t>
      </w:r>
    </w:p>
    <w:p w:rsidR="00056041" w:rsidRPr="00761D97" w:rsidRDefault="00056041" w:rsidP="00056041">
      <w:pPr>
        <w:spacing w:after="0" w:line="240" w:lineRule="auto"/>
        <w:jc w:val="center"/>
        <w:rPr>
          <w:rFonts w:ascii="Times New Roman" w:hAnsi="Times New Roman"/>
          <w:sz w:val="28"/>
          <w:szCs w:val="28"/>
        </w:rPr>
      </w:pPr>
      <w:r w:rsidRPr="00761D97">
        <w:rPr>
          <w:rFonts w:ascii="Times New Roman" w:hAnsi="Times New Roman"/>
          <w:sz w:val="24"/>
          <w:szCs w:val="24"/>
        </w:rPr>
        <w:t>Степень удовлетворенности характеристиками услуг по перевозке пассажиров и багажа легковым такси, % к опрошенным</w:t>
      </w:r>
      <w:r w:rsidRPr="00761D97">
        <w:rPr>
          <w:sz w:val="28"/>
          <w:szCs w:val="28"/>
        </w:rPr>
        <w:t xml:space="preserve"> </w:t>
      </w:r>
      <w:r w:rsidRPr="00761D97">
        <w:rPr>
          <w:rFonts w:ascii="Times New Roman" w:hAnsi="Times New Roman"/>
          <w:bCs/>
          <w:noProof/>
          <w:sz w:val="28"/>
          <w:szCs w:val="28"/>
          <w:lang w:eastAsia="ru-RU"/>
        </w:rPr>
        <w:drawing>
          <wp:inline distT="0" distB="0" distL="0" distR="0">
            <wp:extent cx="6349365" cy="1580084"/>
            <wp:effectExtent l="0" t="0" r="0" b="1270"/>
            <wp:docPr id="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56041" w:rsidRPr="00365349" w:rsidRDefault="00056041" w:rsidP="00056041">
      <w:pPr>
        <w:spacing w:after="0" w:line="240" w:lineRule="auto"/>
        <w:ind w:firstLine="567"/>
        <w:jc w:val="both"/>
        <w:rPr>
          <w:rFonts w:ascii="Times New Roman" w:hAnsi="Times New Roman"/>
          <w:sz w:val="28"/>
          <w:szCs w:val="28"/>
        </w:rPr>
      </w:pPr>
      <w:r w:rsidRPr="00365349">
        <w:rPr>
          <w:rFonts w:ascii="Times New Roman" w:hAnsi="Times New Roman"/>
          <w:sz w:val="28"/>
          <w:szCs w:val="28"/>
        </w:rPr>
        <w:t xml:space="preserve">Уровень цен на указанные услуги в различной степени устраивает </w:t>
      </w:r>
      <w:r>
        <w:rPr>
          <w:rFonts w:ascii="Times New Roman" w:hAnsi="Times New Roman"/>
          <w:sz w:val="28"/>
          <w:szCs w:val="28"/>
        </w:rPr>
        <w:t>43</w:t>
      </w:r>
      <w:r w:rsidRPr="00365349">
        <w:rPr>
          <w:rFonts w:ascii="Times New Roman" w:hAnsi="Times New Roman"/>
          <w:sz w:val="28"/>
          <w:szCs w:val="28"/>
        </w:rPr>
        <w:t xml:space="preserve"> % респондентов, полностью не устраивает уровень цен </w:t>
      </w:r>
      <w:r>
        <w:rPr>
          <w:rFonts w:ascii="Times New Roman" w:hAnsi="Times New Roman"/>
          <w:sz w:val="28"/>
          <w:szCs w:val="28"/>
        </w:rPr>
        <w:t>20,5</w:t>
      </w:r>
      <w:r w:rsidRPr="00365349">
        <w:rPr>
          <w:rFonts w:ascii="Times New Roman" w:hAnsi="Times New Roman"/>
          <w:sz w:val="28"/>
          <w:szCs w:val="28"/>
        </w:rPr>
        <w:t xml:space="preserve"> % опрошенных. </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bCs/>
          <w:i/>
          <w:color w:val="000000"/>
          <w:sz w:val="28"/>
          <w:szCs w:val="28"/>
          <w:lang w:eastAsia="ru-RU"/>
        </w:rPr>
      </w:pPr>
      <w:r w:rsidRPr="00EF5E64">
        <w:rPr>
          <w:rFonts w:ascii="Times New Roman" w:eastAsia="Calibri" w:hAnsi="Times New Roman" w:cs="Times New Roman"/>
          <w:bCs/>
          <w:i/>
          <w:color w:val="000000"/>
          <w:sz w:val="28"/>
          <w:szCs w:val="28"/>
          <w:lang w:eastAsia="ru-RU"/>
        </w:rPr>
        <w:t>Рынок оказания услуг по ремонту автотранспортных средств</w:t>
      </w:r>
    </w:p>
    <w:p w:rsidR="00EF5E64" w:rsidRPr="00EF5E64" w:rsidRDefault="00EF5E64" w:rsidP="00EF5E64">
      <w:pPr>
        <w:spacing w:after="0" w:line="240" w:lineRule="auto"/>
        <w:ind w:firstLine="426"/>
        <w:jc w:val="both"/>
        <w:rPr>
          <w:rFonts w:ascii="Times New Roman" w:eastAsia="Calibri" w:hAnsi="Times New Roman" w:cs="Times New Roman"/>
          <w:bCs/>
          <w:sz w:val="28"/>
          <w:szCs w:val="28"/>
        </w:rPr>
      </w:pPr>
      <w:r w:rsidRPr="00EF5E64">
        <w:rPr>
          <w:rFonts w:ascii="Times New Roman" w:eastAsia="Calibri" w:hAnsi="Times New Roman" w:cs="Times New Roman"/>
          <w:bCs/>
          <w:sz w:val="28"/>
          <w:szCs w:val="28"/>
        </w:rPr>
        <w:t>Большинство потребителей или 45 % (1163 чел.) считают, что рынок оказания услуг по ремонту автотранспортных средств достаточно развит и количество организаций на рынке достаточно, к ответу «мало» склоняется 24,3 % опрошенных (626 чел.), «нет совсем» - 8,8 % (227 чел.).</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bCs/>
          <w:sz w:val="28"/>
          <w:szCs w:val="28"/>
        </w:rPr>
        <w:t>При этом</w:t>
      </w:r>
      <w:r w:rsidRPr="00EF5E64">
        <w:rPr>
          <w:rFonts w:ascii="Times New Roman" w:eastAsia="Calibri" w:hAnsi="Times New Roman" w:cs="Times New Roman"/>
          <w:bCs/>
          <w:i/>
          <w:sz w:val="28"/>
          <w:szCs w:val="28"/>
        </w:rPr>
        <w:t xml:space="preserve"> </w:t>
      </w:r>
      <w:r w:rsidRPr="00EF5E64">
        <w:rPr>
          <w:rFonts w:ascii="Times New Roman" w:eastAsia="Calibri" w:hAnsi="Times New Roman" w:cs="Times New Roman"/>
          <w:sz w:val="28"/>
          <w:szCs w:val="28"/>
        </w:rPr>
        <w:t>29 % или 750 чел. потребителей отметили за последние 3 года количество участников рынка оказания услуг по ремонту автотранспортных средств не изменилось, а 15,7 % считают, что объем рынка оказания услуг по ремонту автотранспортных средств увеличился.</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Возможность выбора на рынке </w:t>
      </w:r>
      <w:r w:rsidRPr="00EF5E64">
        <w:rPr>
          <w:rFonts w:ascii="Times New Roman" w:eastAsia="Calibri" w:hAnsi="Times New Roman" w:cs="Times New Roman"/>
          <w:bCs/>
          <w:sz w:val="28"/>
          <w:szCs w:val="28"/>
        </w:rPr>
        <w:t>оказания услуг по ремонту автотранспортных средств</w:t>
      </w:r>
      <w:r w:rsidRPr="00EF5E64">
        <w:rPr>
          <w:rFonts w:ascii="Times New Roman" w:eastAsia="Calibri" w:hAnsi="Times New Roman" w:cs="Times New Roman"/>
          <w:sz w:val="28"/>
          <w:szCs w:val="28"/>
        </w:rPr>
        <w:t xml:space="preserve"> в разной степени устраивает около 45 % респондентов, 35 % опрошенных в разной степени не удовлетворено возможностью выбора на рынке, оставшаяся часть затруднились с ответом (график 2</w:t>
      </w:r>
      <w:r>
        <w:rPr>
          <w:rFonts w:ascii="Times New Roman" w:eastAsia="Calibri" w:hAnsi="Times New Roman" w:cs="Times New Roman"/>
          <w:sz w:val="28"/>
          <w:szCs w:val="28"/>
        </w:rPr>
        <w:t>8</w:t>
      </w:r>
      <w:r w:rsidRPr="00EF5E64">
        <w:rPr>
          <w:rFonts w:ascii="Times New Roman" w:eastAsia="Calibri" w:hAnsi="Times New Roman" w:cs="Times New Roman"/>
          <w:sz w:val="28"/>
          <w:szCs w:val="28"/>
        </w:rPr>
        <w:t xml:space="preserve">). Качеством услуг удовлетворено 45,2 % опрошенных, более 35 % в разной степени не удовлетворено, оставшаяся часть затруднилась с ответом. </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2</w:t>
      </w:r>
      <w:r>
        <w:rPr>
          <w:rFonts w:ascii="Times New Roman" w:eastAsia="Calibri" w:hAnsi="Times New Roman" w:cs="Times New Roman"/>
          <w:bCs/>
          <w:sz w:val="20"/>
          <w:szCs w:val="20"/>
        </w:rPr>
        <w:t>8</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 xml:space="preserve">Степень удовлетворенности характеристиками услуг по ремонту автотранспортных средств, </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 к опрошенным</w:t>
      </w:r>
      <w:r w:rsidRPr="00EF5E64">
        <w:rPr>
          <w:rFonts w:ascii="Calibri" w:eastAsia="Calibri" w:hAnsi="Calibri" w:cs="Times New Roman"/>
          <w:sz w:val="24"/>
          <w:szCs w:val="24"/>
        </w:rPr>
        <w:t xml:space="preserve"> </w:t>
      </w:r>
      <w:r w:rsidRPr="00EF5E64">
        <w:rPr>
          <w:rFonts w:ascii="Times New Roman" w:eastAsia="Calibri" w:hAnsi="Times New Roman" w:cs="Times New Roman"/>
          <w:bCs/>
          <w:noProof/>
          <w:sz w:val="28"/>
          <w:szCs w:val="28"/>
          <w:lang w:eastAsia="ru-RU"/>
        </w:rPr>
        <w:drawing>
          <wp:inline distT="0" distB="0" distL="0" distR="0">
            <wp:extent cx="6353175" cy="1755648"/>
            <wp:effectExtent l="0" t="0" r="0" b="0"/>
            <wp:docPr id="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Уровень цен на рынке </w:t>
      </w:r>
      <w:r w:rsidRPr="00EF5E64">
        <w:rPr>
          <w:rFonts w:ascii="Times New Roman" w:eastAsia="Calibri" w:hAnsi="Times New Roman" w:cs="Times New Roman"/>
          <w:bCs/>
          <w:sz w:val="28"/>
          <w:szCs w:val="28"/>
        </w:rPr>
        <w:t>оказания услуг по ремонту автотранспортных средств</w:t>
      </w:r>
      <w:r w:rsidRPr="00EF5E64">
        <w:rPr>
          <w:rFonts w:ascii="Times New Roman" w:eastAsia="Calibri" w:hAnsi="Times New Roman" w:cs="Times New Roman"/>
          <w:sz w:val="28"/>
          <w:szCs w:val="28"/>
        </w:rPr>
        <w:t xml:space="preserve"> в различной степени не устраивает 41 % респондентов, при этом более 41,3% </w:t>
      </w:r>
      <w:r w:rsidRPr="00EF5E64">
        <w:rPr>
          <w:rFonts w:ascii="Times New Roman" w:eastAsia="Calibri" w:hAnsi="Times New Roman" w:cs="Times New Roman"/>
          <w:sz w:val="28"/>
          <w:szCs w:val="28"/>
        </w:rPr>
        <w:lastRenderedPageBreak/>
        <w:t xml:space="preserve">опрошенных удовлетворены уровнем цен, и 17,8 % опрошенных затруднилась с ответом. </w:t>
      </w:r>
    </w:p>
    <w:p w:rsidR="00EF5E64" w:rsidRPr="00573F56" w:rsidRDefault="00EF5E64" w:rsidP="00EF5E64">
      <w:pPr>
        <w:autoSpaceDE w:val="0"/>
        <w:autoSpaceDN w:val="0"/>
        <w:adjustRightInd w:val="0"/>
        <w:spacing w:after="0" w:line="240" w:lineRule="auto"/>
        <w:ind w:firstLine="426"/>
        <w:jc w:val="both"/>
        <w:rPr>
          <w:rFonts w:ascii="Times New Roman" w:eastAsia="Calibri" w:hAnsi="Times New Roman" w:cs="Times New Roman"/>
          <w:i/>
          <w:color w:val="000000"/>
          <w:sz w:val="28"/>
          <w:szCs w:val="28"/>
          <w:lang w:eastAsia="ru-RU"/>
        </w:rPr>
      </w:pPr>
      <w:r w:rsidRPr="00573F56">
        <w:rPr>
          <w:rFonts w:ascii="Times New Roman" w:eastAsia="Calibri" w:hAnsi="Times New Roman" w:cs="Times New Roman"/>
          <w:bCs/>
          <w:i/>
          <w:color w:val="000000"/>
          <w:sz w:val="28"/>
          <w:szCs w:val="28"/>
          <w:lang w:eastAsia="ru-RU"/>
        </w:rPr>
        <w:t xml:space="preserve">Рынок услуг связи, в том числе услуг </w:t>
      </w:r>
      <w:proofErr w:type="gramStart"/>
      <w:r w:rsidRPr="00573F56">
        <w:rPr>
          <w:rFonts w:ascii="Times New Roman" w:eastAsia="Calibri" w:hAnsi="Times New Roman" w:cs="Times New Roman"/>
          <w:bCs/>
          <w:i/>
          <w:color w:val="000000"/>
          <w:sz w:val="28"/>
          <w:szCs w:val="28"/>
          <w:lang w:eastAsia="ru-RU"/>
        </w:rPr>
        <w:t>по широкополосного доступа</w:t>
      </w:r>
      <w:proofErr w:type="gramEnd"/>
      <w:r w:rsidRPr="00573F56">
        <w:rPr>
          <w:rFonts w:ascii="Times New Roman" w:eastAsia="Calibri" w:hAnsi="Times New Roman" w:cs="Times New Roman"/>
          <w:bCs/>
          <w:i/>
          <w:color w:val="000000"/>
          <w:sz w:val="28"/>
          <w:szCs w:val="28"/>
          <w:lang w:eastAsia="ru-RU"/>
        </w:rPr>
        <w:t xml:space="preserve"> к информационно-телекоммуникационной сети «Интернет»</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 xml:space="preserve">Около половины респондентов считают рынок услуг связи достаточно развитым, 24,8 % считают, что рынок мало развит, 7,5 % - что его нет совсем. </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Оценивая изменение количества организаций на данном рынке в течение последних 3 лет, 29,8 % респондентов считают, что они остались без изменений, 17,9 % респондентов зафиксировали положительную динамику на этом рынке, и 12 % – отрицательную.</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Опрос удовлетворенности потребителей услугами связи показал, что около 48% опрошенных в разной степени удовлетворены возможностью выбора услуг на указанном рынке, и 35 % опрошенных имеют обратную позицию. Качеством услуг связи в различной степени удовлетворено 48,6 % опрошенных, полностью не удовлетворено 15,6 % опрошенных (график 2</w:t>
      </w:r>
      <w:r>
        <w:rPr>
          <w:rFonts w:ascii="Times New Roman" w:eastAsia="Calibri" w:hAnsi="Times New Roman" w:cs="Times New Roman"/>
          <w:sz w:val="28"/>
          <w:szCs w:val="28"/>
        </w:rPr>
        <w:t>9</w:t>
      </w:r>
      <w:r w:rsidRPr="00EF5E64">
        <w:rPr>
          <w:rFonts w:ascii="Times New Roman" w:eastAsia="Calibri" w:hAnsi="Times New Roman" w:cs="Times New Roman"/>
          <w:sz w:val="28"/>
          <w:szCs w:val="28"/>
        </w:rPr>
        <w:t>).</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Уровень цен на услуги связи в различной степени устраивает 46,2 %, полностью не удовлетворены ценами на услуги связи в регионе 19,5 % опрошенных. </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2</w:t>
      </w:r>
      <w:r>
        <w:rPr>
          <w:rFonts w:ascii="Times New Roman" w:eastAsia="Calibri" w:hAnsi="Times New Roman" w:cs="Times New Roman"/>
          <w:bCs/>
          <w:sz w:val="20"/>
          <w:szCs w:val="20"/>
        </w:rPr>
        <w:t>9</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Степень удовлетворенности характеристиками услуг связи,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49365" cy="1963973"/>
            <wp:effectExtent l="0" t="0" r="0" b="0"/>
            <wp:docPr id="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t>Рынок жилищного строительства</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жилищного строительства считают достаточно развитым 48 % потребителей, почти четверть респондентов считают, что на рынке присутствует недостаточно организаций, 7,5 % опрошенных считает, что организаций нет совсем, у 15 % потребителей ответ на этот вопрос вызвал затруднение.</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 xml:space="preserve">При этом, 28,3 % респондентов считает, что количество организаций, предоставляющих услуги жилищного строительства в течение последних 3 лет, не изменилось. 13,4 % респондентов зафиксировали положительную динамику на этом рынке, а 13,1 % – отрицательную, оставшаяся часть респондентов затруднилась с ответом. </w:t>
      </w:r>
    </w:p>
    <w:p w:rsidR="00EF5E64" w:rsidRPr="00EF5E64" w:rsidRDefault="00EF5E64" w:rsidP="00EF5E64">
      <w:pPr>
        <w:spacing w:after="0" w:line="240" w:lineRule="auto"/>
        <w:ind w:firstLine="426"/>
        <w:jc w:val="both"/>
        <w:rPr>
          <w:rFonts w:ascii="Times New Roman" w:eastAsia="Calibri" w:hAnsi="Times New Roman" w:cs="Times New Roman"/>
          <w:bCs/>
          <w:sz w:val="28"/>
          <w:szCs w:val="28"/>
        </w:rPr>
      </w:pPr>
      <w:r w:rsidRPr="00EF5E64">
        <w:rPr>
          <w:rFonts w:ascii="Times New Roman" w:eastAsia="Calibri" w:hAnsi="Times New Roman" w:cs="Times New Roman"/>
          <w:sz w:val="28"/>
          <w:szCs w:val="28"/>
        </w:rPr>
        <w:t xml:space="preserve">40 % респондентов в разной степени удовлетворены качеством услуг жилищного строительства региона, полностью не удовлетворено качеством услуг 16,3 % опрошенных. Возможность выбора устраивает в различной степени 40,5 % респондентов, обратную позицию имеют – 36 % опрошенных (график </w:t>
      </w:r>
      <w:r>
        <w:rPr>
          <w:rFonts w:ascii="Times New Roman" w:eastAsia="Calibri" w:hAnsi="Times New Roman" w:cs="Times New Roman"/>
          <w:sz w:val="28"/>
          <w:szCs w:val="28"/>
        </w:rPr>
        <w:t>30</w:t>
      </w:r>
      <w:r w:rsidRPr="00EF5E64">
        <w:rPr>
          <w:rFonts w:ascii="Times New Roman" w:eastAsia="Calibri" w:hAnsi="Times New Roman" w:cs="Times New Roman"/>
          <w:sz w:val="28"/>
          <w:szCs w:val="28"/>
        </w:rPr>
        <w:t>).</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lastRenderedPageBreak/>
        <w:t>График</w:t>
      </w:r>
      <w:r w:rsidRPr="00EF5E64">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30</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Степень удовлетворенности характеристиками услуг жилищного строительства,</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 xml:space="preserve">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3175" cy="1755648"/>
            <wp:effectExtent l="0" t="0" r="0" b="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Уровень цен на услуги</w:t>
      </w:r>
      <w:r w:rsidRPr="00EF5E64">
        <w:rPr>
          <w:rFonts w:ascii="Times New Roman" w:eastAsia="Calibri" w:hAnsi="Times New Roman" w:cs="Times New Roman"/>
          <w:b/>
          <w:sz w:val="28"/>
          <w:szCs w:val="28"/>
        </w:rPr>
        <w:t xml:space="preserve"> </w:t>
      </w:r>
      <w:r w:rsidRPr="00EF5E64">
        <w:rPr>
          <w:rFonts w:ascii="Times New Roman" w:eastAsia="Calibri" w:hAnsi="Times New Roman" w:cs="Times New Roman"/>
          <w:sz w:val="28"/>
          <w:szCs w:val="28"/>
        </w:rPr>
        <w:t xml:space="preserve">жилищного строительства в различной степени устраивает около 38 % респондентов, при этом около 41 % опрошенных в разной степени не удовлетворено ценами на услуги жилищного строительства в регионе. </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hAnsi="Times New Roman" w:cs="Times New Roman"/>
          <w:color w:val="000000"/>
          <w:sz w:val="28"/>
          <w:szCs w:val="28"/>
        </w:rPr>
        <w:t>При этом, достаточно много респондентов затруднилась с ответом по оценке параметров указанного рынка, что связано с тем, что в целом жители муниципальных районов не сталкивались с указанными услугами.</w:t>
      </w:r>
    </w:p>
    <w:p w:rsidR="00EF5E64" w:rsidRPr="00EF5E64" w:rsidRDefault="00EF5E64" w:rsidP="00EF5E64">
      <w:pPr>
        <w:spacing w:after="0" w:line="240" w:lineRule="auto"/>
        <w:ind w:firstLine="567"/>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t>Рынок строительства объектов капитального строительства, за исключением жилищного строительства</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строительства объектов капитального строительства, за исключением жилищного строительства 35 % потребителей считают достаточно развитым, 22,9% считает, что на рынке присутствует мало организаций, 15,5 % респондентов считает, что организаций нет совсем, и около 23 % опрошенных затруднилась с ответом.</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 xml:space="preserve">При этом, 27,9 % респондентов считает, что количество организаций, предоставляющих услуги строительства объектов капитального строительства, за исключением жилищного строительства в течение последних 3 лет, не изменилось. 13,1 % респондентов зафиксировали положительную динамику на этом рынке, а 12,9 % – отрицательную, оставшаяся часть респондентов затруднилась с ответом. </w:t>
      </w:r>
    </w:p>
    <w:p w:rsid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Около 40 % респондентов в разной степени удовлетворены качеством услуг строительства объектов капитального строительства, за исключением жилищного строительства региона, полностью не удовлетворено качеством услуг 16,3 % опрошенных. Возможность выбора устраивает в различной степени 39,6 % респондентов, обратную позицию имеют – 35,9 % опрошенных (график </w:t>
      </w:r>
      <w:r>
        <w:rPr>
          <w:rFonts w:ascii="Times New Roman" w:eastAsia="Calibri" w:hAnsi="Times New Roman" w:cs="Times New Roman"/>
          <w:sz w:val="28"/>
          <w:szCs w:val="28"/>
        </w:rPr>
        <w:t>31</w:t>
      </w:r>
      <w:r w:rsidRPr="00EF5E64">
        <w:rPr>
          <w:rFonts w:ascii="Times New Roman" w:eastAsia="Calibri" w:hAnsi="Times New Roman" w:cs="Times New Roman"/>
          <w:sz w:val="28"/>
          <w:szCs w:val="28"/>
        </w:rPr>
        <w:t>).</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Уровень цен на услуги</w:t>
      </w:r>
      <w:r w:rsidRPr="00EF5E64">
        <w:rPr>
          <w:rFonts w:ascii="Times New Roman" w:eastAsia="Calibri" w:hAnsi="Times New Roman" w:cs="Times New Roman"/>
          <w:b/>
          <w:sz w:val="28"/>
          <w:szCs w:val="28"/>
        </w:rPr>
        <w:t xml:space="preserve"> </w:t>
      </w:r>
      <w:r w:rsidRPr="00EF5E64">
        <w:rPr>
          <w:rFonts w:ascii="Times New Roman" w:eastAsia="Calibri" w:hAnsi="Times New Roman" w:cs="Times New Roman"/>
          <w:sz w:val="28"/>
          <w:szCs w:val="28"/>
        </w:rPr>
        <w:t xml:space="preserve">жилищного строительства в различной степени устраивает 38 % респондентов, при этом около 39 % опрошенных в разной степени не удовлетворено ценами на услуги строительства объектов капитального строительства, за исключением жилищного строительства в регионе. </w:t>
      </w:r>
    </w:p>
    <w:p w:rsidR="00EF5E64" w:rsidRPr="00EF5E64" w:rsidRDefault="00EF5E64" w:rsidP="00EF5E64">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hAnsi="Times New Roman" w:cs="Times New Roman"/>
          <w:color w:val="000000"/>
          <w:sz w:val="28"/>
          <w:szCs w:val="28"/>
        </w:rPr>
        <w:t>При этом, достаточно много респондентов затруднилась с ответом по оценке параметров указанного рынка, что связано с тем, что население не сталкивалось с указанными услугами.</w:t>
      </w:r>
    </w:p>
    <w:p w:rsidR="00EF5E64" w:rsidRDefault="00EF5E64" w:rsidP="00EF5E64">
      <w:pPr>
        <w:spacing w:after="0" w:line="240" w:lineRule="auto"/>
        <w:ind w:firstLine="567"/>
        <w:jc w:val="right"/>
        <w:rPr>
          <w:rFonts w:ascii="Times New Roman" w:eastAsia="Calibri" w:hAnsi="Times New Roman" w:cs="Times New Roman"/>
          <w:sz w:val="20"/>
          <w:szCs w:val="20"/>
        </w:rPr>
      </w:pP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lastRenderedPageBreak/>
        <w:t>График</w:t>
      </w:r>
      <w:r w:rsidRPr="00EF5E64">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31</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Степень удовлетворенности характеристиками услуг строительства объектов капитального строительства, за исключением жилищного строительства,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3175" cy="1653235"/>
            <wp:effectExtent l="0" t="0" r="0" b="4445"/>
            <wp:docPr id="9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t>Рынок дорожной деятельности (за исключением проектирования)</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дорожной деятельности (за исключением проектирования) по оценкам респондентов достаточно развит, так считает 33,6 % опрошенных (867 чел.), что на рынке присутствует мало организаций считает 24 % (621 чел.), 14,9 % респондентов считает, что организаций нет совсем, 23 % затруднились с ответом.</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 xml:space="preserve">При этом, 28,8 % респондентов считает, что количество организаций, предоставляющих услуги дорожной деятельности (за исключением проектирования) в течение последних 3 лет, не изменилось. 12,1 % респондентов зафиксировали положительную динамику на этом рынке, а 13,3 % – отрицательную, оставшаяся часть (45,8 %) респондентов затруднилась с ответом. </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Около 40 % респондентов в разной степени удовлетворены качеством услуг дорожной деятельности (за исключением проектирования) региона, полностью не удовлетворено качеством услуг 17,5 % опрошенных. Возможность выбора устраивает в различной степени 39,5 % респондентов, обратную позицию имеют – 36,6 % опрошенных (график </w:t>
      </w:r>
      <w:r>
        <w:rPr>
          <w:rFonts w:ascii="Times New Roman" w:eastAsia="Calibri" w:hAnsi="Times New Roman" w:cs="Times New Roman"/>
          <w:sz w:val="28"/>
          <w:szCs w:val="28"/>
        </w:rPr>
        <w:t>32</w:t>
      </w:r>
      <w:r w:rsidRPr="00EF5E64">
        <w:rPr>
          <w:rFonts w:ascii="Times New Roman" w:eastAsia="Calibri" w:hAnsi="Times New Roman" w:cs="Times New Roman"/>
          <w:sz w:val="28"/>
          <w:szCs w:val="28"/>
        </w:rPr>
        <w:t>).</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32</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Степень удовлетворенности характеристиками услугами дорожной деятельности</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 xml:space="preserve"> (за исключением проектирования),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3175" cy="1667866"/>
            <wp:effectExtent l="0" t="0" r="0" b="8890"/>
            <wp:docPr id="10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Уровень цен на услуги</w:t>
      </w:r>
      <w:r w:rsidRPr="00EF5E64">
        <w:rPr>
          <w:rFonts w:ascii="Times New Roman" w:eastAsia="Calibri" w:hAnsi="Times New Roman" w:cs="Times New Roman"/>
          <w:b/>
          <w:sz w:val="28"/>
          <w:szCs w:val="28"/>
        </w:rPr>
        <w:t xml:space="preserve"> </w:t>
      </w:r>
      <w:r w:rsidRPr="00EF5E64">
        <w:rPr>
          <w:rFonts w:ascii="Times New Roman" w:eastAsia="Calibri" w:hAnsi="Times New Roman" w:cs="Times New Roman"/>
          <w:sz w:val="28"/>
          <w:szCs w:val="28"/>
        </w:rPr>
        <w:t xml:space="preserve">дорожной деятельности (за исключением проектирования) в различной степени устраивает 37,3 % респондентов, при этом 40,6 % опрошенных в разной степени не удовлетворено ценами на услуги дорожной деятельности (за исключением проектирования) в регионе. </w:t>
      </w:r>
    </w:p>
    <w:p w:rsidR="00EF5E64" w:rsidRPr="00EF5E64" w:rsidRDefault="00EF5E64" w:rsidP="00EF5E64">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hAnsi="Times New Roman" w:cs="Times New Roman"/>
          <w:color w:val="000000"/>
          <w:sz w:val="28"/>
          <w:szCs w:val="28"/>
        </w:rPr>
        <w:t>При этом, достаточно много респондентов затруднилась с ответом по оценке параметров указанного рынка, что связано с тем, что население не сталкивалось с указанными услугами.</w:t>
      </w:r>
    </w:p>
    <w:p w:rsidR="00EF5E64" w:rsidRPr="00EF5E64" w:rsidRDefault="00EF5E64" w:rsidP="00EF5E64">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lastRenderedPageBreak/>
        <w:t>Рынок архитектурно-строительного проектирования</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архитектурно-строительного проектирования достаточно развит, так считает 32,6 % опрошенных (840 чел.), что на рынке присутствует мало организаций считает 20,6 % (530 чел.), 16,3 % респондентов (421 чел.) считает, что организаций нет совсем, и около 27 % респондентов затруднилось с ответом.</w:t>
      </w:r>
    </w:p>
    <w:p w:rsidR="00EF5E64" w:rsidRPr="00EF5E64" w:rsidRDefault="00EF5E64" w:rsidP="00EF5E64">
      <w:pPr>
        <w:autoSpaceDE w:val="0"/>
        <w:autoSpaceDN w:val="0"/>
        <w:adjustRightInd w:val="0"/>
        <w:spacing w:after="0" w:line="240" w:lineRule="auto"/>
        <w:ind w:firstLine="426"/>
        <w:jc w:val="both"/>
        <w:rPr>
          <w:rFonts w:ascii="Times New Roman" w:eastAsia="Calibri" w:hAnsi="Times New Roman" w:cs="Times New Roman"/>
          <w:color w:val="000000"/>
          <w:sz w:val="28"/>
          <w:szCs w:val="28"/>
          <w:lang w:eastAsia="ru-RU"/>
        </w:rPr>
      </w:pPr>
      <w:r w:rsidRPr="00EF5E64">
        <w:rPr>
          <w:rFonts w:ascii="Times New Roman" w:eastAsia="Calibri" w:hAnsi="Times New Roman" w:cs="Times New Roman"/>
          <w:color w:val="000000"/>
          <w:sz w:val="28"/>
          <w:szCs w:val="28"/>
          <w:lang w:eastAsia="ru-RU"/>
        </w:rPr>
        <w:t xml:space="preserve">При этом, 27 % респондентов считает, что количество организаций, предоставляющих услуги архитектурно-строительного проектирования в течение последних 3 лет, не изменилось. 11,4 % респондентов зафиксировали положительную динамику на этом рынке, а 12,3 % – отрицательную, оставшаяся часть (49,2 %) респондентов затруднилась с ответом. </w:t>
      </w:r>
    </w:p>
    <w:p w:rsidR="00EF5E64" w:rsidRPr="00EF5E64" w:rsidRDefault="00EF5E64" w:rsidP="00EF5E64">
      <w:pPr>
        <w:spacing w:after="0" w:line="240" w:lineRule="auto"/>
        <w:ind w:firstLine="426"/>
        <w:jc w:val="both"/>
        <w:rPr>
          <w:rFonts w:ascii="Times New Roman" w:eastAsia="Calibri" w:hAnsi="Times New Roman" w:cs="Times New Roman"/>
          <w:bCs/>
          <w:sz w:val="28"/>
          <w:szCs w:val="28"/>
        </w:rPr>
      </w:pPr>
      <w:r w:rsidRPr="00EF5E64">
        <w:rPr>
          <w:rFonts w:ascii="Times New Roman" w:eastAsia="Calibri" w:hAnsi="Times New Roman" w:cs="Times New Roman"/>
          <w:sz w:val="28"/>
          <w:szCs w:val="28"/>
        </w:rPr>
        <w:t xml:space="preserve">Около 40 % респондентов в разной степени удовлетворены качеством услуг архитектурно-строительного проектирования региона, полностью не удовлетворено качеством услуг 14,6 % опрошенных. Возможность выбора устраивает в различной степени 38,5 % респондентов, обратную позицию имеют – 33,6 % опрошенных (график </w:t>
      </w:r>
      <w:r>
        <w:rPr>
          <w:rFonts w:ascii="Times New Roman" w:eastAsia="Calibri" w:hAnsi="Times New Roman" w:cs="Times New Roman"/>
          <w:sz w:val="28"/>
          <w:szCs w:val="28"/>
        </w:rPr>
        <w:t>33</w:t>
      </w:r>
      <w:r w:rsidRPr="00EF5E64">
        <w:rPr>
          <w:rFonts w:ascii="Times New Roman" w:eastAsia="Calibri" w:hAnsi="Times New Roman" w:cs="Times New Roman"/>
          <w:sz w:val="28"/>
          <w:szCs w:val="28"/>
        </w:rPr>
        <w:t>).</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33</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Степень удовлетворенности характеристиками услугами архитектурно-строительного проектирования,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3175" cy="1733702"/>
            <wp:effectExtent l="0" t="0" r="0" b="0"/>
            <wp:docPr id="10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Уровень цен на услуги</w:t>
      </w:r>
      <w:r w:rsidRPr="00EF5E64">
        <w:rPr>
          <w:rFonts w:ascii="Times New Roman" w:eastAsia="Calibri" w:hAnsi="Times New Roman" w:cs="Times New Roman"/>
          <w:b/>
          <w:sz w:val="28"/>
          <w:szCs w:val="28"/>
        </w:rPr>
        <w:t xml:space="preserve"> </w:t>
      </w:r>
      <w:r w:rsidRPr="00EF5E64">
        <w:rPr>
          <w:rFonts w:ascii="Times New Roman" w:eastAsia="Calibri" w:hAnsi="Times New Roman" w:cs="Times New Roman"/>
          <w:sz w:val="28"/>
          <w:szCs w:val="28"/>
        </w:rPr>
        <w:t xml:space="preserve">архитектурно-строительного проектирования в различной степени устраивает 36,8 % респондентов, при этом 37 % опрошенных в разной степени не удовлетворено ценами на услуги архитектурно-строительного проектирования в регионе. </w:t>
      </w:r>
    </w:p>
    <w:p w:rsidR="00EF5E64" w:rsidRPr="00EF5E64" w:rsidRDefault="00EF5E64" w:rsidP="00EF5E64">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hAnsi="Times New Roman" w:cs="Times New Roman"/>
          <w:color w:val="000000"/>
          <w:sz w:val="28"/>
          <w:szCs w:val="28"/>
        </w:rPr>
        <w:t>При этом, достаточно много респондентов затруднилась с ответом по оценке параметров указанного рынка, что связано с тем, что население не сталкивалось с указанными услугами.</w:t>
      </w:r>
    </w:p>
    <w:p w:rsidR="00EF5E64" w:rsidRPr="00EF5E64" w:rsidRDefault="00EF5E64" w:rsidP="00EF5E64">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t>Рынок реализации сельскохозяйственной продукции</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реализации сельскохозяйственной продукции достаточно развитым считает 40,3 % опрошенных (1038 чел.), 26,2 % респондентов (675 чел.) считает, что рынок мало развит. 11,3 % потребителей считает, что организаций на рынке нет совсем, и 18,2 % затруднились с ответом.</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При этом 28,6 % респондентов в течение последних 3 лет не заметили изменений параметра, положительную динамику количества субъектов, представляющих рынок, отметили 13,9 %, отрицательную – 14,1 %. </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Опрос удовлетворенности потребителей услугами </w:t>
      </w:r>
      <w:r w:rsidRPr="00EF5E64">
        <w:rPr>
          <w:rFonts w:ascii="Times New Roman" w:eastAsia="Calibri" w:hAnsi="Times New Roman" w:cs="Times New Roman"/>
          <w:bCs/>
          <w:sz w:val="28"/>
          <w:szCs w:val="28"/>
        </w:rPr>
        <w:t>рынка реализации сельскохозяйственной продукции показал</w:t>
      </w:r>
      <w:r w:rsidRPr="00EF5E64">
        <w:rPr>
          <w:rFonts w:ascii="Times New Roman" w:eastAsia="Calibri" w:hAnsi="Times New Roman" w:cs="Times New Roman"/>
          <w:sz w:val="28"/>
          <w:szCs w:val="28"/>
        </w:rPr>
        <w:t xml:space="preserve">, что более 44 % респондентов в разной степени удовлетворены качеством и возможностью выбора данных </w:t>
      </w:r>
      <w:r w:rsidRPr="00EF5E64">
        <w:rPr>
          <w:rFonts w:ascii="Times New Roman" w:eastAsia="Calibri" w:hAnsi="Times New Roman" w:cs="Times New Roman"/>
          <w:sz w:val="28"/>
          <w:szCs w:val="28"/>
        </w:rPr>
        <w:lastRenderedPageBreak/>
        <w:t xml:space="preserve">услуг в регионе, полностью не удовлетворены качеством и возможностью выбора на рынке – 14,4 % и 14,9 % опрошенных соответственно (график </w:t>
      </w:r>
      <w:r>
        <w:rPr>
          <w:rFonts w:ascii="Times New Roman" w:eastAsia="Calibri" w:hAnsi="Times New Roman" w:cs="Times New Roman"/>
          <w:sz w:val="28"/>
          <w:szCs w:val="28"/>
        </w:rPr>
        <w:t>34</w:t>
      </w:r>
      <w:r w:rsidRPr="00EF5E64">
        <w:rPr>
          <w:rFonts w:ascii="Times New Roman" w:eastAsia="Calibri" w:hAnsi="Times New Roman" w:cs="Times New Roman"/>
          <w:sz w:val="28"/>
          <w:szCs w:val="28"/>
        </w:rPr>
        <w:t xml:space="preserve">). </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bCs/>
          <w:sz w:val="20"/>
          <w:szCs w:val="20"/>
        </w:rPr>
        <w:t xml:space="preserve">График </w:t>
      </w:r>
      <w:r>
        <w:rPr>
          <w:rFonts w:ascii="Times New Roman" w:eastAsia="Calibri" w:hAnsi="Times New Roman" w:cs="Times New Roman"/>
          <w:bCs/>
          <w:sz w:val="20"/>
          <w:szCs w:val="20"/>
        </w:rPr>
        <w:t>34</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Степень удовлетворенности характеристиками рынка реализации сельскохозяйственной продукции,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3175" cy="1770278"/>
            <wp:effectExtent l="0" t="0" r="0" b="1905"/>
            <wp:docPr id="1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Уровнем цен на данном рынке в различной степени удовлетворено более 42% респондентов, полностью не устраивает уровень цен 19,2 % опрошенных. </w:t>
      </w:r>
    </w:p>
    <w:p w:rsidR="00EF5E64" w:rsidRPr="00EF5E64" w:rsidRDefault="00EF5E64" w:rsidP="00C00D4F">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t>Рынок племенного животноводства</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племенного животноводства большинство опрошенных оценивает как достаточно развитый, так считает 33,7 % опрошенных (868 чел.), что на рынке присутствует мало организаций считает 22,9 % (590 чел.), 13,9 % респондентов считает, что организаций нет совсем, и 25,7 % затруднились с ответом.</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26 % опрошенных в течение последних 3 лет не заметили изменений количества субъектов, представляющих рынок племенного животноводства. 11,5% респондентов зафиксировали положительную динамику на этом рынке, 13,8% – отрицательную. При этом 48,8 % респондентов затруднились оценить изменения на рынке.</w:t>
      </w:r>
    </w:p>
    <w:p w:rsidR="00EF5E64" w:rsidRPr="00EF5E64" w:rsidRDefault="00EF5E64" w:rsidP="00C00D4F">
      <w:pPr>
        <w:autoSpaceDE w:val="0"/>
        <w:autoSpaceDN w:val="0"/>
        <w:adjustRightInd w:val="0"/>
        <w:spacing w:after="0" w:line="240" w:lineRule="auto"/>
        <w:ind w:firstLine="426"/>
        <w:jc w:val="both"/>
        <w:rPr>
          <w:rFonts w:ascii="Times New Roman" w:eastAsia="Calibri" w:hAnsi="Times New Roman" w:cs="Times New Roman"/>
          <w:sz w:val="20"/>
          <w:szCs w:val="20"/>
        </w:rPr>
      </w:pPr>
      <w:r w:rsidRPr="00EF5E64">
        <w:rPr>
          <w:rFonts w:ascii="Times New Roman" w:eastAsia="Calibri" w:hAnsi="Times New Roman" w:cs="Times New Roman"/>
          <w:color w:val="000000"/>
          <w:sz w:val="28"/>
          <w:szCs w:val="28"/>
          <w:lang w:eastAsia="ru-RU"/>
        </w:rPr>
        <w:t xml:space="preserve">Оценивая удовлетворенность потребителей услугами можно сделать вывод, что более 27 % опрошенных затруднились оценить качество и возможность выбора услуг на указанном рынке (график </w:t>
      </w:r>
      <w:r w:rsidR="00C00D4F">
        <w:rPr>
          <w:rFonts w:ascii="Times New Roman" w:eastAsia="Calibri" w:hAnsi="Times New Roman" w:cs="Times New Roman"/>
          <w:color w:val="000000"/>
          <w:sz w:val="28"/>
          <w:szCs w:val="28"/>
          <w:lang w:eastAsia="ru-RU"/>
        </w:rPr>
        <w:t>35</w:t>
      </w:r>
      <w:r w:rsidRPr="00EF5E64">
        <w:rPr>
          <w:rFonts w:ascii="Times New Roman" w:eastAsia="Calibri" w:hAnsi="Times New Roman" w:cs="Times New Roman"/>
          <w:color w:val="000000"/>
          <w:sz w:val="28"/>
          <w:szCs w:val="28"/>
          <w:lang w:eastAsia="ru-RU"/>
        </w:rPr>
        <w:t>).</w:t>
      </w:r>
      <w:r w:rsidRPr="00EF5E64">
        <w:rPr>
          <w:rFonts w:ascii="Times New Roman" w:hAnsi="Times New Roman" w:cs="Times New Roman"/>
          <w:color w:val="000000"/>
          <w:sz w:val="28"/>
          <w:szCs w:val="28"/>
        </w:rPr>
        <w:t xml:space="preserve"> Это связано с тем, что население не сталкивалось с услугами рынка.</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w:t>
      </w:r>
      <w:r w:rsidR="00C00D4F">
        <w:rPr>
          <w:rFonts w:ascii="Times New Roman" w:eastAsia="Calibri" w:hAnsi="Times New Roman" w:cs="Times New Roman"/>
          <w:bCs/>
          <w:sz w:val="20"/>
          <w:szCs w:val="20"/>
        </w:rPr>
        <w:t>35</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Степень удовлетворенности характеристиками рынка племенного животноводства,</w:t>
      </w:r>
      <w:r w:rsidRPr="00EF5E64">
        <w:rPr>
          <w:rFonts w:ascii="Times New Roman" w:eastAsia="Calibri" w:hAnsi="Times New Roman" w:cs="Times New Roman"/>
          <w:sz w:val="28"/>
          <w:szCs w:val="28"/>
        </w:rPr>
        <w:t xml:space="preserve"> </w:t>
      </w:r>
    </w:p>
    <w:p w:rsidR="00EF5E64" w:rsidRPr="00EF5E64" w:rsidRDefault="00EF5E64" w:rsidP="00EF5E64">
      <w:pPr>
        <w:spacing w:after="0" w:line="240" w:lineRule="auto"/>
        <w:jc w:val="center"/>
        <w:rPr>
          <w:rFonts w:ascii="Times New Roman" w:eastAsia="Calibri" w:hAnsi="Times New Roman" w:cs="Times New Roman"/>
          <w:sz w:val="24"/>
          <w:szCs w:val="24"/>
        </w:rPr>
      </w:pPr>
      <w:r w:rsidRPr="00EF5E64">
        <w:rPr>
          <w:rFonts w:ascii="Times New Roman" w:eastAsia="Calibri" w:hAnsi="Times New Roman" w:cs="Times New Roman"/>
          <w:sz w:val="24"/>
          <w:szCs w:val="24"/>
        </w:rPr>
        <w:t>% к опрошенным</w:t>
      </w:r>
    </w:p>
    <w:p w:rsidR="00EF5E64" w:rsidRPr="00EF5E64" w:rsidRDefault="00EF5E64" w:rsidP="00EF5E64">
      <w:pPr>
        <w:spacing w:after="0" w:line="240" w:lineRule="auto"/>
        <w:jc w:val="center"/>
        <w:rPr>
          <w:rFonts w:ascii="Calibri" w:eastAsia="Calibri" w:hAnsi="Calibri" w:cs="Times New Roman"/>
          <w:sz w:val="28"/>
          <w:szCs w:val="28"/>
          <w:highlight w:val="yellow"/>
        </w:rPr>
      </w:pPr>
      <w:r w:rsidRPr="00EF5E64">
        <w:rPr>
          <w:rFonts w:ascii="Times New Roman" w:eastAsia="Calibri" w:hAnsi="Times New Roman" w:cs="Times New Roman"/>
          <w:bCs/>
          <w:noProof/>
          <w:sz w:val="28"/>
          <w:szCs w:val="28"/>
          <w:lang w:eastAsia="ru-RU"/>
        </w:rPr>
        <w:drawing>
          <wp:inline distT="0" distB="0" distL="0" distR="0">
            <wp:extent cx="6299835" cy="1754887"/>
            <wp:effectExtent l="0" t="0" r="0" b="0"/>
            <wp:docPr id="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Уровень цен на рынке в различной степени не устраивает 35,6 % опрошенных, и 23,2 % опрошенных полностью удовлетворены ценами на данном рынке в регионе. </w:t>
      </w:r>
    </w:p>
    <w:p w:rsidR="00C00D4F" w:rsidRDefault="00C00D4F" w:rsidP="00EF5E64">
      <w:pPr>
        <w:spacing w:after="0" w:line="240" w:lineRule="auto"/>
        <w:jc w:val="center"/>
        <w:rPr>
          <w:rFonts w:ascii="Times New Roman" w:eastAsia="Calibri" w:hAnsi="Times New Roman" w:cs="Times New Roman"/>
          <w:b/>
          <w:sz w:val="28"/>
          <w:szCs w:val="28"/>
        </w:rPr>
      </w:pPr>
    </w:p>
    <w:p w:rsidR="00EF5E64" w:rsidRPr="00EF5E64" w:rsidRDefault="00EF5E64" w:rsidP="00C00D4F">
      <w:pPr>
        <w:spacing w:after="0" w:line="240" w:lineRule="auto"/>
        <w:ind w:firstLine="426"/>
        <w:jc w:val="both"/>
        <w:rPr>
          <w:rFonts w:ascii="Times New Roman" w:eastAsia="Calibri" w:hAnsi="Times New Roman" w:cs="Times New Roman"/>
          <w:i/>
          <w:sz w:val="28"/>
          <w:szCs w:val="28"/>
        </w:rPr>
      </w:pPr>
      <w:r w:rsidRPr="00EF5E64">
        <w:rPr>
          <w:rFonts w:ascii="Times New Roman" w:eastAsia="Calibri" w:hAnsi="Times New Roman" w:cs="Times New Roman"/>
          <w:i/>
          <w:sz w:val="28"/>
          <w:szCs w:val="28"/>
        </w:rPr>
        <w:lastRenderedPageBreak/>
        <w:t>Рынок семеноводства</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Рынок семеноводства 32,2 % опрошенных оценивает как достаточно развитый. На рынке присутствует мало организаций считает около 20 % респондентов, 17,4 % считает, что таких организаций нет.</w:t>
      </w:r>
    </w:p>
    <w:p w:rsidR="00EF5E64" w:rsidRPr="00EF5E64" w:rsidRDefault="00EF5E64" w:rsidP="00EF5E64">
      <w:pPr>
        <w:spacing w:after="0" w:line="240" w:lineRule="auto"/>
        <w:ind w:firstLine="426"/>
        <w:jc w:val="both"/>
        <w:rPr>
          <w:rFonts w:ascii="Times New Roman" w:eastAsia="Calibri" w:hAnsi="Times New Roman" w:cs="Times New Roman"/>
          <w:sz w:val="28"/>
          <w:szCs w:val="28"/>
        </w:rPr>
      </w:pPr>
      <w:r w:rsidRPr="00EF5E64">
        <w:rPr>
          <w:rFonts w:ascii="Times New Roman" w:eastAsia="Calibri" w:hAnsi="Times New Roman" w:cs="Times New Roman"/>
          <w:sz w:val="28"/>
          <w:szCs w:val="28"/>
        </w:rPr>
        <w:t xml:space="preserve">Большая часть опрошенных (49,7 %) затруднились оценить изменение количества организаций на рынке за последние 3 года. Вместе с тем, 26,3 % - не заметили изменений количества субъектов, представляющих рынок. 10,6 % респондентов зафиксировали положительную динамику на этом рынке, 13,3 % – отрицательную. </w:t>
      </w:r>
    </w:p>
    <w:p w:rsidR="00EF5E64" w:rsidRPr="00EF5E64" w:rsidRDefault="00EF5E64" w:rsidP="00EF5E64">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eastAsia="Calibri" w:hAnsi="Times New Roman" w:cs="Times New Roman"/>
          <w:color w:val="000000"/>
          <w:sz w:val="28"/>
          <w:szCs w:val="28"/>
          <w:lang w:eastAsia="ru-RU"/>
        </w:rPr>
        <w:t xml:space="preserve">Оценивая удовлетворенность потребителей услугами можно сделать вывод, что около 30 % опрошенных затруднились оценить качество услуг, возможность выбора и уровень цен (график </w:t>
      </w:r>
      <w:r w:rsidR="002515C1">
        <w:rPr>
          <w:rFonts w:ascii="Times New Roman" w:eastAsia="Calibri" w:hAnsi="Times New Roman" w:cs="Times New Roman"/>
          <w:color w:val="000000"/>
          <w:sz w:val="28"/>
          <w:szCs w:val="28"/>
          <w:lang w:eastAsia="ru-RU"/>
        </w:rPr>
        <w:t>36</w:t>
      </w:r>
      <w:r w:rsidRPr="00EF5E64">
        <w:rPr>
          <w:rFonts w:ascii="Times New Roman" w:eastAsia="Calibri" w:hAnsi="Times New Roman" w:cs="Times New Roman"/>
          <w:color w:val="000000"/>
          <w:sz w:val="28"/>
          <w:szCs w:val="28"/>
          <w:lang w:eastAsia="ru-RU"/>
        </w:rPr>
        <w:t>).</w:t>
      </w:r>
      <w:r w:rsidRPr="00EF5E64">
        <w:rPr>
          <w:rFonts w:ascii="Times New Roman" w:hAnsi="Times New Roman" w:cs="Times New Roman"/>
          <w:color w:val="000000"/>
          <w:sz w:val="28"/>
          <w:szCs w:val="28"/>
        </w:rPr>
        <w:t xml:space="preserve"> </w:t>
      </w: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t>График</w:t>
      </w:r>
      <w:r w:rsidRPr="00EF5E64">
        <w:rPr>
          <w:rFonts w:ascii="Times New Roman" w:eastAsia="Calibri" w:hAnsi="Times New Roman" w:cs="Times New Roman"/>
          <w:bCs/>
          <w:sz w:val="20"/>
          <w:szCs w:val="20"/>
        </w:rPr>
        <w:t xml:space="preserve"> </w:t>
      </w:r>
      <w:r w:rsidR="002515C1">
        <w:rPr>
          <w:rFonts w:ascii="Times New Roman" w:eastAsia="Calibri" w:hAnsi="Times New Roman" w:cs="Times New Roman"/>
          <w:bCs/>
          <w:sz w:val="20"/>
          <w:szCs w:val="20"/>
        </w:rPr>
        <w:t>36</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Степень удовлетворенности характеристиками рынка семеноводства</w:t>
      </w:r>
      <w:r w:rsidRPr="00EF5E64">
        <w:rPr>
          <w:rFonts w:ascii="Times New Roman" w:eastAsia="Calibri" w:hAnsi="Times New Roman" w:cs="Times New Roman"/>
          <w:sz w:val="28"/>
          <w:szCs w:val="28"/>
        </w:rPr>
        <w:t xml:space="preserve">, </w:t>
      </w:r>
      <w:r w:rsidRPr="00EF5E64">
        <w:rPr>
          <w:rFonts w:ascii="Times New Roman" w:eastAsia="Calibri" w:hAnsi="Times New Roman" w:cs="Times New Roman"/>
          <w:sz w:val="24"/>
          <w:szCs w:val="24"/>
        </w:rPr>
        <w:t>%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6350" cy="1940118"/>
            <wp:effectExtent l="0" t="0" r="6350" b="3175"/>
            <wp:docPr id="10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F5E64" w:rsidRPr="00EF5E64" w:rsidRDefault="00EF5E64"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hAnsi="Times New Roman" w:cs="Times New Roman"/>
          <w:color w:val="000000"/>
          <w:sz w:val="28"/>
          <w:szCs w:val="28"/>
        </w:rPr>
        <w:t>Затруднение оценки параметров указанного рынка связано с тем, что население не сталкивалось с услугами указанного рынка.</w:t>
      </w:r>
    </w:p>
    <w:p w:rsidR="00EF5E64" w:rsidRPr="002515C1" w:rsidRDefault="00EF5E64" w:rsidP="002515C1">
      <w:pPr>
        <w:spacing w:after="0" w:line="240" w:lineRule="auto"/>
        <w:ind w:firstLine="426"/>
        <w:jc w:val="both"/>
        <w:rPr>
          <w:rFonts w:ascii="Times New Roman" w:eastAsia="Calibri" w:hAnsi="Times New Roman" w:cs="Times New Roman"/>
          <w:i/>
          <w:sz w:val="28"/>
          <w:szCs w:val="28"/>
        </w:rPr>
      </w:pPr>
      <w:r w:rsidRPr="002515C1">
        <w:rPr>
          <w:rFonts w:ascii="Times New Roman" w:eastAsia="Calibri" w:hAnsi="Times New Roman" w:cs="Times New Roman"/>
          <w:i/>
          <w:sz w:val="28"/>
          <w:szCs w:val="28"/>
        </w:rPr>
        <w:t>Рынок переработки биоресурсов</w:t>
      </w:r>
    </w:p>
    <w:p w:rsidR="00EF5E64" w:rsidRPr="00EF5E64" w:rsidRDefault="00EF5E64" w:rsidP="002515C1">
      <w:pPr>
        <w:spacing w:after="0" w:line="240" w:lineRule="auto"/>
        <w:ind w:firstLine="426"/>
        <w:jc w:val="both"/>
        <w:rPr>
          <w:rFonts w:ascii="Times New Roman" w:eastAsia="Calibri" w:hAnsi="Times New Roman" w:cs="Times New Roman"/>
          <w:b/>
          <w:sz w:val="28"/>
          <w:szCs w:val="28"/>
        </w:rPr>
      </w:pPr>
      <w:r w:rsidRPr="00EF5E64">
        <w:rPr>
          <w:rFonts w:ascii="Times New Roman" w:eastAsia="Calibri" w:hAnsi="Times New Roman" w:cs="Times New Roman"/>
          <w:sz w:val="28"/>
          <w:szCs w:val="28"/>
        </w:rPr>
        <w:t xml:space="preserve">Рынок переработки биоресурсов 30,7 % опрошенных оценивает как достаточно развитый. На рынке присутствует мало организаций считает 17,4 %, почти 20 </w:t>
      </w:r>
      <w:proofErr w:type="gramStart"/>
      <w:r w:rsidRPr="00EF5E64">
        <w:rPr>
          <w:rFonts w:ascii="Times New Roman" w:eastAsia="Calibri" w:hAnsi="Times New Roman" w:cs="Times New Roman"/>
          <w:sz w:val="28"/>
          <w:szCs w:val="28"/>
        </w:rPr>
        <w:t>%  респондентов</w:t>
      </w:r>
      <w:proofErr w:type="gramEnd"/>
      <w:r w:rsidRPr="00EF5E64">
        <w:rPr>
          <w:rFonts w:ascii="Times New Roman" w:eastAsia="Calibri" w:hAnsi="Times New Roman" w:cs="Times New Roman"/>
          <w:sz w:val="28"/>
          <w:szCs w:val="28"/>
        </w:rPr>
        <w:t xml:space="preserve"> считает, что организаций на рынке нет совсем, и 28 % затруднились с ответом.</w:t>
      </w:r>
    </w:p>
    <w:p w:rsidR="00EF5E64" w:rsidRPr="00EF5E64" w:rsidRDefault="00EF5E64" w:rsidP="002515C1">
      <w:pPr>
        <w:spacing w:after="0" w:line="240" w:lineRule="auto"/>
        <w:ind w:firstLine="426"/>
        <w:jc w:val="both"/>
        <w:rPr>
          <w:rFonts w:ascii="Times New Roman" w:eastAsia="Calibri" w:hAnsi="Times New Roman" w:cs="Times New Roman"/>
          <w:sz w:val="28"/>
          <w:szCs w:val="28"/>
          <w:highlight w:val="yellow"/>
        </w:rPr>
      </w:pPr>
      <w:r w:rsidRPr="00EF5E64">
        <w:rPr>
          <w:rFonts w:ascii="Times New Roman" w:eastAsia="Calibri" w:hAnsi="Times New Roman" w:cs="Times New Roman"/>
          <w:sz w:val="28"/>
          <w:szCs w:val="28"/>
        </w:rPr>
        <w:t>Более 50 % опрошенных затруднились оценить динамику количества организаций на рынке в течение последних 3 лет. 26,5 % - не заметили изменений количества субъектов, представляющих рынок. 10,1 % респондентов зафиксировали положительную динамику на этом рынке, 13,1 % – отрицательную.</w:t>
      </w:r>
      <w:r w:rsidRPr="00EF5E64">
        <w:rPr>
          <w:rFonts w:ascii="Times New Roman" w:eastAsia="Calibri" w:hAnsi="Times New Roman" w:cs="Times New Roman"/>
          <w:sz w:val="28"/>
          <w:szCs w:val="28"/>
          <w:highlight w:val="yellow"/>
        </w:rPr>
        <w:t xml:space="preserve"> </w:t>
      </w:r>
    </w:p>
    <w:p w:rsidR="00EF5E64" w:rsidRDefault="00EF5E64"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eastAsia="Calibri" w:hAnsi="Times New Roman" w:cs="Times New Roman"/>
          <w:color w:val="000000"/>
          <w:sz w:val="28"/>
          <w:szCs w:val="28"/>
          <w:lang w:eastAsia="ru-RU"/>
        </w:rPr>
        <w:t>Оценивая удовлетворенность потребителей услугами можно сделать вывод, что 30 % опрошенных затруднились оценить качество услуг, возможность выбора и уровень цен (график 3</w:t>
      </w:r>
      <w:r w:rsidR="002515C1">
        <w:rPr>
          <w:rFonts w:ascii="Times New Roman" w:eastAsia="Calibri" w:hAnsi="Times New Roman" w:cs="Times New Roman"/>
          <w:color w:val="000000"/>
          <w:sz w:val="28"/>
          <w:szCs w:val="28"/>
          <w:lang w:eastAsia="ru-RU"/>
        </w:rPr>
        <w:t>7</w:t>
      </w:r>
      <w:r w:rsidRPr="00EF5E64">
        <w:rPr>
          <w:rFonts w:ascii="Times New Roman" w:eastAsia="Calibri" w:hAnsi="Times New Roman" w:cs="Times New Roman"/>
          <w:color w:val="000000"/>
          <w:sz w:val="28"/>
          <w:szCs w:val="28"/>
          <w:lang w:eastAsia="ru-RU"/>
        </w:rPr>
        <w:t>).</w:t>
      </w:r>
      <w:r w:rsidRPr="00EF5E64">
        <w:rPr>
          <w:rFonts w:ascii="Times New Roman" w:hAnsi="Times New Roman" w:cs="Times New Roman"/>
          <w:color w:val="000000"/>
          <w:sz w:val="28"/>
          <w:szCs w:val="28"/>
        </w:rPr>
        <w:t xml:space="preserve"> </w:t>
      </w:r>
    </w:p>
    <w:p w:rsidR="002515C1" w:rsidRPr="00EF5E64"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r w:rsidRPr="00EF5E64">
        <w:rPr>
          <w:rFonts w:ascii="Times New Roman" w:hAnsi="Times New Roman" w:cs="Times New Roman"/>
          <w:color w:val="000000"/>
          <w:sz w:val="28"/>
          <w:szCs w:val="28"/>
        </w:rPr>
        <w:t>Затруднение оценки параметров указанного рынка связано с тем, что население не сталкивалось с услугами указанного рынка.</w:t>
      </w:r>
    </w:p>
    <w:p w:rsidR="002515C1"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p>
    <w:p w:rsidR="002515C1"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p>
    <w:p w:rsidR="002515C1"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p>
    <w:p w:rsidR="002515C1"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p>
    <w:p w:rsidR="002515C1" w:rsidRDefault="002515C1" w:rsidP="002515C1">
      <w:pPr>
        <w:autoSpaceDE w:val="0"/>
        <w:autoSpaceDN w:val="0"/>
        <w:adjustRightInd w:val="0"/>
        <w:spacing w:after="0" w:line="240" w:lineRule="auto"/>
        <w:ind w:firstLine="426"/>
        <w:jc w:val="both"/>
        <w:rPr>
          <w:rFonts w:ascii="Times New Roman" w:hAnsi="Times New Roman" w:cs="Times New Roman"/>
          <w:color w:val="000000"/>
          <w:sz w:val="28"/>
          <w:szCs w:val="28"/>
        </w:rPr>
      </w:pPr>
    </w:p>
    <w:p w:rsidR="00EF5E64" w:rsidRPr="00EF5E64" w:rsidRDefault="00EF5E64" w:rsidP="00EF5E64">
      <w:pPr>
        <w:spacing w:after="0" w:line="240" w:lineRule="auto"/>
        <w:ind w:firstLine="567"/>
        <w:jc w:val="right"/>
        <w:rPr>
          <w:rFonts w:ascii="Times New Roman" w:eastAsia="Calibri" w:hAnsi="Times New Roman" w:cs="Times New Roman"/>
          <w:bCs/>
          <w:sz w:val="20"/>
          <w:szCs w:val="20"/>
        </w:rPr>
      </w:pPr>
      <w:r w:rsidRPr="00EF5E64">
        <w:rPr>
          <w:rFonts w:ascii="Times New Roman" w:eastAsia="Calibri" w:hAnsi="Times New Roman" w:cs="Times New Roman"/>
          <w:sz w:val="20"/>
          <w:szCs w:val="20"/>
        </w:rPr>
        <w:lastRenderedPageBreak/>
        <w:t>График</w:t>
      </w:r>
      <w:r w:rsidRPr="00EF5E64">
        <w:rPr>
          <w:rFonts w:ascii="Times New Roman" w:eastAsia="Calibri" w:hAnsi="Times New Roman" w:cs="Times New Roman"/>
          <w:bCs/>
          <w:sz w:val="20"/>
          <w:szCs w:val="20"/>
        </w:rPr>
        <w:t xml:space="preserve"> 3</w:t>
      </w:r>
      <w:r w:rsidR="002515C1">
        <w:rPr>
          <w:rFonts w:ascii="Times New Roman" w:eastAsia="Calibri" w:hAnsi="Times New Roman" w:cs="Times New Roman"/>
          <w:bCs/>
          <w:sz w:val="20"/>
          <w:szCs w:val="20"/>
        </w:rPr>
        <w:t>7</w:t>
      </w:r>
    </w:p>
    <w:p w:rsidR="00EF5E64" w:rsidRPr="00EF5E64" w:rsidRDefault="00EF5E64" w:rsidP="00EF5E64">
      <w:pPr>
        <w:spacing w:after="0" w:line="240" w:lineRule="auto"/>
        <w:jc w:val="center"/>
        <w:rPr>
          <w:rFonts w:ascii="Times New Roman" w:eastAsia="Calibri" w:hAnsi="Times New Roman" w:cs="Times New Roman"/>
          <w:sz w:val="28"/>
          <w:szCs w:val="28"/>
        </w:rPr>
      </w:pPr>
      <w:r w:rsidRPr="00EF5E64">
        <w:rPr>
          <w:rFonts w:ascii="Times New Roman" w:eastAsia="Calibri" w:hAnsi="Times New Roman" w:cs="Times New Roman"/>
          <w:sz w:val="24"/>
          <w:szCs w:val="24"/>
        </w:rPr>
        <w:t>Степень удовлетворенности характеристиками рынка переработки биоресурсов, % к опрошенным</w:t>
      </w:r>
      <w:r w:rsidRPr="00EF5E64">
        <w:rPr>
          <w:rFonts w:ascii="Calibri" w:eastAsia="Calibri" w:hAnsi="Calibri" w:cs="Times New Roman"/>
          <w:sz w:val="28"/>
          <w:szCs w:val="28"/>
        </w:rPr>
        <w:t xml:space="preserve"> </w:t>
      </w:r>
      <w:r w:rsidRPr="00EF5E64">
        <w:rPr>
          <w:rFonts w:ascii="Times New Roman" w:eastAsia="Calibri" w:hAnsi="Times New Roman" w:cs="Times New Roman"/>
          <w:bCs/>
          <w:noProof/>
          <w:sz w:val="28"/>
          <w:szCs w:val="28"/>
          <w:lang w:eastAsia="ru-RU"/>
        </w:rPr>
        <w:drawing>
          <wp:inline distT="0" distB="0" distL="0" distR="0">
            <wp:extent cx="6356350" cy="2143354"/>
            <wp:effectExtent l="0" t="0" r="6350" b="0"/>
            <wp:docPr id="10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213C" w:rsidRPr="0015213C" w:rsidRDefault="0015213C" w:rsidP="0015213C">
      <w:pPr>
        <w:spacing w:after="0" w:line="240" w:lineRule="auto"/>
        <w:ind w:firstLine="426"/>
        <w:jc w:val="both"/>
        <w:rPr>
          <w:rFonts w:ascii="Times New Roman" w:hAnsi="Times New Roman"/>
          <w:i/>
          <w:sz w:val="28"/>
          <w:szCs w:val="28"/>
        </w:rPr>
      </w:pPr>
      <w:r w:rsidRPr="0015213C">
        <w:rPr>
          <w:rFonts w:ascii="Times New Roman" w:hAnsi="Times New Roman"/>
          <w:i/>
          <w:sz w:val="28"/>
          <w:szCs w:val="28"/>
        </w:rPr>
        <w:t>Рынок добычи общераспространённых полезных ископаемых на участках недр местного значения</w:t>
      </w:r>
    </w:p>
    <w:p w:rsidR="0015213C" w:rsidRPr="00766E54" w:rsidRDefault="0015213C" w:rsidP="0015213C">
      <w:pPr>
        <w:spacing w:after="0" w:line="240" w:lineRule="auto"/>
        <w:ind w:firstLine="426"/>
        <w:jc w:val="both"/>
        <w:rPr>
          <w:rFonts w:ascii="Times New Roman" w:hAnsi="Times New Roman"/>
          <w:b/>
          <w:sz w:val="28"/>
          <w:szCs w:val="28"/>
        </w:rPr>
      </w:pPr>
      <w:r w:rsidRPr="00766E54">
        <w:rPr>
          <w:rFonts w:ascii="Times New Roman" w:hAnsi="Times New Roman"/>
          <w:sz w:val="28"/>
          <w:szCs w:val="28"/>
        </w:rPr>
        <w:t>Рынок добычи общераспространённых полезных ископаемых на участках недр местного значения 32 % опрошенных оценивает как достаточно развитый. На рынке присутствует мало организаций считает 18,2 % респондентов, 16,7 % считает, что организаций на рынке нет совсем.</w:t>
      </w:r>
    </w:p>
    <w:p w:rsidR="0015213C" w:rsidRPr="00766E54" w:rsidRDefault="0015213C" w:rsidP="0015213C">
      <w:pPr>
        <w:spacing w:after="0" w:line="240" w:lineRule="auto"/>
        <w:ind w:firstLine="426"/>
        <w:jc w:val="both"/>
        <w:rPr>
          <w:rFonts w:ascii="Times New Roman" w:hAnsi="Times New Roman"/>
          <w:sz w:val="28"/>
          <w:szCs w:val="28"/>
        </w:rPr>
      </w:pPr>
      <w:r w:rsidRPr="00766E54">
        <w:rPr>
          <w:rFonts w:ascii="Times New Roman" w:hAnsi="Times New Roman"/>
          <w:sz w:val="28"/>
          <w:szCs w:val="28"/>
        </w:rPr>
        <w:t xml:space="preserve">Более половины опрошенных (50,3 %) затруднились оценить динамику изменения количества организаций на рынке в течение последних 3 лет. 26,5 % - не заметили изменений количества субъектов, представляющих рынок. 10,1 % респондентов зафиксировали положительную динамику на этом рынке, 13,1 % – отрицательную. </w:t>
      </w:r>
    </w:p>
    <w:p w:rsidR="0015213C" w:rsidRPr="00933A32" w:rsidRDefault="0015213C" w:rsidP="0015213C">
      <w:pPr>
        <w:pStyle w:val="Default"/>
        <w:ind w:firstLine="426"/>
        <w:jc w:val="both"/>
      </w:pPr>
      <w:r w:rsidRPr="00933A32">
        <w:rPr>
          <w:sz w:val="28"/>
          <w:szCs w:val="28"/>
        </w:rPr>
        <w:t>Оценивая удовлетворенность потребителей услугами можно сделать вывод, что 30 % опрошенных затруднились оценить качество услуг, возможность выбора и уровень цен (график 3</w:t>
      </w:r>
      <w:r>
        <w:rPr>
          <w:sz w:val="28"/>
          <w:szCs w:val="28"/>
        </w:rPr>
        <w:t>8</w:t>
      </w:r>
      <w:r w:rsidRPr="00933A32">
        <w:rPr>
          <w:sz w:val="28"/>
          <w:szCs w:val="28"/>
        </w:rPr>
        <w:t>).</w:t>
      </w:r>
      <w:r w:rsidRPr="00933A32">
        <w:rPr>
          <w:rFonts w:eastAsiaTheme="minorHAnsi"/>
          <w:sz w:val="28"/>
          <w:szCs w:val="28"/>
          <w:lang w:eastAsia="en-US"/>
        </w:rPr>
        <w:t xml:space="preserve"> Затруднение оценки параметров указанного рынка связано с тем, что население не сталкивалось с услугами указанного рынка.</w:t>
      </w:r>
    </w:p>
    <w:p w:rsidR="0015213C" w:rsidRPr="00933A32" w:rsidRDefault="0015213C" w:rsidP="0015213C">
      <w:pPr>
        <w:spacing w:after="0" w:line="240" w:lineRule="auto"/>
        <w:ind w:firstLine="567"/>
        <w:jc w:val="right"/>
        <w:rPr>
          <w:rFonts w:ascii="Times New Roman" w:hAnsi="Times New Roman"/>
          <w:bCs/>
          <w:sz w:val="20"/>
          <w:szCs w:val="20"/>
        </w:rPr>
      </w:pPr>
      <w:r w:rsidRPr="00933A32">
        <w:rPr>
          <w:rFonts w:ascii="Times New Roman" w:hAnsi="Times New Roman"/>
          <w:sz w:val="20"/>
          <w:szCs w:val="20"/>
        </w:rPr>
        <w:t>График</w:t>
      </w:r>
      <w:r w:rsidRPr="00933A32">
        <w:rPr>
          <w:rFonts w:ascii="Times New Roman" w:hAnsi="Times New Roman"/>
          <w:bCs/>
          <w:sz w:val="20"/>
          <w:szCs w:val="20"/>
        </w:rPr>
        <w:t xml:space="preserve"> 3</w:t>
      </w:r>
      <w:r>
        <w:rPr>
          <w:rFonts w:ascii="Times New Roman" w:hAnsi="Times New Roman"/>
          <w:bCs/>
          <w:sz w:val="20"/>
          <w:szCs w:val="20"/>
        </w:rPr>
        <w:t>8</w:t>
      </w:r>
    </w:p>
    <w:p w:rsidR="0015213C" w:rsidRPr="00C47541" w:rsidRDefault="0015213C" w:rsidP="0015213C">
      <w:pPr>
        <w:spacing w:after="0" w:line="240" w:lineRule="auto"/>
        <w:jc w:val="center"/>
        <w:rPr>
          <w:rFonts w:ascii="Times New Roman" w:hAnsi="Times New Roman"/>
          <w:sz w:val="28"/>
          <w:szCs w:val="28"/>
        </w:rPr>
      </w:pPr>
      <w:r w:rsidRPr="00C47541">
        <w:rPr>
          <w:rFonts w:ascii="Times New Roman" w:hAnsi="Times New Roman"/>
          <w:sz w:val="24"/>
          <w:szCs w:val="24"/>
        </w:rPr>
        <w:t>Степень удовлетворенности характеристиками рынка добычи общераспространённых полезных ископаемых на участках недр местного значения, % к опрошенным</w:t>
      </w:r>
      <w:r w:rsidRPr="00C47541">
        <w:rPr>
          <w:sz w:val="28"/>
          <w:szCs w:val="28"/>
        </w:rPr>
        <w:t xml:space="preserve"> </w:t>
      </w:r>
      <w:r w:rsidRPr="00C47541">
        <w:rPr>
          <w:rFonts w:ascii="Times New Roman" w:hAnsi="Times New Roman"/>
          <w:bCs/>
          <w:noProof/>
          <w:sz w:val="28"/>
          <w:szCs w:val="28"/>
          <w:lang w:eastAsia="ru-RU"/>
        </w:rPr>
        <w:drawing>
          <wp:inline distT="0" distB="0" distL="0" distR="0">
            <wp:extent cx="6356350" cy="1631290"/>
            <wp:effectExtent l="0" t="0" r="0" b="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5213C" w:rsidRPr="00C47541" w:rsidRDefault="0015213C" w:rsidP="0015213C">
      <w:pPr>
        <w:spacing w:after="0" w:line="240" w:lineRule="auto"/>
        <w:ind w:firstLine="426"/>
        <w:jc w:val="both"/>
        <w:rPr>
          <w:rFonts w:ascii="Times New Roman" w:hAnsi="Times New Roman"/>
          <w:i/>
          <w:sz w:val="28"/>
          <w:szCs w:val="28"/>
        </w:rPr>
      </w:pPr>
      <w:r w:rsidRPr="00C47541">
        <w:rPr>
          <w:rFonts w:ascii="Times New Roman" w:hAnsi="Times New Roman"/>
          <w:i/>
          <w:sz w:val="28"/>
          <w:szCs w:val="28"/>
        </w:rPr>
        <w:t>Рынок нефтепродуктов</w:t>
      </w:r>
    </w:p>
    <w:p w:rsidR="0015213C" w:rsidRPr="00DC1F2F" w:rsidRDefault="0015213C" w:rsidP="0015213C">
      <w:pPr>
        <w:spacing w:after="0" w:line="240" w:lineRule="auto"/>
        <w:ind w:firstLine="426"/>
        <w:jc w:val="both"/>
        <w:rPr>
          <w:rFonts w:ascii="Times New Roman" w:hAnsi="Times New Roman"/>
          <w:b/>
          <w:sz w:val="28"/>
          <w:szCs w:val="28"/>
        </w:rPr>
      </w:pPr>
      <w:r w:rsidRPr="00C47541">
        <w:rPr>
          <w:rFonts w:ascii="Times New Roman" w:hAnsi="Times New Roman"/>
          <w:sz w:val="28"/>
          <w:szCs w:val="28"/>
        </w:rPr>
        <w:t>Рынок нефтепродуктов 35,6 % опрошенных оценивает как достаточно развитый, 18,4 % респондентов, считает, что на рынке присутствует недостаточно организаций, 16,6 % респондентов считает, что организаций на</w:t>
      </w:r>
      <w:r w:rsidRPr="00DC1F2F">
        <w:rPr>
          <w:rFonts w:ascii="Times New Roman" w:hAnsi="Times New Roman"/>
          <w:sz w:val="28"/>
          <w:szCs w:val="28"/>
        </w:rPr>
        <w:t xml:space="preserve"> рынке нет совсем, и 25,3 % потребителей затруднились с ответом.</w:t>
      </w:r>
    </w:p>
    <w:p w:rsidR="0015213C" w:rsidRPr="00DC1F2F" w:rsidRDefault="0015213C" w:rsidP="0015213C">
      <w:pPr>
        <w:spacing w:after="0" w:line="240" w:lineRule="auto"/>
        <w:ind w:firstLine="426"/>
        <w:jc w:val="both"/>
        <w:rPr>
          <w:rFonts w:ascii="Times New Roman" w:hAnsi="Times New Roman"/>
          <w:sz w:val="28"/>
          <w:szCs w:val="28"/>
        </w:rPr>
      </w:pPr>
      <w:r w:rsidRPr="00DC1F2F">
        <w:rPr>
          <w:rFonts w:ascii="Times New Roman" w:hAnsi="Times New Roman"/>
          <w:bCs/>
          <w:sz w:val="28"/>
          <w:szCs w:val="28"/>
        </w:rPr>
        <w:lastRenderedPageBreak/>
        <w:t>При этом</w:t>
      </w:r>
      <w:r w:rsidRPr="00DC1F2F">
        <w:rPr>
          <w:rFonts w:ascii="Times New Roman" w:hAnsi="Times New Roman"/>
          <w:bCs/>
          <w:i/>
          <w:sz w:val="28"/>
          <w:szCs w:val="28"/>
        </w:rPr>
        <w:t xml:space="preserve"> </w:t>
      </w:r>
      <w:r w:rsidRPr="00DC1F2F">
        <w:rPr>
          <w:rFonts w:ascii="Times New Roman" w:hAnsi="Times New Roman"/>
          <w:sz w:val="28"/>
          <w:szCs w:val="28"/>
        </w:rPr>
        <w:t xml:space="preserve">28,8 % или 742 чел. потребителей отметили, что за последние 3 года количество участников рынка нефтепродуктов не изменилось, а 11 % считают, что объем рынка услуг нефтепродуктов увеличился. </w:t>
      </w:r>
    </w:p>
    <w:p w:rsidR="0015213C" w:rsidRPr="00DC1F2F" w:rsidRDefault="0015213C" w:rsidP="0015213C">
      <w:pPr>
        <w:spacing w:after="0" w:line="240" w:lineRule="auto"/>
        <w:ind w:firstLine="426"/>
        <w:jc w:val="both"/>
        <w:rPr>
          <w:rFonts w:ascii="Times New Roman" w:hAnsi="Times New Roman"/>
          <w:bCs/>
          <w:sz w:val="28"/>
          <w:szCs w:val="28"/>
        </w:rPr>
      </w:pPr>
      <w:r w:rsidRPr="00DC1F2F">
        <w:rPr>
          <w:rFonts w:ascii="Times New Roman" w:hAnsi="Times New Roman"/>
          <w:sz w:val="28"/>
          <w:szCs w:val="28"/>
        </w:rPr>
        <w:t>Более 40 % респондентов в разной степени удовлетворены качеством и возможностью выбора нефтепродуктов региона (график 3</w:t>
      </w:r>
      <w:r>
        <w:rPr>
          <w:rFonts w:ascii="Times New Roman" w:hAnsi="Times New Roman"/>
          <w:sz w:val="28"/>
          <w:szCs w:val="28"/>
        </w:rPr>
        <w:t>9</w:t>
      </w:r>
      <w:r w:rsidRPr="00DC1F2F">
        <w:rPr>
          <w:rFonts w:ascii="Times New Roman" w:hAnsi="Times New Roman"/>
          <w:sz w:val="28"/>
          <w:szCs w:val="28"/>
        </w:rPr>
        <w:t xml:space="preserve">). </w:t>
      </w:r>
    </w:p>
    <w:p w:rsidR="0015213C" w:rsidRPr="00DC1F2F" w:rsidRDefault="0015213C" w:rsidP="0015213C">
      <w:pPr>
        <w:spacing w:after="0" w:line="240" w:lineRule="auto"/>
        <w:ind w:firstLine="567"/>
        <w:jc w:val="right"/>
        <w:rPr>
          <w:rFonts w:ascii="Times New Roman" w:hAnsi="Times New Roman"/>
          <w:bCs/>
          <w:sz w:val="20"/>
          <w:szCs w:val="20"/>
        </w:rPr>
      </w:pPr>
      <w:r w:rsidRPr="00DC1F2F">
        <w:rPr>
          <w:rFonts w:ascii="Times New Roman" w:hAnsi="Times New Roman"/>
          <w:bCs/>
          <w:sz w:val="20"/>
          <w:szCs w:val="20"/>
        </w:rPr>
        <w:t>График 3</w:t>
      </w:r>
      <w:r>
        <w:rPr>
          <w:rFonts w:ascii="Times New Roman" w:hAnsi="Times New Roman"/>
          <w:bCs/>
          <w:sz w:val="20"/>
          <w:szCs w:val="20"/>
        </w:rPr>
        <w:t>9</w:t>
      </w:r>
    </w:p>
    <w:p w:rsidR="0015213C" w:rsidRPr="00DC1F2F" w:rsidRDefault="0015213C" w:rsidP="0015213C">
      <w:pPr>
        <w:spacing w:after="0" w:line="240" w:lineRule="auto"/>
        <w:jc w:val="center"/>
        <w:rPr>
          <w:rFonts w:ascii="Times New Roman" w:hAnsi="Times New Roman"/>
          <w:sz w:val="28"/>
          <w:szCs w:val="28"/>
        </w:rPr>
      </w:pPr>
      <w:r w:rsidRPr="00DC1F2F">
        <w:rPr>
          <w:rFonts w:ascii="Times New Roman" w:hAnsi="Times New Roman"/>
          <w:sz w:val="24"/>
          <w:szCs w:val="24"/>
        </w:rPr>
        <w:t>Степень удовлетворенности характеристиками рынка нефтепродуктов, % к опрошенным</w:t>
      </w:r>
      <w:r w:rsidRPr="00DC1F2F">
        <w:rPr>
          <w:sz w:val="28"/>
          <w:szCs w:val="28"/>
        </w:rPr>
        <w:t xml:space="preserve"> </w:t>
      </w:r>
      <w:r w:rsidRPr="00DC1F2F">
        <w:rPr>
          <w:rFonts w:ascii="Times New Roman" w:hAnsi="Times New Roman"/>
          <w:bCs/>
          <w:noProof/>
          <w:sz w:val="28"/>
          <w:szCs w:val="28"/>
          <w:lang w:eastAsia="ru-RU"/>
        </w:rPr>
        <w:drawing>
          <wp:inline distT="0" distB="0" distL="0" distR="0">
            <wp:extent cx="6353175" cy="2274073"/>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213C" w:rsidRPr="00DC1F2F" w:rsidRDefault="0015213C" w:rsidP="0015213C">
      <w:pPr>
        <w:spacing w:after="0" w:line="240" w:lineRule="auto"/>
        <w:ind w:firstLine="426"/>
        <w:jc w:val="both"/>
        <w:rPr>
          <w:rFonts w:ascii="Times New Roman" w:hAnsi="Times New Roman"/>
          <w:sz w:val="28"/>
          <w:szCs w:val="28"/>
        </w:rPr>
      </w:pPr>
      <w:r w:rsidRPr="00DC1F2F">
        <w:rPr>
          <w:rFonts w:ascii="Times New Roman" w:hAnsi="Times New Roman"/>
          <w:sz w:val="28"/>
          <w:szCs w:val="28"/>
        </w:rPr>
        <w:t xml:space="preserve">Уровень цен на рынке нефтепродуктов в различной степени устраивает более </w:t>
      </w:r>
      <w:r>
        <w:rPr>
          <w:rFonts w:ascii="Times New Roman" w:hAnsi="Times New Roman"/>
          <w:sz w:val="28"/>
          <w:szCs w:val="28"/>
        </w:rPr>
        <w:t>36</w:t>
      </w:r>
      <w:r w:rsidRPr="00DC1F2F">
        <w:rPr>
          <w:rFonts w:ascii="Times New Roman" w:hAnsi="Times New Roman"/>
          <w:sz w:val="28"/>
          <w:szCs w:val="28"/>
        </w:rPr>
        <w:t xml:space="preserve"> % респондентов, </w:t>
      </w:r>
      <w:r>
        <w:rPr>
          <w:rFonts w:ascii="Times New Roman" w:hAnsi="Times New Roman"/>
          <w:sz w:val="28"/>
          <w:szCs w:val="28"/>
        </w:rPr>
        <w:t>при этом почти 39</w:t>
      </w:r>
      <w:r w:rsidRPr="00DC1F2F">
        <w:rPr>
          <w:rFonts w:ascii="Times New Roman" w:hAnsi="Times New Roman"/>
          <w:sz w:val="28"/>
          <w:szCs w:val="28"/>
        </w:rPr>
        <w:t xml:space="preserve"> % опрошенных потребителей не удовлетворены ценами на нефтепродукты в регионе.</w:t>
      </w:r>
    </w:p>
    <w:p w:rsidR="0015213C" w:rsidRPr="0015213C" w:rsidRDefault="0015213C" w:rsidP="0015213C">
      <w:pPr>
        <w:spacing w:after="0" w:line="240" w:lineRule="auto"/>
        <w:ind w:firstLine="426"/>
        <w:jc w:val="both"/>
        <w:rPr>
          <w:rFonts w:ascii="Times New Roman" w:hAnsi="Times New Roman"/>
          <w:i/>
          <w:sz w:val="28"/>
          <w:szCs w:val="28"/>
        </w:rPr>
      </w:pPr>
      <w:r w:rsidRPr="0015213C">
        <w:rPr>
          <w:rFonts w:ascii="Times New Roman" w:hAnsi="Times New Roman"/>
          <w:i/>
          <w:sz w:val="28"/>
          <w:szCs w:val="28"/>
        </w:rPr>
        <w:t>Рынок легкой промышленности</w:t>
      </w:r>
    </w:p>
    <w:p w:rsidR="0015213C" w:rsidRPr="00610CAF" w:rsidRDefault="0015213C" w:rsidP="0015213C">
      <w:pPr>
        <w:spacing w:after="0" w:line="240" w:lineRule="auto"/>
        <w:ind w:firstLine="426"/>
        <w:jc w:val="both"/>
        <w:rPr>
          <w:rFonts w:ascii="Times New Roman" w:hAnsi="Times New Roman"/>
          <w:b/>
          <w:sz w:val="28"/>
          <w:szCs w:val="28"/>
        </w:rPr>
      </w:pPr>
      <w:r w:rsidRPr="00610CAF">
        <w:rPr>
          <w:rFonts w:ascii="Times New Roman" w:hAnsi="Times New Roman"/>
          <w:sz w:val="28"/>
          <w:szCs w:val="28"/>
        </w:rPr>
        <w:t>Рынок легкой промышленности 33,1 % опрошенных оценивает как достаточно развитый. На рынке присутствует мало организаций считает 19 % (492 чел.). 18,5% респондентов считает, что организаций на рынке нет совсем.</w:t>
      </w:r>
    </w:p>
    <w:p w:rsidR="0015213C" w:rsidRPr="00A42AE5" w:rsidRDefault="0015213C" w:rsidP="0015213C">
      <w:pPr>
        <w:spacing w:after="0" w:line="240" w:lineRule="auto"/>
        <w:ind w:firstLine="426"/>
        <w:jc w:val="both"/>
        <w:rPr>
          <w:rFonts w:ascii="Times New Roman" w:hAnsi="Times New Roman"/>
          <w:sz w:val="28"/>
          <w:szCs w:val="28"/>
        </w:rPr>
      </w:pPr>
      <w:r w:rsidRPr="00610CAF">
        <w:rPr>
          <w:rFonts w:ascii="Times New Roman" w:hAnsi="Times New Roman"/>
          <w:sz w:val="28"/>
          <w:szCs w:val="28"/>
        </w:rPr>
        <w:t xml:space="preserve">При этом, большая часть опрошенных (48,2 %) затруднились оценить динамику изменения количества организаций на рынке в течение последних 3 лет. 27 % - не заметили изменений количества субъектов, представляющих рынок. 11,1 % респондентов зафиксировали положительную динамику на этом рынке, </w:t>
      </w:r>
      <w:r w:rsidRPr="00A42AE5">
        <w:rPr>
          <w:rFonts w:ascii="Times New Roman" w:hAnsi="Times New Roman"/>
          <w:sz w:val="28"/>
          <w:szCs w:val="28"/>
        </w:rPr>
        <w:t xml:space="preserve">13,7 % – отрицательную. </w:t>
      </w:r>
    </w:p>
    <w:p w:rsidR="0015213C" w:rsidRPr="00A42AE5" w:rsidRDefault="0015213C" w:rsidP="0015213C">
      <w:pPr>
        <w:spacing w:after="0" w:line="240" w:lineRule="auto"/>
        <w:ind w:firstLine="426"/>
        <w:jc w:val="both"/>
        <w:rPr>
          <w:rFonts w:ascii="Times New Roman" w:hAnsi="Times New Roman"/>
          <w:sz w:val="28"/>
          <w:szCs w:val="28"/>
        </w:rPr>
      </w:pPr>
      <w:r w:rsidRPr="00A42AE5">
        <w:rPr>
          <w:rFonts w:ascii="Times New Roman" w:hAnsi="Times New Roman"/>
          <w:sz w:val="28"/>
          <w:szCs w:val="28"/>
        </w:rPr>
        <w:t xml:space="preserve">40 % респондентов в разной степени удовлетворены качеством возможностью выбора на рынке легкой промышленности региона (график </w:t>
      </w:r>
      <w:r>
        <w:rPr>
          <w:rFonts w:ascii="Times New Roman" w:hAnsi="Times New Roman"/>
          <w:sz w:val="28"/>
          <w:szCs w:val="28"/>
        </w:rPr>
        <w:t>40</w:t>
      </w:r>
      <w:r w:rsidRPr="00A42AE5">
        <w:rPr>
          <w:rFonts w:ascii="Times New Roman" w:hAnsi="Times New Roman"/>
          <w:sz w:val="28"/>
          <w:szCs w:val="28"/>
        </w:rPr>
        <w:t xml:space="preserve">). </w:t>
      </w:r>
    </w:p>
    <w:p w:rsidR="0015213C" w:rsidRPr="00A42AE5" w:rsidRDefault="0015213C" w:rsidP="0015213C">
      <w:pPr>
        <w:spacing w:after="0" w:line="240" w:lineRule="auto"/>
        <w:ind w:firstLine="426"/>
        <w:jc w:val="both"/>
        <w:rPr>
          <w:rFonts w:ascii="Times New Roman" w:hAnsi="Times New Roman"/>
          <w:sz w:val="28"/>
          <w:szCs w:val="28"/>
        </w:rPr>
      </w:pPr>
      <w:r w:rsidRPr="00A42AE5">
        <w:rPr>
          <w:rFonts w:ascii="Times New Roman" w:hAnsi="Times New Roman"/>
          <w:sz w:val="28"/>
          <w:szCs w:val="28"/>
        </w:rPr>
        <w:t>Уровень цен на рынке легкой промышленности в различной степени устраивает 37,4 % респондентов, 19,8 % опрошенных потребителей полностью не удовлетворены ценами на рынке легкой промышленности в регионе.</w:t>
      </w:r>
    </w:p>
    <w:p w:rsidR="0015213C" w:rsidRPr="0075094F" w:rsidRDefault="0015213C" w:rsidP="0015213C">
      <w:pPr>
        <w:spacing w:after="0" w:line="240" w:lineRule="auto"/>
        <w:ind w:firstLine="567"/>
        <w:jc w:val="right"/>
        <w:rPr>
          <w:rFonts w:ascii="Times New Roman" w:hAnsi="Times New Roman"/>
          <w:bCs/>
          <w:sz w:val="20"/>
          <w:szCs w:val="20"/>
        </w:rPr>
      </w:pPr>
      <w:r w:rsidRPr="0075094F">
        <w:rPr>
          <w:rFonts w:ascii="Times New Roman" w:hAnsi="Times New Roman"/>
          <w:sz w:val="20"/>
          <w:szCs w:val="20"/>
        </w:rPr>
        <w:t>График</w:t>
      </w:r>
      <w:r w:rsidRPr="0075094F">
        <w:rPr>
          <w:rFonts w:ascii="Times New Roman" w:hAnsi="Times New Roman"/>
          <w:bCs/>
          <w:sz w:val="20"/>
          <w:szCs w:val="20"/>
        </w:rPr>
        <w:t xml:space="preserve"> </w:t>
      </w:r>
      <w:r>
        <w:rPr>
          <w:rFonts w:ascii="Times New Roman" w:hAnsi="Times New Roman"/>
          <w:bCs/>
          <w:sz w:val="20"/>
          <w:szCs w:val="20"/>
        </w:rPr>
        <w:t>40</w:t>
      </w:r>
    </w:p>
    <w:p w:rsidR="0015213C" w:rsidRPr="0075094F" w:rsidRDefault="0015213C" w:rsidP="0015213C">
      <w:pPr>
        <w:spacing w:after="0" w:line="240" w:lineRule="auto"/>
        <w:jc w:val="center"/>
        <w:rPr>
          <w:rFonts w:ascii="Times New Roman" w:hAnsi="Times New Roman"/>
          <w:sz w:val="24"/>
          <w:szCs w:val="24"/>
        </w:rPr>
      </w:pPr>
      <w:r w:rsidRPr="0075094F">
        <w:rPr>
          <w:rFonts w:ascii="Times New Roman" w:hAnsi="Times New Roman"/>
          <w:sz w:val="24"/>
          <w:szCs w:val="24"/>
        </w:rPr>
        <w:t>Степень удовлетворенности характеристиками рынка легкой промышленности,</w:t>
      </w:r>
    </w:p>
    <w:p w:rsidR="0015213C" w:rsidRPr="0075094F" w:rsidRDefault="0015213C" w:rsidP="0015213C">
      <w:pPr>
        <w:spacing w:after="0" w:line="240" w:lineRule="auto"/>
        <w:jc w:val="center"/>
        <w:rPr>
          <w:rFonts w:ascii="Times New Roman" w:hAnsi="Times New Roman"/>
          <w:sz w:val="28"/>
          <w:szCs w:val="28"/>
        </w:rPr>
      </w:pPr>
      <w:r w:rsidRPr="0075094F">
        <w:rPr>
          <w:rFonts w:ascii="Times New Roman" w:hAnsi="Times New Roman"/>
          <w:sz w:val="24"/>
          <w:szCs w:val="24"/>
        </w:rPr>
        <w:t>% к опрошенным</w:t>
      </w:r>
      <w:r w:rsidRPr="0075094F">
        <w:rPr>
          <w:sz w:val="28"/>
          <w:szCs w:val="28"/>
        </w:rPr>
        <w:t xml:space="preserve"> </w:t>
      </w:r>
      <w:r w:rsidRPr="0075094F">
        <w:rPr>
          <w:rFonts w:ascii="Times New Roman" w:hAnsi="Times New Roman"/>
          <w:bCs/>
          <w:noProof/>
          <w:sz w:val="28"/>
          <w:szCs w:val="28"/>
          <w:lang w:eastAsia="ru-RU"/>
        </w:rPr>
        <w:drawing>
          <wp:inline distT="0" distB="0" distL="0" distR="0">
            <wp:extent cx="6356350" cy="1711756"/>
            <wp:effectExtent l="0" t="0" r="6350" b="3175"/>
            <wp:docPr id="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5213C" w:rsidRPr="0015213C" w:rsidRDefault="0015213C" w:rsidP="0015213C">
      <w:pPr>
        <w:spacing w:after="0" w:line="240" w:lineRule="auto"/>
        <w:ind w:firstLine="426"/>
        <w:jc w:val="both"/>
        <w:rPr>
          <w:rFonts w:ascii="Times New Roman" w:hAnsi="Times New Roman"/>
          <w:i/>
          <w:sz w:val="28"/>
          <w:szCs w:val="28"/>
        </w:rPr>
      </w:pPr>
      <w:r w:rsidRPr="0015213C">
        <w:rPr>
          <w:rFonts w:ascii="Times New Roman" w:hAnsi="Times New Roman"/>
          <w:i/>
          <w:sz w:val="28"/>
          <w:szCs w:val="28"/>
        </w:rPr>
        <w:lastRenderedPageBreak/>
        <w:t>Рынок обработки древесины и производства изделий из дерева</w:t>
      </w:r>
    </w:p>
    <w:p w:rsidR="0015213C" w:rsidRPr="00B22848" w:rsidRDefault="0015213C" w:rsidP="0015213C">
      <w:pPr>
        <w:spacing w:after="0" w:line="240" w:lineRule="auto"/>
        <w:ind w:firstLine="426"/>
        <w:jc w:val="both"/>
        <w:rPr>
          <w:rFonts w:ascii="Times New Roman" w:hAnsi="Times New Roman"/>
          <w:b/>
          <w:sz w:val="28"/>
          <w:szCs w:val="28"/>
        </w:rPr>
      </w:pPr>
      <w:r w:rsidRPr="00B22848">
        <w:rPr>
          <w:rFonts w:ascii="Times New Roman" w:hAnsi="Times New Roman"/>
          <w:sz w:val="28"/>
          <w:szCs w:val="28"/>
        </w:rPr>
        <w:t>Рынок обработки древесины и производства изделий из дерева 36,6 % опрошенных оценивает как достаточно развитый, 22,2 % респондентов наоборот считают, что этот рынок мало развит. По мнению 13 % респондентов организаций на этом рынке нет совсем.</w:t>
      </w:r>
    </w:p>
    <w:p w:rsidR="0015213C" w:rsidRPr="00B22848" w:rsidRDefault="0015213C" w:rsidP="0015213C">
      <w:pPr>
        <w:spacing w:after="0" w:line="240" w:lineRule="auto"/>
        <w:ind w:firstLine="426"/>
        <w:jc w:val="both"/>
        <w:rPr>
          <w:rFonts w:ascii="Times New Roman" w:hAnsi="Times New Roman"/>
          <w:sz w:val="28"/>
          <w:szCs w:val="28"/>
        </w:rPr>
      </w:pPr>
      <w:r w:rsidRPr="00B22848">
        <w:rPr>
          <w:rFonts w:ascii="Times New Roman" w:hAnsi="Times New Roman"/>
          <w:bCs/>
          <w:sz w:val="28"/>
          <w:szCs w:val="28"/>
        </w:rPr>
        <w:t>При этом</w:t>
      </w:r>
      <w:r w:rsidRPr="00B22848">
        <w:rPr>
          <w:rFonts w:ascii="Times New Roman" w:hAnsi="Times New Roman"/>
          <w:bCs/>
          <w:i/>
          <w:sz w:val="28"/>
          <w:szCs w:val="28"/>
        </w:rPr>
        <w:t xml:space="preserve"> </w:t>
      </w:r>
      <w:r w:rsidRPr="00B22848">
        <w:rPr>
          <w:rFonts w:ascii="Times New Roman" w:hAnsi="Times New Roman"/>
          <w:sz w:val="28"/>
          <w:szCs w:val="28"/>
        </w:rPr>
        <w:t xml:space="preserve">26,1 % или 673 потребителей отметили, что за последние 3 года количество участников рынка не изменилось, а 12,3 % считают, что объем рынка услуг увеличился, 15 % - уменьшился.  </w:t>
      </w:r>
    </w:p>
    <w:p w:rsidR="0015213C" w:rsidRPr="00B22848" w:rsidRDefault="0015213C" w:rsidP="0015213C">
      <w:pPr>
        <w:spacing w:after="0" w:line="240" w:lineRule="auto"/>
        <w:ind w:firstLine="426"/>
        <w:jc w:val="both"/>
        <w:rPr>
          <w:rFonts w:ascii="Times New Roman" w:hAnsi="Times New Roman"/>
          <w:sz w:val="28"/>
          <w:szCs w:val="28"/>
        </w:rPr>
      </w:pPr>
      <w:r w:rsidRPr="00B22848">
        <w:rPr>
          <w:rFonts w:ascii="Times New Roman" w:hAnsi="Times New Roman"/>
          <w:sz w:val="28"/>
          <w:szCs w:val="28"/>
        </w:rPr>
        <w:t xml:space="preserve">Более 40 % респондентов в разной степени удовлетворены качеством услуг и возможностью выбора на рынке обработки древесины и производства изделий из дерева региона (график </w:t>
      </w:r>
      <w:r>
        <w:rPr>
          <w:rFonts w:ascii="Times New Roman" w:hAnsi="Times New Roman"/>
          <w:sz w:val="28"/>
          <w:szCs w:val="28"/>
        </w:rPr>
        <w:t>41</w:t>
      </w:r>
      <w:r w:rsidRPr="00B22848">
        <w:rPr>
          <w:rFonts w:ascii="Times New Roman" w:hAnsi="Times New Roman"/>
          <w:sz w:val="28"/>
          <w:szCs w:val="28"/>
        </w:rPr>
        <w:t xml:space="preserve">). </w:t>
      </w:r>
    </w:p>
    <w:p w:rsidR="0015213C" w:rsidRPr="00B52255" w:rsidRDefault="0015213C" w:rsidP="0015213C">
      <w:pPr>
        <w:spacing w:after="0" w:line="240" w:lineRule="auto"/>
        <w:ind w:firstLine="426"/>
        <w:jc w:val="both"/>
        <w:rPr>
          <w:rFonts w:ascii="Times New Roman" w:hAnsi="Times New Roman"/>
          <w:sz w:val="28"/>
          <w:szCs w:val="28"/>
        </w:rPr>
      </w:pPr>
      <w:r w:rsidRPr="00B52255">
        <w:rPr>
          <w:rFonts w:ascii="Times New Roman" w:hAnsi="Times New Roman"/>
          <w:sz w:val="28"/>
          <w:szCs w:val="28"/>
        </w:rPr>
        <w:t>Уровень цен на рынке в различной степени устраивает 37,4 % респондентов, почти 20,5 % опрошенных потребителей полностью не удовлетворены ценами на рынке обработки древесины и производства изделий из дерева в регионе.</w:t>
      </w:r>
    </w:p>
    <w:p w:rsidR="0015213C" w:rsidRPr="00B52255" w:rsidRDefault="0015213C" w:rsidP="0015213C">
      <w:pPr>
        <w:spacing w:after="0" w:line="240" w:lineRule="auto"/>
        <w:ind w:firstLine="567"/>
        <w:jc w:val="right"/>
        <w:rPr>
          <w:rFonts w:ascii="Times New Roman" w:hAnsi="Times New Roman"/>
          <w:bCs/>
          <w:sz w:val="20"/>
          <w:szCs w:val="20"/>
        </w:rPr>
      </w:pPr>
      <w:r w:rsidRPr="00B52255">
        <w:rPr>
          <w:rFonts w:ascii="Times New Roman" w:hAnsi="Times New Roman"/>
          <w:bCs/>
          <w:sz w:val="20"/>
          <w:szCs w:val="20"/>
        </w:rPr>
        <w:t>График 41</w:t>
      </w:r>
    </w:p>
    <w:p w:rsidR="0015213C" w:rsidRPr="00B52255" w:rsidRDefault="0015213C" w:rsidP="0015213C">
      <w:pPr>
        <w:spacing w:after="0" w:line="240" w:lineRule="auto"/>
        <w:jc w:val="center"/>
        <w:rPr>
          <w:rFonts w:ascii="Times New Roman" w:hAnsi="Times New Roman"/>
          <w:sz w:val="28"/>
          <w:szCs w:val="28"/>
        </w:rPr>
      </w:pPr>
      <w:r w:rsidRPr="00B52255">
        <w:rPr>
          <w:rFonts w:ascii="Times New Roman" w:hAnsi="Times New Roman"/>
          <w:sz w:val="24"/>
          <w:szCs w:val="24"/>
        </w:rPr>
        <w:t>Степень удовлетворенности характеристиками рынка обработки древесины и производства изделий из дерева, % к опрошенным</w:t>
      </w:r>
      <w:r w:rsidRPr="00B52255">
        <w:rPr>
          <w:sz w:val="28"/>
          <w:szCs w:val="28"/>
        </w:rPr>
        <w:t xml:space="preserve"> </w:t>
      </w:r>
      <w:r w:rsidRPr="00B52255">
        <w:rPr>
          <w:rFonts w:ascii="Times New Roman" w:hAnsi="Times New Roman"/>
          <w:bCs/>
          <w:noProof/>
          <w:sz w:val="28"/>
          <w:szCs w:val="28"/>
          <w:lang w:eastAsia="ru-RU"/>
        </w:rPr>
        <w:drawing>
          <wp:inline distT="0" distB="0" distL="0" distR="0">
            <wp:extent cx="6353175" cy="2274073"/>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5213C" w:rsidRPr="00B52255" w:rsidRDefault="0015213C" w:rsidP="0015213C">
      <w:pPr>
        <w:spacing w:after="0" w:line="240" w:lineRule="auto"/>
        <w:ind w:firstLine="426"/>
        <w:jc w:val="both"/>
        <w:rPr>
          <w:rFonts w:ascii="Times New Roman" w:hAnsi="Times New Roman"/>
          <w:i/>
          <w:sz w:val="28"/>
          <w:szCs w:val="28"/>
        </w:rPr>
      </w:pPr>
      <w:r w:rsidRPr="00B52255">
        <w:rPr>
          <w:rFonts w:ascii="Times New Roman" w:hAnsi="Times New Roman"/>
          <w:i/>
          <w:sz w:val="28"/>
          <w:szCs w:val="28"/>
        </w:rPr>
        <w:t>Рынок производства кирпича</w:t>
      </w:r>
    </w:p>
    <w:p w:rsidR="0015213C" w:rsidRPr="00B22848" w:rsidRDefault="0015213C" w:rsidP="0015213C">
      <w:pPr>
        <w:spacing w:after="0" w:line="240" w:lineRule="auto"/>
        <w:ind w:firstLine="426"/>
        <w:jc w:val="both"/>
        <w:rPr>
          <w:rFonts w:ascii="Times New Roman" w:hAnsi="Times New Roman"/>
          <w:sz w:val="28"/>
          <w:szCs w:val="28"/>
        </w:rPr>
      </w:pPr>
      <w:r w:rsidRPr="00B52255">
        <w:rPr>
          <w:rFonts w:ascii="Times New Roman" w:hAnsi="Times New Roman"/>
          <w:sz w:val="28"/>
          <w:szCs w:val="28"/>
        </w:rPr>
        <w:t>Рынок производства кирпича около 31,2 % опрошенных оценивает как достаточно развитый, 17,5 % считает, что на рынке присутствует мало организаций, 20,5 % респондентов считает, что организаций нет совсем, и 26,7 % затруд</w:t>
      </w:r>
      <w:r w:rsidRPr="00B22848">
        <w:rPr>
          <w:rFonts w:ascii="Times New Roman" w:hAnsi="Times New Roman"/>
          <w:sz w:val="28"/>
          <w:szCs w:val="28"/>
        </w:rPr>
        <w:t>нились с ответом.</w:t>
      </w:r>
    </w:p>
    <w:p w:rsidR="0015213C" w:rsidRPr="00B22848" w:rsidRDefault="0015213C" w:rsidP="0015213C">
      <w:pPr>
        <w:spacing w:after="0" w:line="240" w:lineRule="auto"/>
        <w:ind w:firstLine="426"/>
        <w:jc w:val="both"/>
        <w:rPr>
          <w:rFonts w:ascii="Times New Roman" w:hAnsi="Times New Roman"/>
          <w:sz w:val="28"/>
          <w:szCs w:val="28"/>
        </w:rPr>
      </w:pPr>
      <w:r w:rsidRPr="00B22848">
        <w:rPr>
          <w:rFonts w:ascii="Times New Roman" w:hAnsi="Times New Roman"/>
          <w:bCs/>
          <w:sz w:val="28"/>
          <w:szCs w:val="28"/>
        </w:rPr>
        <w:t>При этом</w:t>
      </w:r>
      <w:r w:rsidRPr="00B22848">
        <w:rPr>
          <w:rFonts w:ascii="Times New Roman" w:hAnsi="Times New Roman"/>
          <w:bCs/>
          <w:i/>
          <w:sz w:val="28"/>
          <w:szCs w:val="28"/>
        </w:rPr>
        <w:t xml:space="preserve"> </w:t>
      </w:r>
      <w:r>
        <w:rPr>
          <w:rFonts w:ascii="Times New Roman" w:hAnsi="Times New Roman"/>
          <w:sz w:val="28"/>
          <w:szCs w:val="28"/>
        </w:rPr>
        <w:t>более половины</w:t>
      </w:r>
      <w:r w:rsidRPr="00B22848">
        <w:rPr>
          <w:rFonts w:ascii="Times New Roman" w:hAnsi="Times New Roman"/>
          <w:sz w:val="28"/>
          <w:szCs w:val="28"/>
        </w:rPr>
        <w:t xml:space="preserve"> потребителей затруднились оценить изменение количества организаций за последние 3 года, </w:t>
      </w:r>
      <w:r>
        <w:rPr>
          <w:rFonts w:ascii="Times New Roman" w:hAnsi="Times New Roman"/>
          <w:sz w:val="28"/>
          <w:szCs w:val="28"/>
        </w:rPr>
        <w:t>26,1</w:t>
      </w:r>
      <w:r w:rsidRPr="00B22848">
        <w:rPr>
          <w:rFonts w:ascii="Times New Roman" w:hAnsi="Times New Roman"/>
          <w:sz w:val="28"/>
          <w:szCs w:val="28"/>
        </w:rPr>
        <w:t xml:space="preserve"> % отметили, что за последние 3 года количество участников рынка не изменилось, а </w:t>
      </w:r>
      <w:r>
        <w:rPr>
          <w:rFonts w:ascii="Times New Roman" w:hAnsi="Times New Roman"/>
          <w:sz w:val="28"/>
          <w:szCs w:val="28"/>
        </w:rPr>
        <w:t>9</w:t>
      </w:r>
      <w:r w:rsidRPr="00B22848">
        <w:rPr>
          <w:rFonts w:ascii="Times New Roman" w:hAnsi="Times New Roman"/>
          <w:sz w:val="28"/>
          <w:szCs w:val="28"/>
        </w:rPr>
        <w:t xml:space="preserve">,8 % считают, что объем рынка увеличился. </w:t>
      </w:r>
    </w:p>
    <w:p w:rsidR="0015213C" w:rsidRDefault="0015213C" w:rsidP="0015213C">
      <w:pPr>
        <w:pStyle w:val="Default"/>
        <w:ind w:firstLine="426"/>
        <w:jc w:val="both"/>
        <w:rPr>
          <w:rFonts w:eastAsiaTheme="minorHAnsi"/>
          <w:sz w:val="28"/>
          <w:szCs w:val="28"/>
          <w:lang w:eastAsia="en-US"/>
        </w:rPr>
      </w:pPr>
      <w:r w:rsidRPr="00C82F8B">
        <w:rPr>
          <w:sz w:val="28"/>
          <w:szCs w:val="28"/>
        </w:rPr>
        <w:t xml:space="preserve">Оценивая удовлетворенность потребителей на рынке можно сделать вывод, что почти 30 % опрошенных затруднились оценить качество услуг, возможность выбора и уровень цен (график </w:t>
      </w:r>
      <w:r>
        <w:rPr>
          <w:sz w:val="28"/>
          <w:szCs w:val="28"/>
        </w:rPr>
        <w:t>42</w:t>
      </w:r>
      <w:r w:rsidRPr="00C82F8B">
        <w:rPr>
          <w:sz w:val="28"/>
          <w:szCs w:val="28"/>
        </w:rPr>
        <w:t>).</w:t>
      </w:r>
      <w:r w:rsidRPr="00C82F8B">
        <w:rPr>
          <w:rFonts w:eastAsiaTheme="minorHAnsi"/>
          <w:sz w:val="28"/>
          <w:szCs w:val="28"/>
          <w:lang w:eastAsia="en-US"/>
        </w:rPr>
        <w:t xml:space="preserve"> </w:t>
      </w:r>
    </w:p>
    <w:p w:rsidR="0015213C" w:rsidRPr="00C82F8B" w:rsidRDefault="0015213C" w:rsidP="0015213C">
      <w:pPr>
        <w:pStyle w:val="Default"/>
        <w:ind w:firstLine="426"/>
        <w:jc w:val="both"/>
        <w:rPr>
          <w:rFonts w:eastAsiaTheme="minorHAnsi"/>
          <w:sz w:val="28"/>
          <w:szCs w:val="28"/>
          <w:lang w:eastAsia="en-US"/>
        </w:rPr>
      </w:pPr>
      <w:r w:rsidRPr="00C82F8B">
        <w:rPr>
          <w:rFonts w:eastAsiaTheme="minorHAnsi"/>
          <w:sz w:val="28"/>
          <w:szCs w:val="28"/>
          <w:lang w:eastAsia="en-US"/>
        </w:rPr>
        <w:t>Затруднение оценки параметров указанного рынка связано с тем, что население не сталкивалось с конкретными производителями указанного рынка и имеют недостаточно информации о товаропроизводителях отрасли.</w:t>
      </w:r>
    </w:p>
    <w:p w:rsidR="0015213C" w:rsidRDefault="0015213C" w:rsidP="0015213C">
      <w:pPr>
        <w:pStyle w:val="Default"/>
        <w:ind w:firstLine="426"/>
        <w:jc w:val="both"/>
        <w:rPr>
          <w:rFonts w:eastAsiaTheme="minorHAnsi"/>
          <w:sz w:val="28"/>
          <w:szCs w:val="28"/>
          <w:lang w:eastAsia="en-US"/>
        </w:rPr>
      </w:pPr>
    </w:p>
    <w:p w:rsidR="0015213C" w:rsidRDefault="0015213C" w:rsidP="0015213C">
      <w:pPr>
        <w:pStyle w:val="Default"/>
        <w:ind w:firstLine="426"/>
        <w:jc w:val="both"/>
        <w:rPr>
          <w:rFonts w:eastAsiaTheme="minorHAnsi"/>
          <w:sz w:val="28"/>
          <w:szCs w:val="28"/>
          <w:lang w:eastAsia="en-US"/>
        </w:rPr>
      </w:pPr>
    </w:p>
    <w:p w:rsidR="0015213C" w:rsidRPr="00C82F8B" w:rsidRDefault="0015213C" w:rsidP="0015213C">
      <w:pPr>
        <w:pStyle w:val="Default"/>
        <w:ind w:firstLine="426"/>
        <w:jc w:val="both"/>
        <w:rPr>
          <w:rFonts w:eastAsiaTheme="minorHAnsi"/>
          <w:sz w:val="28"/>
          <w:szCs w:val="28"/>
          <w:lang w:eastAsia="en-US"/>
        </w:rPr>
      </w:pPr>
    </w:p>
    <w:p w:rsidR="0015213C" w:rsidRPr="00C82F8B" w:rsidRDefault="0015213C" w:rsidP="0015213C">
      <w:pPr>
        <w:spacing w:after="0" w:line="240" w:lineRule="auto"/>
        <w:ind w:firstLine="567"/>
        <w:jc w:val="right"/>
        <w:rPr>
          <w:rFonts w:ascii="Times New Roman" w:hAnsi="Times New Roman"/>
          <w:bCs/>
          <w:sz w:val="20"/>
          <w:szCs w:val="20"/>
        </w:rPr>
      </w:pPr>
      <w:r w:rsidRPr="00C82F8B">
        <w:rPr>
          <w:rFonts w:ascii="Times New Roman" w:hAnsi="Times New Roman"/>
          <w:bCs/>
          <w:sz w:val="20"/>
          <w:szCs w:val="20"/>
        </w:rPr>
        <w:lastRenderedPageBreak/>
        <w:t xml:space="preserve">График </w:t>
      </w:r>
      <w:r>
        <w:rPr>
          <w:rFonts w:ascii="Times New Roman" w:hAnsi="Times New Roman"/>
          <w:bCs/>
          <w:sz w:val="20"/>
          <w:szCs w:val="20"/>
        </w:rPr>
        <w:t>42</w:t>
      </w:r>
    </w:p>
    <w:p w:rsidR="0015213C" w:rsidRPr="00C82F8B" w:rsidRDefault="0015213C" w:rsidP="0015213C">
      <w:pPr>
        <w:spacing w:after="0" w:line="240" w:lineRule="auto"/>
        <w:jc w:val="center"/>
        <w:rPr>
          <w:rFonts w:ascii="Times New Roman" w:hAnsi="Times New Roman"/>
          <w:sz w:val="28"/>
          <w:szCs w:val="28"/>
        </w:rPr>
      </w:pPr>
      <w:r w:rsidRPr="00C82F8B">
        <w:rPr>
          <w:rFonts w:ascii="Times New Roman" w:hAnsi="Times New Roman"/>
          <w:sz w:val="24"/>
          <w:szCs w:val="24"/>
        </w:rPr>
        <w:t>Степень удовлетворенности характеристиками рынка производства кирпича, % к опрошенным</w:t>
      </w:r>
      <w:r w:rsidRPr="00C82F8B">
        <w:rPr>
          <w:sz w:val="28"/>
          <w:szCs w:val="28"/>
        </w:rPr>
        <w:t xml:space="preserve"> </w:t>
      </w:r>
      <w:r w:rsidRPr="00C82F8B">
        <w:rPr>
          <w:rFonts w:ascii="Times New Roman" w:hAnsi="Times New Roman"/>
          <w:bCs/>
          <w:noProof/>
          <w:sz w:val="28"/>
          <w:szCs w:val="28"/>
          <w:lang w:eastAsia="ru-RU"/>
        </w:rPr>
        <w:drawing>
          <wp:inline distT="0" distB="0" distL="0" distR="0">
            <wp:extent cx="6353175" cy="2274073"/>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5213C" w:rsidRPr="0015213C" w:rsidRDefault="0015213C" w:rsidP="0015213C">
      <w:pPr>
        <w:spacing w:after="0" w:line="240" w:lineRule="auto"/>
        <w:ind w:firstLine="426"/>
        <w:jc w:val="both"/>
        <w:rPr>
          <w:rFonts w:ascii="Times New Roman" w:hAnsi="Times New Roman"/>
          <w:i/>
          <w:sz w:val="28"/>
          <w:szCs w:val="28"/>
        </w:rPr>
      </w:pPr>
      <w:r w:rsidRPr="0015213C">
        <w:rPr>
          <w:rFonts w:ascii="Times New Roman" w:hAnsi="Times New Roman"/>
          <w:i/>
          <w:sz w:val="28"/>
          <w:szCs w:val="28"/>
        </w:rPr>
        <w:t>Рынок производства бетона</w:t>
      </w:r>
    </w:p>
    <w:p w:rsidR="0015213C" w:rsidRPr="00FE5320" w:rsidRDefault="0015213C" w:rsidP="0015213C">
      <w:pPr>
        <w:spacing w:after="0" w:line="240" w:lineRule="auto"/>
        <w:ind w:firstLine="426"/>
        <w:jc w:val="both"/>
        <w:rPr>
          <w:rFonts w:ascii="Times New Roman" w:hAnsi="Times New Roman"/>
          <w:sz w:val="28"/>
          <w:szCs w:val="28"/>
        </w:rPr>
      </w:pPr>
      <w:r w:rsidRPr="00FE5320">
        <w:rPr>
          <w:rFonts w:ascii="Times New Roman" w:hAnsi="Times New Roman"/>
          <w:sz w:val="28"/>
          <w:szCs w:val="28"/>
        </w:rPr>
        <w:t>Рынок производства бетона 31,9 % опрошенных оценивает как достаточно развитый. При этом, на рынке присутствует мало организаций, так считает 18,1 % (466 чел.), почти 20 % респондентов считает, что организаций нет совсем, и 26,3% затруднились с ответом.</w:t>
      </w:r>
    </w:p>
    <w:p w:rsidR="0015213C" w:rsidRPr="00FE5320" w:rsidRDefault="0015213C" w:rsidP="0015213C">
      <w:pPr>
        <w:spacing w:after="0" w:line="240" w:lineRule="auto"/>
        <w:ind w:firstLine="426"/>
        <w:jc w:val="both"/>
        <w:rPr>
          <w:rFonts w:ascii="Times New Roman" w:hAnsi="Times New Roman"/>
          <w:sz w:val="28"/>
          <w:szCs w:val="28"/>
        </w:rPr>
      </w:pPr>
      <w:r w:rsidRPr="00FE5320">
        <w:rPr>
          <w:rFonts w:ascii="Times New Roman" w:hAnsi="Times New Roman"/>
          <w:bCs/>
          <w:sz w:val="28"/>
          <w:szCs w:val="28"/>
        </w:rPr>
        <w:t xml:space="preserve">Более половины </w:t>
      </w:r>
      <w:r w:rsidRPr="00FE5320">
        <w:rPr>
          <w:rFonts w:ascii="Times New Roman" w:hAnsi="Times New Roman"/>
          <w:sz w:val="28"/>
          <w:szCs w:val="28"/>
        </w:rPr>
        <w:t xml:space="preserve">потребителей затруднились оценить изменение количества организаций за последние 3 года, 26,2 % отметили, что за последние 3 года количество участников рынка не изменилось, а 9,9 % считают, что объем рынка увеличился. </w:t>
      </w:r>
    </w:p>
    <w:p w:rsidR="0015213C" w:rsidRPr="00FE5320" w:rsidRDefault="0015213C" w:rsidP="0015213C">
      <w:pPr>
        <w:pStyle w:val="Default"/>
        <w:ind w:firstLine="426"/>
        <w:jc w:val="both"/>
        <w:rPr>
          <w:bCs/>
        </w:rPr>
      </w:pPr>
      <w:r w:rsidRPr="00FE5320">
        <w:rPr>
          <w:sz w:val="28"/>
          <w:szCs w:val="28"/>
        </w:rPr>
        <w:t xml:space="preserve">Оценивая удовлетворенность потребителей на рынке можно сделать вывод, что почти 30 % опрошенных затруднились оценить качество услуг, возможность выбора и уровень цен (график </w:t>
      </w:r>
      <w:r>
        <w:rPr>
          <w:sz w:val="28"/>
          <w:szCs w:val="28"/>
        </w:rPr>
        <w:t>43</w:t>
      </w:r>
      <w:r w:rsidRPr="00FE5320">
        <w:rPr>
          <w:sz w:val="28"/>
          <w:szCs w:val="28"/>
        </w:rPr>
        <w:t>).</w:t>
      </w:r>
      <w:r w:rsidRPr="00FE5320">
        <w:rPr>
          <w:rFonts w:eastAsiaTheme="minorHAnsi"/>
          <w:sz w:val="28"/>
          <w:szCs w:val="28"/>
          <w:lang w:eastAsia="en-US"/>
        </w:rPr>
        <w:t xml:space="preserve"> </w:t>
      </w:r>
    </w:p>
    <w:p w:rsidR="0015213C" w:rsidRPr="00FE5320" w:rsidRDefault="0015213C" w:rsidP="0015213C">
      <w:pPr>
        <w:spacing w:after="0" w:line="240" w:lineRule="auto"/>
        <w:ind w:firstLine="567"/>
        <w:jc w:val="right"/>
        <w:rPr>
          <w:rFonts w:ascii="Times New Roman" w:hAnsi="Times New Roman"/>
          <w:bCs/>
          <w:sz w:val="20"/>
          <w:szCs w:val="20"/>
        </w:rPr>
      </w:pPr>
      <w:r w:rsidRPr="00FE5320">
        <w:rPr>
          <w:rFonts w:ascii="Times New Roman" w:hAnsi="Times New Roman"/>
          <w:bCs/>
          <w:sz w:val="20"/>
          <w:szCs w:val="20"/>
        </w:rPr>
        <w:t xml:space="preserve">График </w:t>
      </w:r>
      <w:r>
        <w:rPr>
          <w:rFonts w:ascii="Times New Roman" w:hAnsi="Times New Roman"/>
          <w:bCs/>
          <w:sz w:val="20"/>
          <w:szCs w:val="20"/>
        </w:rPr>
        <w:t>43</w:t>
      </w:r>
    </w:p>
    <w:p w:rsidR="0015213C" w:rsidRPr="00FE5320" w:rsidRDefault="0015213C" w:rsidP="0015213C">
      <w:pPr>
        <w:spacing w:after="0" w:line="240" w:lineRule="auto"/>
        <w:jc w:val="center"/>
        <w:rPr>
          <w:rFonts w:ascii="Times New Roman" w:hAnsi="Times New Roman"/>
          <w:sz w:val="28"/>
          <w:szCs w:val="28"/>
        </w:rPr>
      </w:pPr>
      <w:r w:rsidRPr="00FE5320">
        <w:rPr>
          <w:rFonts w:ascii="Times New Roman" w:hAnsi="Times New Roman"/>
          <w:sz w:val="24"/>
          <w:szCs w:val="24"/>
        </w:rPr>
        <w:t>Степень удовлетворенности характеристиками рынка производства бетона, % к опрошенным</w:t>
      </w:r>
      <w:r w:rsidRPr="00FE5320">
        <w:rPr>
          <w:sz w:val="28"/>
          <w:szCs w:val="28"/>
        </w:rPr>
        <w:t xml:space="preserve"> </w:t>
      </w:r>
      <w:r w:rsidRPr="00FE5320">
        <w:rPr>
          <w:rFonts w:ascii="Times New Roman" w:hAnsi="Times New Roman"/>
          <w:bCs/>
          <w:noProof/>
          <w:sz w:val="28"/>
          <w:szCs w:val="28"/>
          <w:lang w:eastAsia="ru-RU"/>
        </w:rPr>
        <w:drawing>
          <wp:inline distT="0" distB="0" distL="0" distR="0">
            <wp:extent cx="6353175" cy="2274073"/>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5213C" w:rsidRPr="00FE5320" w:rsidRDefault="0015213C" w:rsidP="0015213C">
      <w:pPr>
        <w:pStyle w:val="Default"/>
        <w:ind w:firstLine="426"/>
        <w:jc w:val="both"/>
        <w:rPr>
          <w:rFonts w:eastAsiaTheme="minorHAnsi"/>
          <w:sz w:val="28"/>
          <w:szCs w:val="28"/>
          <w:lang w:eastAsia="en-US"/>
        </w:rPr>
      </w:pPr>
      <w:r w:rsidRPr="00FE5320">
        <w:rPr>
          <w:rFonts w:eastAsiaTheme="minorHAnsi"/>
          <w:sz w:val="28"/>
          <w:szCs w:val="28"/>
          <w:lang w:eastAsia="en-US"/>
        </w:rPr>
        <w:t>Затруднение оценки параметров указанного рынка связано с тем, что население не сталкивалось с конкретными производителями указанного рынка и имеют недостаточно информации о товаропроизводителях отрасли.</w:t>
      </w:r>
    </w:p>
    <w:p w:rsidR="00783021" w:rsidRDefault="00783021" w:rsidP="001E1DB4">
      <w:pPr>
        <w:spacing w:after="0" w:line="240" w:lineRule="auto"/>
        <w:ind w:firstLine="567"/>
        <w:jc w:val="right"/>
        <w:rPr>
          <w:rFonts w:ascii="Times New Roman" w:hAnsi="Times New Roman"/>
          <w:sz w:val="20"/>
          <w:szCs w:val="20"/>
        </w:rPr>
      </w:pPr>
    </w:p>
    <w:p w:rsidR="00783021" w:rsidRDefault="00783021" w:rsidP="001E1DB4">
      <w:pPr>
        <w:spacing w:after="0" w:line="240" w:lineRule="auto"/>
        <w:ind w:firstLine="567"/>
        <w:jc w:val="right"/>
        <w:rPr>
          <w:rFonts w:ascii="Times New Roman" w:hAnsi="Times New Roman"/>
          <w:sz w:val="20"/>
          <w:szCs w:val="20"/>
        </w:rPr>
      </w:pPr>
    </w:p>
    <w:p w:rsidR="00783021" w:rsidRDefault="00783021" w:rsidP="001E1DB4">
      <w:pPr>
        <w:spacing w:after="0" w:line="240" w:lineRule="auto"/>
        <w:ind w:firstLine="567"/>
        <w:jc w:val="right"/>
        <w:rPr>
          <w:rFonts w:ascii="Times New Roman" w:hAnsi="Times New Roman"/>
          <w:sz w:val="20"/>
          <w:szCs w:val="20"/>
        </w:rPr>
      </w:pPr>
    </w:p>
    <w:p w:rsidR="00783021" w:rsidRDefault="00783021" w:rsidP="001E1DB4">
      <w:pPr>
        <w:spacing w:after="0" w:line="240" w:lineRule="auto"/>
        <w:ind w:firstLine="567"/>
        <w:jc w:val="right"/>
        <w:rPr>
          <w:rFonts w:ascii="Times New Roman" w:hAnsi="Times New Roman"/>
          <w:sz w:val="20"/>
          <w:szCs w:val="20"/>
        </w:rPr>
      </w:pPr>
    </w:p>
    <w:p w:rsidR="00783021" w:rsidRDefault="00783021" w:rsidP="001E1DB4">
      <w:pPr>
        <w:spacing w:after="0" w:line="240" w:lineRule="auto"/>
        <w:ind w:firstLine="567"/>
        <w:jc w:val="right"/>
        <w:rPr>
          <w:rFonts w:ascii="Times New Roman" w:hAnsi="Times New Roman"/>
          <w:sz w:val="20"/>
          <w:szCs w:val="20"/>
        </w:rPr>
      </w:pPr>
    </w:p>
    <w:p w:rsidR="00783021" w:rsidRDefault="00783021" w:rsidP="001E1DB4">
      <w:pPr>
        <w:spacing w:after="0" w:line="240" w:lineRule="auto"/>
        <w:ind w:firstLine="567"/>
        <w:jc w:val="right"/>
        <w:rPr>
          <w:rFonts w:ascii="Times New Roman" w:hAnsi="Times New Roman"/>
          <w:sz w:val="20"/>
          <w:szCs w:val="20"/>
        </w:rPr>
      </w:pPr>
    </w:p>
    <w:p w:rsidR="00250620" w:rsidRPr="00140F7A" w:rsidRDefault="00250620" w:rsidP="00783021">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140F7A">
        <w:rPr>
          <w:rFonts w:ascii="Times New Roman" w:hAnsi="Times New Roman" w:cs="Times New Roman"/>
          <w:i/>
          <w:sz w:val="28"/>
          <w:szCs w:val="28"/>
        </w:rPr>
        <w:lastRenderedPageBreak/>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w:t>
      </w:r>
      <w:r w:rsidR="008F3220" w:rsidRPr="00140F7A">
        <w:rPr>
          <w:rFonts w:ascii="Times New Roman" w:hAnsi="Times New Roman" w:cs="Times New Roman"/>
          <w:i/>
          <w:sz w:val="28"/>
          <w:szCs w:val="28"/>
        </w:rPr>
        <w:t xml:space="preserve">товарных </w:t>
      </w:r>
      <w:r w:rsidRPr="00140F7A">
        <w:rPr>
          <w:rFonts w:ascii="Times New Roman" w:hAnsi="Times New Roman" w:cs="Times New Roman"/>
          <w:i/>
          <w:sz w:val="28"/>
          <w:szCs w:val="28"/>
        </w:rPr>
        <w:t xml:space="preserve">рынках </w:t>
      </w:r>
      <w:r w:rsidR="00BA0073">
        <w:rPr>
          <w:rFonts w:ascii="Times New Roman" w:hAnsi="Times New Roman" w:cs="Times New Roman"/>
          <w:i/>
          <w:sz w:val="28"/>
          <w:szCs w:val="28"/>
        </w:rPr>
        <w:t>Республики Бурятия</w:t>
      </w:r>
      <w:r w:rsidRPr="00140F7A">
        <w:rPr>
          <w:rFonts w:ascii="Times New Roman" w:hAnsi="Times New Roman" w:cs="Times New Roman"/>
          <w:i/>
          <w:sz w:val="28"/>
          <w:szCs w:val="28"/>
        </w:rPr>
        <w:t xml:space="preserve"> и деятельности по содействию развитию конкуренции, размещаемой Уполномоченным органом и муниципальными образованиями</w:t>
      </w:r>
    </w:p>
    <w:p w:rsidR="00250620" w:rsidRDefault="00250620" w:rsidP="00057F43">
      <w:pPr>
        <w:tabs>
          <w:tab w:val="left" w:pos="9781"/>
        </w:tabs>
        <w:spacing w:after="0" w:line="240" w:lineRule="auto"/>
        <w:ind w:right="-1" w:firstLine="426"/>
        <w:jc w:val="both"/>
        <w:rPr>
          <w:rFonts w:ascii="Times New Roman" w:hAnsi="Times New Roman"/>
          <w:sz w:val="28"/>
          <w:szCs w:val="28"/>
        </w:rPr>
      </w:pPr>
      <w:r w:rsidRPr="00140F7A">
        <w:rPr>
          <w:rFonts w:ascii="Times New Roman" w:hAnsi="Times New Roman"/>
          <w:sz w:val="28"/>
          <w:szCs w:val="28"/>
        </w:rPr>
        <w:t xml:space="preserve">Одной из приоритетных задач по развитию конкуренции в республике является повышение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w:t>
      </w:r>
    </w:p>
    <w:p w:rsidR="00140F7A" w:rsidRPr="00140F7A" w:rsidRDefault="00140F7A" w:rsidP="00057F43">
      <w:pPr>
        <w:tabs>
          <w:tab w:val="left" w:pos="9781"/>
        </w:tabs>
        <w:spacing w:after="0" w:line="240" w:lineRule="auto"/>
        <w:ind w:right="-1" w:firstLine="426"/>
        <w:jc w:val="both"/>
        <w:rPr>
          <w:rFonts w:ascii="Times New Roman" w:hAnsi="Times New Roman"/>
          <w:sz w:val="28"/>
          <w:szCs w:val="28"/>
        </w:rPr>
      </w:pPr>
      <w:r>
        <w:rPr>
          <w:rFonts w:ascii="Times New Roman" w:hAnsi="Times New Roman"/>
          <w:sz w:val="28"/>
          <w:szCs w:val="28"/>
        </w:rPr>
        <w:t>Основными источниками информации, которыми респондент</w:t>
      </w:r>
      <w:r w:rsidR="00475568">
        <w:rPr>
          <w:rFonts w:ascii="Times New Roman" w:hAnsi="Times New Roman"/>
          <w:sz w:val="28"/>
          <w:szCs w:val="28"/>
        </w:rPr>
        <w:t>ы предпочитают пользоваться, явля</w:t>
      </w:r>
      <w:r w:rsidR="00FB05DE">
        <w:rPr>
          <w:rFonts w:ascii="Times New Roman" w:hAnsi="Times New Roman"/>
          <w:sz w:val="28"/>
          <w:szCs w:val="28"/>
        </w:rPr>
        <w:t>ю</w:t>
      </w:r>
      <w:r w:rsidR="00475568">
        <w:rPr>
          <w:rFonts w:ascii="Times New Roman" w:hAnsi="Times New Roman"/>
          <w:sz w:val="28"/>
          <w:szCs w:val="28"/>
        </w:rPr>
        <w:t>тся официальная информация, размещаемая на сайтах уполномоченного органа</w:t>
      </w:r>
      <w:r w:rsidR="00BE5C60">
        <w:rPr>
          <w:rFonts w:ascii="Times New Roman" w:hAnsi="Times New Roman"/>
          <w:sz w:val="28"/>
          <w:szCs w:val="28"/>
        </w:rPr>
        <w:t xml:space="preserve">, ФАС России, других органах государственной власти </w:t>
      </w:r>
      <w:r w:rsidR="00FB05DE">
        <w:rPr>
          <w:rFonts w:ascii="Times New Roman" w:hAnsi="Times New Roman"/>
          <w:sz w:val="28"/>
          <w:szCs w:val="28"/>
        </w:rPr>
        <w:t xml:space="preserve">и органов местного самоуправления, </w:t>
      </w:r>
      <w:r w:rsidR="00BE5C60">
        <w:rPr>
          <w:rFonts w:ascii="Times New Roman" w:hAnsi="Times New Roman"/>
          <w:sz w:val="28"/>
          <w:szCs w:val="28"/>
        </w:rPr>
        <w:t>интернет-портале об инвестиционной деятельности</w:t>
      </w:r>
      <w:r w:rsidR="00475568">
        <w:rPr>
          <w:rFonts w:ascii="Times New Roman" w:hAnsi="Times New Roman"/>
          <w:sz w:val="28"/>
          <w:szCs w:val="28"/>
        </w:rPr>
        <w:t xml:space="preserve"> </w:t>
      </w:r>
      <w:r w:rsidR="00FB05DE">
        <w:rPr>
          <w:rFonts w:ascii="Times New Roman" w:hAnsi="Times New Roman"/>
          <w:sz w:val="28"/>
          <w:szCs w:val="28"/>
        </w:rPr>
        <w:t xml:space="preserve">и т.п. </w:t>
      </w:r>
      <w:r w:rsidR="00475568">
        <w:rPr>
          <w:rFonts w:ascii="Times New Roman" w:hAnsi="Times New Roman"/>
          <w:sz w:val="28"/>
          <w:szCs w:val="28"/>
        </w:rPr>
        <w:t xml:space="preserve"> </w:t>
      </w:r>
      <w:r>
        <w:rPr>
          <w:rFonts w:ascii="Times New Roman" w:hAnsi="Times New Roman"/>
          <w:sz w:val="28"/>
          <w:szCs w:val="28"/>
        </w:rPr>
        <w:t xml:space="preserve"> </w:t>
      </w:r>
    </w:p>
    <w:p w:rsidR="00250620" w:rsidRPr="00140F7A" w:rsidRDefault="00250620" w:rsidP="00057F43">
      <w:pPr>
        <w:tabs>
          <w:tab w:val="left" w:pos="9781"/>
        </w:tabs>
        <w:spacing w:after="0" w:line="240" w:lineRule="auto"/>
        <w:ind w:right="-1" w:firstLine="426"/>
        <w:jc w:val="both"/>
        <w:rPr>
          <w:rFonts w:ascii="Times New Roman" w:hAnsi="Times New Roman"/>
          <w:sz w:val="28"/>
          <w:szCs w:val="28"/>
        </w:rPr>
      </w:pPr>
      <w:r w:rsidRPr="00140F7A">
        <w:rPr>
          <w:rFonts w:ascii="Times New Roman" w:hAnsi="Times New Roman"/>
          <w:sz w:val="28"/>
          <w:szCs w:val="28"/>
        </w:rPr>
        <w:t>Измерение оценки качества официальной информации о состоянии конкурентной среды на рынках товаров и услуг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в открытом доступе, осуществлялась по трем параметрам – уровню доступности, уровню понятности и удобству получения информации.</w:t>
      </w:r>
    </w:p>
    <w:p w:rsidR="00250620" w:rsidRPr="00140F7A" w:rsidRDefault="00250620" w:rsidP="00BB70B7">
      <w:pPr>
        <w:tabs>
          <w:tab w:val="left" w:pos="9781"/>
        </w:tabs>
        <w:spacing w:after="0" w:line="240" w:lineRule="auto"/>
        <w:ind w:right="141" w:firstLine="425"/>
        <w:jc w:val="right"/>
        <w:rPr>
          <w:rFonts w:ascii="Times New Roman" w:hAnsi="Times New Roman"/>
          <w:sz w:val="20"/>
          <w:szCs w:val="20"/>
        </w:rPr>
      </w:pPr>
      <w:r w:rsidRPr="00140F7A">
        <w:rPr>
          <w:rFonts w:ascii="Times New Roman" w:hAnsi="Times New Roman"/>
          <w:sz w:val="20"/>
          <w:szCs w:val="20"/>
        </w:rPr>
        <w:t>График</w:t>
      </w:r>
      <w:r w:rsidR="00EF0BC9" w:rsidRPr="00140F7A">
        <w:rPr>
          <w:rFonts w:ascii="Times New Roman" w:hAnsi="Times New Roman"/>
          <w:sz w:val="20"/>
          <w:szCs w:val="20"/>
        </w:rPr>
        <w:t xml:space="preserve"> </w:t>
      </w:r>
      <w:r w:rsidR="00BA71B4" w:rsidRPr="00140F7A">
        <w:rPr>
          <w:rFonts w:ascii="Times New Roman" w:hAnsi="Times New Roman"/>
          <w:sz w:val="20"/>
          <w:szCs w:val="20"/>
        </w:rPr>
        <w:t>44</w:t>
      </w:r>
    </w:p>
    <w:p w:rsidR="00BA71B4" w:rsidRPr="00140F7A" w:rsidRDefault="00BA71B4" w:rsidP="00BA71B4">
      <w:pPr>
        <w:pStyle w:val="a8"/>
        <w:spacing w:after="0"/>
        <w:ind w:right="141"/>
        <w:jc w:val="center"/>
        <w:rPr>
          <w:rFonts w:ascii="Times New Roman" w:hAnsi="Times New Roman"/>
          <w:b w:val="0"/>
          <w:color w:val="auto"/>
          <w:sz w:val="24"/>
          <w:szCs w:val="24"/>
        </w:rPr>
      </w:pPr>
      <w:r w:rsidRPr="00140F7A">
        <w:rPr>
          <w:rFonts w:ascii="Times New Roman" w:hAnsi="Times New Roman"/>
          <w:b w:val="0"/>
          <w:color w:val="auto"/>
          <w:sz w:val="24"/>
          <w:szCs w:val="24"/>
        </w:rPr>
        <w:t>Распределение ответов респондентов</w:t>
      </w:r>
      <w:r w:rsidR="00220A60" w:rsidRPr="00140F7A">
        <w:rPr>
          <w:rFonts w:ascii="Times New Roman" w:hAnsi="Times New Roman"/>
          <w:b w:val="0"/>
          <w:color w:val="auto"/>
          <w:sz w:val="24"/>
          <w:szCs w:val="24"/>
        </w:rPr>
        <w:t>-предпринимателей</w:t>
      </w:r>
      <w:r w:rsidRPr="00140F7A">
        <w:rPr>
          <w:rFonts w:ascii="Times New Roman" w:hAnsi="Times New Roman"/>
          <w:b w:val="0"/>
          <w:color w:val="auto"/>
          <w:sz w:val="24"/>
          <w:szCs w:val="24"/>
        </w:rPr>
        <w:t xml:space="preserve"> на вопрос: «Оцените качество официальной информации о состоянии конкурентной среды на рынках товаров и услуг Республики Бурятия, размещаемой в открытом доступе?», %</w:t>
      </w:r>
    </w:p>
    <w:p w:rsidR="00AC1368" w:rsidRDefault="00AC1368" w:rsidP="00293374">
      <w:pPr>
        <w:spacing w:after="0" w:line="240" w:lineRule="auto"/>
        <w:ind w:right="-1" w:firstLine="426"/>
        <w:jc w:val="both"/>
        <w:rPr>
          <w:rFonts w:ascii="Times New Roman" w:hAnsi="Times New Roman"/>
          <w:sz w:val="28"/>
          <w:szCs w:val="28"/>
        </w:rPr>
      </w:pPr>
      <w:r w:rsidRPr="00FD6331">
        <w:rPr>
          <w:rFonts w:ascii="Times New Roman" w:hAnsi="Times New Roman"/>
          <w:noProof/>
          <w:sz w:val="28"/>
          <w:szCs w:val="28"/>
          <w:vertAlign w:val="superscript"/>
          <w:lang w:eastAsia="ru-RU"/>
        </w:rPr>
        <w:drawing>
          <wp:inline distT="0" distB="0" distL="0" distR="0">
            <wp:extent cx="6169660" cy="231891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93028" w:rsidRPr="00993028" w:rsidRDefault="00993028" w:rsidP="00993028">
      <w:pPr>
        <w:spacing w:after="0" w:line="240" w:lineRule="auto"/>
        <w:ind w:right="-1" w:firstLine="426"/>
        <w:jc w:val="both"/>
        <w:rPr>
          <w:rFonts w:ascii="Times New Roman" w:eastAsia="Calibri" w:hAnsi="Times New Roman" w:cs="Times New Roman"/>
          <w:sz w:val="28"/>
          <w:szCs w:val="28"/>
        </w:rPr>
      </w:pPr>
      <w:r w:rsidRPr="00993028">
        <w:rPr>
          <w:rFonts w:ascii="Times New Roman" w:eastAsia="Calibri" w:hAnsi="Times New Roman" w:cs="Times New Roman"/>
          <w:sz w:val="28"/>
          <w:szCs w:val="28"/>
        </w:rPr>
        <w:t xml:space="preserve">Итоги опроса свидетельствуют о том, что большинство респондентов положительно оценивают качество официальной информации о состоянии конкурентной среды. Так, положительные оценки распределились по критериям следующим образом: «Уровень доступности» - 90 %, по критерию «Уровень понятности» - 88,9 %, по критерию «Удобство получения» - 89,4%. </w:t>
      </w:r>
    </w:p>
    <w:p w:rsidR="00993028" w:rsidRPr="00993028" w:rsidRDefault="00993028" w:rsidP="00993028">
      <w:pPr>
        <w:spacing w:after="0" w:line="240" w:lineRule="auto"/>
        <w:ind w:right="-1" w:firstLine="426"/>
        <w:jc w:val="both"/>
        <w:rPr>
          <w:rFonts w:ascii="Times New Roman" w:eastAsia="Calibri" w:hAnsi="Times New Roman" w:cs="Times New Roman"/>
          <w:sz w:val="28"/>
          <w:szCs w:val="28"/>
        </w:rPr>
      </w:pPr>
      <w:r w:rsidRPr="00993028">
        <w:rPr>
          <w:rFonts w:ascii="Times New Roman" w:eastAsia="Calibri" w:hAnsi="Times New Roman" w:cs="Times New Roman"/>
          <w:sz w:val="28"/>
          <w:szCs w:val="28"/>
        </w:rPr>
        <w:t>Не удовлетворены уровнем доступности информации – 4,3 % опрошенных, уровнем понятности – 4,9 %, удобством получения – 4,5 % опрошенных.</w:t>
      </w:r>
    </w:p>
    <w:p w:rsidR="00993028" w:rsidRPr="00993028" w:rsidRDefault="00993028" w:rsidP="00993028">
      <w:pPr>
        <w:spacing w:after="0" w:line="240" w:lineRule="auto"/>
        <w:ind w:right="-1" w:firstLine="426"/>
        <w:jc w:val="both"/>
        <w:rPr>
          <w:rFonts w:ascii="Times New Roman" w:eastAsia="Calibri" w:hAnsi="Times New Roman" w:cs="Times New Roman"/>
          <w:sz w:val="28"/>
          <w:szCs w:val="28"/>
        </w:rPr>
      </w:pPr>
      <w:r w:rsidRPr="00993028">
        <w:rPr>
          <w:rFonts w:ascii="Times New Roman" w:eastAsia="Calibri" w:hAnsi="Times New Roman" w:cs="Times New Roman"/>
          <w:sz w:val="28"/>
          <w:szCs w:val="28"/>
        </w:rPr>
        <w:t>При этом 6 % опрошенных затруднились с ответами. Сложность оценки связана с тем, что эти респонденты в своей деятельности не испытывают острых проблем и их не интересует данная информация.</w:t>
      </w:r>
    </w:p>
    <w:p w:rsidR="00993028" w:rsidRPr="00993028" w:rsidRDefault="00993028" w:rsidP="00993028">
      <w:pPr>
        <w:spacing w:after="0" w:line="240" w:lineRule="auto"/>
        <w:ind w:right="-1" w:firstLine="426"/>
        <w:jc w:val="both"/>
        <w:rPr>
          <w:rFonts w:ascii="Times New Roman" w:eastAsia="Calibri" w:hAnsi="Times New Roman" w:cs="Times New Roman"/>
          <w:sz w:val="28"/>
          <w:szCs w:val="28"/>
        </w:rPr>
      </w:pPr>
      <w:r w:rsidRPr="00993028">
        <w:rPr>
          <w:rFonts w:ascii="Times New Roman" w:eastAsia="Calibri" w:hAnsi="Times New Roman" w:cs="Times New Roman"/>
          <w:sz w:val="28"/>
          <w:szCs w:val="28"/>
        </w:rPr>
        <w:lastRenderedPageBreak/>
        <w:t xml:space="preserve">Кроме этого, респондентам было предложено оценить полноту размещаемой информации о состоянии конкурентной среды на рынках товаров и услуг. По итогам опроса около 92 % респондентов удовлетворены полнотой размещаемой в открытом доступе информации. </w:t>
      </w:r>
    </w:p>
    <w:p w:rsidR="00993028" w:rsidRPr="00993028" w:rsidRDefault="00993028" w:rsidP="00993028">
      <w:pPr>
        <w:spacing w:after="0" w:line="240" w:lineRule="auto"/>
        <w:ind w:right="-1" w:firstLine="426"/>
        <w:jc w:val="both"/>
        <w:rPr>
          <w:rFonts w:ascii="Times New Roman" w:eastAsia="Calibri" w:hAnsi="Times New Roman" w:cs="Times New Roman"/>
          <w:sz w:val="28"/>
          <w:szCs w:val="28"/>
        </w:rPr>
      </w:pPr>
      <w:r w:rsidRPr="00993028">
        <w:rPr>
          <w:rFonts w:ascii="Times New Roman" w:eastAsia="Calibri" w:hAnsi="Times New Roman" w:cs="Times New Roman"/>
          <w:bCs/>
          <w:sz w:val="28"/>
          <w:szCs w:val="28"/>
        </w:rPr>
        <w:t>Таким образом, можно сделать вывод, что р</w:t>
      </w:r>
      <w:r w:rsidRPr="00993028">
        <w:rPr>
          <w:rFonts w:ascii="Times New Roman" w:eastAsia="Calibri" w:hAnsi="Times New Roman" w:cs="Times New Roman"/>
          <w:sz w:val="28"/>
          <w:szCs w:val="28"/>
        </w:rPr>
        <w:t xml:space="preserve">еспонденты в большей степени удовлетворены доступностью, понятностью, удобством получения и полнотой размещаемой информации о состоянии конкурентной среды на рынках товаров, работ и услуг. </w:t>
      </w:r>
    </w:p>
    <w:p w:rsidR="00250620" w:rsidRPr="003A34E7" w:rsidRDefault="00250620" w:rsidP="00220A60">
      <w:pPr>
        <w:tabs>
          <w:tab w:val="left" w:pos="9781"/>
        </w:tabs>
        <w:spacing w:after="0" w:line="240" w:lineRule="auto"/>
        <w:ind w:firstLine="425"/>
        <w:jc w:val="both"/>
        <w:rPr>
          <w:rFonts w:ascii="Times New Roman" w:hAnsi="Times New Roman"/>
          <w:sz w:val="28"/>
          <w:szCs w:val="28"/>
        </w:rPr>
      </w:pPr>
      <w:r w:rsidRPr="003A34E7">
        <w:rPr>
          <w:rFonts w:ascii="Times New Roman" w:hAnsi="Times New Roman"/>
          <w:sz w:val="28"/>
          <w:szCs w:val="28"/>
        </w:rPr>
        <w:t xml:space="preserve">В </w:t>
      </w:r>
      <w:r w:rsidR="00220A60" w:rsidRPr="003A34E7">
        <w:rPr>
          <w:rFonts w:ascii="Times New Roman" w:hAnsi="Times New Roman"/>
          <w:sz w:val="28"/>
          <w:szCs w:val="28"/>
        </w:rPr>
        <w:t xml:space="preserve">рамках проводимого мониторинга </w:t>
      </w:r>
      <w:r w:rsidRPr="003A34E7">
        <w:rPr>
          <w:rFonts w:ascii="Times New Roman" w:hAnsi="Times New Roman"/>
          <w:sz w:val="28"/>
          <w:szCs w:val="28"/>
        </w:rPr>
        <w:t>оцен</w:t>
      </w:r>
      <w:r w:rsidR="00220A60" w:rsidRPr="003A34E7">
        <w:rPr>
          <w:rFonts w:ascii="Times New Roman" w:hAnsi="Times New Roman"/>
          <w:sz w:val="28"/>
          <w:szCs w:val="28"/>
        </w:rPr>
        <w:t xml:space="preserve">ить </w:t>
      </w:r>
      <w:r w:rsidRPr="003A34E7">
        <w:rPr>
          <w:rFonts w:ascii="Times New Roman" w:hAnsi="Times New Roman"/>
          <w:sz w:val="28"/>
          <w:szCs w:val="28"/>
        </w:rPr>
        <w:t>качеств</w:t>
      </w:r>
      <w:r w:rsidR="00220A60" w:rsidRPr="003A34E7">
        <w:rPr>
          <w:rFonts w:ascii="Times New Roman" w:hAnsi="Times New Roman"/>
          <w:sz w:val="28"/>
          <w:szCs w:val="28"/>
        </w:rPr>
        <w:t>о</w:t>
      </w:r>
      <w:r w:rsidRPr="003A34E7">
        <w:rPr>
          <w:rFonts w:ascii="Times New Roman" w:hAnsi="Times New Roman"/>
          <w:sz w:val="28"/>
          <w:szCs w:val="28"/>
        </w:rPr>
        <w:t xml:space="preserve"> официальной информации о состоянии конкурентной среды на рынках товаров и услуг Республики Бурятия, размещаемой в открытом доступе, </w:t>
      </w:r>
      <w:r w:rsidR="00220A60" w:rsidRPr="003A34E7">
        <w:rPr>
          <w:rFonts w:ascii="Times New Roman" w:hAnsi="Times New Roman"/>
          <w:sz w:val="28"/>
          <w:szCs w:val="28"/>
        </w:rPr>
        <w:t>по трем критериям было предложено также населению республики – потребителям товаров</w:t>
      </w:r>
      <w:r w:rsidR="00F168CA" w:rsidRPr="003A34E7">
        <w:rPr>
          <w:rFonts w:ascii="Times New Roman" w:hAnsi="Times New Roman"/>
          <w:sz w:val="28"/>
          <w:szCs w:val="28"/>
        </w:rPr>
        <w:t xml:space="preserve">, работ, </w:t>
      </w:r>
      <w:r w:rsidR="00220A60" w:rsidRPr="003A34E7">
        <w:rPr>
          <w:rFonts w:ascii="Times New Roman" w:hAnsi="Times New Roman"/>
          <w:sz w:val="28"/>
          <w:szCs w:val="28"/>
        </w:rPr>
        <w:t>услуг.</w:t>
      </w:r>
    </w:p>
    <w:p w:rsidR="00250620" w:rsidRPr="003A34E7" w:rsidRDefault="00250620" w:rsidP="00BB70B7">
      <w:pPr>
        <w:tabs>
          <w:tab w:val="left" w:pos="9781"/>
        </w:tabs>
        <w:spacing w:after="0" w:line="240" w:lineRule="auto"/>
        <w:ind w:firstLine="425"/>
        <w:jc w:val="both"/>
        <w:rPr>
          <w:rFonts w:ascii="Times New Roman" w:hAnsi="Times New Roman"/>
          <w:sz w:val="28"/>
          <w:szCs w:val="28"/>
        </w:rPr>
      </w:pPr>
      <w:r w:rsidRPr="003A34E7">
        <w:rPr>
          <w:rFonts w:ascii="Times New Roman" w:hAnsi="Times New Roman"/>
          <w:sz w:val="28"/>
          <w:szCs w:val="28"/>
        </w:rPr>
        <w:t>Распределение ответов респондентов представлено на графике</w:t>
      </w:r>
      <w:r w:rsidR="00220A60" w:rsidRPr="003A34E7">
        <w:rPr>
          <w:rFonts w:ascii="Times New Roman" w:hAnsi="Times New Roman"/>
          <w:sz w:val="28"/>
          <w:szCs w:val="28"/>
        </w:rPr>
        <w:t xml:space="preserve"> 45</w:t>
      </w:r>
      <w:r w:rsidRPr="003A34E7">
        <w:rPr>
          <w:rFonts w:ascii="Times New Roman" w:hAnsi="Times New Roman"/>
          <w:sz w:val="28"/>
          <w:szCs w:val="28"/>
        </w:rPr>
        <w:t>.</w:t>
      </w:r>
    </w:p>
    <w:p w:rsidR="00250620" w:rsidRPr="003A34E7" w:rsidRDefault="00250620" w:rsidP="00BB70B7">
      <w:pPr>
        <w:tabs>
          <w:tab w:val="left" w:pos="9781"/>
        </w:tabs>
        <w:spacing w:after="0" w:line="240" w:lineRule="auto"/>
        <w:ind w:firstLine="425"/>
        <w:jc w:val="right"/>
        <w:rPr>
          <w:rFonts w:ascii="Times New Roman" w:hAnsi="Times New Roman"/>
          <w:sz w:val="20"/>
          <w:szCs w:val="20"/>
        </w:rPr>
      </w:pPr>
      <w:r w:rsidRPr="003A34E7">
        <w:rPr>
          <w:rFonts w:ascii="Times New Roman" w:hAnsi="Times New Roman"/>
          <w:sz w:val="20"/>
          <w:szCs w:val="20"/>
        </w:rPr>
        <w:t xml:space="preserve">График </w:t>
      </w:r>
      <w:r w:rsidR="00220A60" w:rsidRPr="003A34E7">
        <w:rPr>
          <w:rFonts w:ascii="Times New Roman" w:hAnsi="Times New Roman"/>
          <w:sz w:val="20"/>
          <w:szCs w:val="20"/>
        </w:rPr>
        <w:t>45</w:t>
      </w:r>
    </w:p>
    <w:p w:rsidR="00F168CA" w:rsidRPr="003A34E7" w:rsidRDefault="00F168CA" w:rsidP="00F168CA">
      <w:pPr>
        <w:pStyle w:val="a8"/>
        <w:spacing w:after="0"/>
        <w:jc w:val="center"/>
        <w:rPr>
          <w:rFonts w:ascii="Times New Roman" w:hAnsi="Times New Roman"/>
          <w:b w:val="0"/>
          <w:color w:val="auto"/>
          <w:sz w:val="24"/>
          <w:szCs w:val="24"/>
        </w:rPr>
      </w:pPr>
      <w:r w:rsidRPr="003A34E7">
        <w:rPr>
          <w:rFonts w:ascii="Times New Roman" w:hAnsi="Times New Roman"/>
          <w:b w:val="0"/>
          <w:color w:val="auto"/>
          <w:sz w:val="24"/>
          <w:szCs w:val="24"/>
        </w:rPr>
        <w:t>Распределение ответов респондентов</w:t>
      </w:r>
      <w:r w:rsidR="00772E8C" w:rsidRPr="003A34E7">
        <w:rPr>
          <w:rFonts w:ascii="Times New Roman" w:hAnsi="Times New Roman"/>
          <w:b w:val="0"/>
          <w:color w:val="auto"/>
          <w:sz w:val="24"/>
          <w:szCs w:val="24"/>
        </w:rPr>
        <w:t xml:space="preserve"> </w:t>
      </w:r>
      <w:r w:rsidRPr="003A34E7">
        <w:rPr>
          <w:rFonts w:ascii="Times New Roman" w:hAnsi="Times New Roman"/>
          <w:b w:val="0"/>
          <w:color w:val="auto"/>
          <w:sz w:val="24"/>
          <w:szCs w:val="24"/>
        </w:rPr>
        <w:t>-</w:t>
      </w:r>
      <w:r w:rsidR="00772E8C" w:rsidRPr="003A34E7">
        <w:rPr>
          <w:rFonts w:ascii="Times New Roman" w:hAnsi="Times New Roman"/>
          <w:b w:val="0"/>
          <w:color w:val="auto"/>
          <w:sz w:val="24"/>
          <w:szCs w:val="24"/>
        </w:rPr>
        <w:t xml:space="preserve"> </w:t>
      </w:r>
      <w:r w:rsidRPr="003A34E7">
        <w:rPr>
          <w:rFonts w:ascii="Times New Roman" w:hAnsi="Times New Roman"/>
          <w:b w:val="0"/>
          <w:color w:val="auto"/>
          <w:sz w:val="24"/>
          <w:szCs w:val="24"/>
        </w:rPr>
        <w:t>население на вопрос:</w:t>
      </w:r>
    </w:p>
    <w:p w:rsidR="00F168CA" w:rsidRPr="003A34E7" w:rsidRDefault="00F168CA" w:rsidP="00F168CA">
      <w:pPr>
        <w:pStyle w:val="a8"/>
        <w:spacing w:after="0"/>
        <w:jc w:val="center"/>
        <w:rPr>
          <w:rFonts w:ascii="Times New Roman" w:hAnsi="Times New Roman"/>
          <w:b w:val="0"/>
          <w:color w:val="auto"/>
          <w:sz w:val="24"/>
          <w:szCs w:val="24"/>
        </w:rPr>
      </w:pPr>
      <w:r w:rsidRPr="003A34E7">
        <w:rPr>
          <w:rFonts w:ascii="Times New Roman" w:hAnsi="Times New Roman"/>
          <w:b w:val="0"/>
          <w:color w:val="auto"/>
          <w:sz w:val="24"/>
          <w:szCs w:val="24"/>
        </w:rPr>
        <w:t>«Оцените качество официальной информации о состоянии конкурентной среды на рынках товаров и услуг Республики Бурятия, размещаемой в открытом доступе?», % к опрошенным</w:t>
      </w:r>
    </w:p>
    <w:p w:rsidR="00F168CA" w:rsidRPr="003A34E7" w:rsidRDefault="002568DA" w:rsidP="00F168CA">
      <w:r w:rsidRPr="008D1668">
        <w:rPr>
          <w:noProof/>
          <w:lang w:eastAsia="ru-RU"/>
        </w:rPr>
        <w:drawing>
          <wp:inline distT="0" distB="0" distL="0" distR="0">
            <wp:extent cx="6268720" cy="2354239"/>
            <wp:effectExtent l="0" t="0" r="0" b="82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568DA" w:rsidRPr="002568DA" w:rsidRDefault="002568DA" w:rsidP="002568DA">
      <w:pPr>
        <w:spacing w:after="0" w:line="240" w:lineRule="auto"/>
        <w:ind w:firstLine="426"/>
        <w:jc w:val="both"/>
        <w:rPr>
          <w:rFonts w:ascii="Times New Roman" w:eastAsia="Calibri" w:hAnsi="Times New Roman" w:cs="Times New Roman"/>
          <w:sz w:val="28"/>
          <w:szCs w:val="28"/>
        </w:rPr>
      </w:pPr>
      <w:r w:rsidRPr="002568DA">
        <w:rPr>
          <w:rFonts w:ascii="Times New Roman" w:eastAsia="Calibri" w:hAnsi="Times New Roman" w:cs="Times New Roman"/>
          <w:sz w:val="28"/>
          <w:szCs w:val="28"/>
        </w:rPr>
        <w:t xml:space="preserve">Более 65 % опрошенный в разной степени удовлетворены уровнем доступности официальной информации о состоянии конкурентной среды и деятельности по содействию развитию конкуренции в регионе, размещаемой в открытом доступе, и 19,3 % остались не удовлетворены уровнем доступности информации, 14,5 % - затруднились с ответом. </w:t>
      </w:r>
    </w:p>
    <w:p w:rsidR="002568DA" w:rsidRPr="002568DA" w:rsidRDefault="002568DA" w:rsidP="002568DA">
      <w:pPr>
        <w:spacing w:after="0" w:line="240" w:lineRule="auto"/>
        <w:ind w:firstLine="426"/>
        <w:jc w:val="both"/>
        <w:rPr>
          <w:rFonts w:ascii="Times New Roman" w:eastAsia="Calibri" w:hAnsi="Times New Roman" w:cs="Times New Roman"/>
          <w:sz w:val="28"/>
          <w:szCs w:val="28"/>
        </w:rPr>
      </w:pPr>
      <w:r w:rsidRPr="002568DA">
        <w:rPr>
          <w:rFonts w:ascii="Times New Roman" w:eastAsia="Calibri" w:hAnsi="Times New Roman" w:cs="Times New Roman"/>
          <w:sz w:val="28"/>
          <w:szCs w:val="28"/>
        </w:rPr>
        <w:t xml:space="preserve">Уровень понятности информации удовлетворяет около 65 % опрошенных, в разной степени не устраивает – 20,6 %, оставшаяся часть затруднилась с ответом.  </w:t>
      </w:r>
    </w:p>
    <w:p w:rsidR="002568DA" w:rsidRPr="002568DA" w:rsidRDefault="002568DA" w:rsidP="002568DA">
      <w:pPr>
        <w:spacing w:after="0" w:line="240" w:lineRule="auto"/>
        <w:ind w:firstLine="426"/>
        <w:jc w:val="both"/>
        <w:rPr>
          <w:rFonts w:ascii="Times New Roman" w:eastAsia="Calibri" w:hAnsi="Times New Roman" w:cs="Times New Roman"/>
          <w:sz w:val="28"/>
          <w:szCs w:val="28"/>
        </w:rPr>
      </w:pPr>
      <w:r w:rsidRPr="002568DA">
        <w:rPr>
          <w:rFonts w:ascii="Times New Roman" w:eastAsia="Calibri" w:hAnsi="Times New Roman" w:cs="Times New Roman"/>
          <w:sz w:val="28"/>
          <w:szCs w:val="28"/>
        </w:rPr>
        <w:t xml:space="preserve">Удобство получения информации положительно оценили около 64 % опрошенных, полностью не удовлетворены – 21,3 % опрошенных. </w:t>
      </w:r>
    </w:p>
    <w:p w:rsidR="002568DA" w:rsidRPr="002568DA" w:rsidRDefault="002568DA" w:rsidP="002568DA">
      <w:pPr>
        <w:spacing w:after="0" w:line="240" w:lineRule="auto"/>
        <w:ind w:right="-1" w:firstLine="426"/>
        <w:jc w:val="both"/>
        <w:rPr>
          <w:rFonts w:ascii="Times New Roman" w:eastAsia="Calibri" w:hAnsi="Times New Roman" w:cs="Times New Roman"/>
          <w:sz w:val="28"/>
          <w:szCs w:val="28"/>
        </w:rPr>
      </w:pPr>
      <w:r w:rsidRPr="002568DA">
        <w:rPr>
          <w:rFonts w:ascii="Times New Roman" w:eastAsia="Calibri" w:hAnsi="Times New Roman" w:cs="Times New Roman"/>
          <w:sz w:val="28"/>
          <w:szCs w:val="28"/>
        </w:rPr>
        <w:t xml:space="preserve">Кроме этого, респондентам было предложено оценить полноту размещаемой информации о состоянии конкурентной среды на рынках товаров и услуг Республики Бурятия. По итогам опроса порядка 68 % респондентов в разной степени удовлетворены полнотой размещаемой в открытом доступе информации. </w:t>
      </w:r>
    </w:p>
    <w:p w:rsidR="002568DA" w:rsidRDefault="002568DA" w:rsidP="002568DA">
      <w:pPr>
        <w:spacing w:after="0" w:line="240" w:lineRule="auto"/>
        <w:ind w:firstLine="426"/>
        <w:jc w:val="both"/>
        <w:rPr>
          <w:rFonts w:ascii="Times New Roman" w:eastAsia="Calibri" w:hAnsi="Times New Roman" w:cs="Times New Roman"/>
          <w:sz w:val="28"/>
          <w:szCs w:val="28"/>
        </w:rPr>
      </w:pPr>
      <w:r w:rsidRPr="002568DA">
        <w:rPr>
          <w:rFonts w:ascii="Times New Roman" w:eastAsia="Calibri" w:hAnsi="Times New Roman" w:cs="Times New Roman"/>
          <w:sz w:val="28"/>
          <w:szCs w:val="28"/>
        </w:rPr>
        <w:lastRenderedPageBreak/>
        <w:t>Таким образом, можно сделать вывод, что в целом население республики положительно оценивают качество официальной информации о состоянии конкурентной среды на рынках товаров и услуг Республики Бурятия, а также полнотой размещаемой в открытом доступе информации.</w:t>
      </w:r>
    </w:p>
    <w:p w:rsidR="00A31292" w:rsidRPr="002568DA" w:rsidRDefault="00A31292" w:rsidP="002568DA">
      <w:pPr>
        <w:spacing w:after="0" w:line="240" w:lineRule="auto"/>
        <w:ind w:firstLine="426"/>
        <w:jc w:val="both"/>
        <w:rPr>
          <w:rFonts w:ascii="Times New Roman" w:eastAsia="Calibri" w:hAnsi="Times New Roman" w:cs="Times New Roman"/>
          <w:sz w:val="28"/>
          <w:szCs w:val="28"/>
        </w:rPr>
      </w:pPr>
    </w:p>
    <w:p w:rsidR="00250620" w:rsidRPr="00062B64" w:rsidRDefault="00250620" w:rsidP="002C1C5B">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062B64">
        <w:rPr>
          <w:rFonts w:ascii="Times New Roman" w:hAnsi="Times New Roman" w:cs="Times New Roman"/>
          <w:i/>
          <w:sz w:val="28"/>
          <w:szCs w:val="28"/>
        </w:rPr>
        <w:t xml:space="preserve">2.3.5. Результаты мониторинга деятельности субъектов естественных монополий на территории </w:t>
      </w:r>
      <w:r w:rsidR="00BA0073">
        <w:rPr>
          <w:rFonts w:ascii="Times New Roman" w:hAnsi="Times New Roman" w:cs="Times New Roman"/>
          <w:i/>
          <w:sz w:val="28"/>
          <w:szCs w:val="28"/>
        </w:rPr>
        <w:t>Республики Бурятия</w:t>
      </w:r>
    </w:p>
    <w:p w:rsidR="00F2356C" w:rsidRPr="00F2356C" w:rsidRDefault="00F2356C" w:rsidP="00F2356C">
      <w:pPr>
        <w:autoSpaceDE w:val="0"/>
        <w:autoSpaceDN w:val="0"/>
        <w:adjustRightInd w:val="0"/>
        <w:spacing w:after="0" w:line="240" w:lineRule="auto"/>
        <w:ind w:firstLine="426"/>
        <w:jc w:val="both"/>
        <w:rPr>
          <w:rFonts w:ascii="Times New Roman" w:hAnsi="Times New Roman" w:cs="Times New Roman"/>
          <w:sz w:val="28"/>
          <w:szCs w:val="28"/>
        </w:rPr>
      </w:pPr>
      <w:r w:rsidRPr="00F2356C">
        <w:rPr>
          <w:rFonts w:ascii="Times New Roman" w:hAnsi="Times New Roman" w:cs="Times New Roman"/>
          <w:sz w:val="28"/>
          <w:szCs w:val="28"/>
        </w:rPr>
        <w:t xml:space="preserve">В Республике Бурятия субъекты естественных монополий присутствуют на следующих рынках товаров, работ и услуг: </w:t>
      </w:r>
    </w:p>
    <w:p w:rsidR="00F2356C" w:rsidRPr="00F2356C" w:rsidRDefault="00F2356C" w:rsidP="00F2356C">
      <w:pPr>
        <w:autoSpaceDE w:val="0"/>
        <w:autoSpaceDN w:val="0"/>
        <w:adjustRightInd w:val="0"/>
        <w:spacing w:after="0" w:line="240" w:lineRule="auto"/>
        <w:ind w:firstLine="426"/>
        <w:jc w:val="both"/>
        <w:rPr>
          <w:rFonts w:ascii="Times New Roman" w:hAnsi="Times New Roman" w:cs="Times New Roman"/>
          <w:color w:val="000000"/>
          <w:sz w:val="28"/>
          <w:szCs w:val="28"/>
        </w:rPr>
      </w:pPr>
      <w:r w:rsidRPr="00F2356C">
        <w:rPr>
          <w:rFonts w:ascii="Times New Roman" w:hAnsi="Times New Roman" w:cs="Times New Roman"/>
          <w:sz w:val="28"/>
          <w:szCs w:val="28"/>
        </w:rPr>
        <w:t xml:space="preserve">- рынке водоснабжения и водоотведения с использованием </w:t>
      </w:r>
      <w:r w:rsidRPr="00F2356C">
        <w:rPr>
          <w:rFonts w:ascii="Times New Roman" w:hAnsi="Times New Roman" w:cs="Times New Roman"/>
          <w:color w:val="000000"/>
          <w:sz w:val="28"/>
          <w:szCs w:val="28"/>
        </w:rPr>
        <w:t>централизованных систем, систем коммунальной инфраструктуры;</w:t>
      </w:r>
    </w:p>
    <w:p w:rsidR="00F2356C" w:rsidRPr="00F2356C" w:rsidRDefault="00F2356C" w:rsidP="00F2356C">
      <w:pPr>
        <w:autoSpaceDE w:val="0"/>
        <w:autoSpaceDN w:val="0"/>
        <w:adjustRightInd w:val="0"/>
        <w:spacing w:after="0" w:line="240" w:lineRule="auto"/>
        <w:ind w:firstLine="426"/>
        <w:jc w:val="both"/>
        <w:rPr>
          <w:rFonts w:ascii="Times New Roman" w:hAnsi="Times New Roman" w:cs="Times New Roman"/>
          <w:color w:val="000000"/>
          <w:sz w:val="28"/>
          <w:szCs w:val="28"/>
        </w:rPr>
      </w:pPr>
      <w:r w:rsidRPr="00F2356C">
        <w:rPr>
          <w:rFonts w:ascii="Times New Roman" w:hAnsi="Times New Roman" w:cs="Times New Roman"/>
          <w:color w:val="000000"/>
          <w:sz w:val="28"/>
          <w:szCs w:val="28"/>
        </w:rPr>
        <w:t xml:space="preserve">- рынке передаче электрической и (или) тепловой энергии; </w:t>
      </w:r>
    </w:p>
    <w:p w:rsidR="00F2356C" w:rsidRDefault="00F2356C" w:rsidP="00F2356C">
      <w:pPr>
        <w:autoSpaceDE w:val="0"/>
        <w:autoSpaceDN w:val="0"/>
        <w:adjustRightInd w:val="0"/>
        <w:spacing w:after="0" w:line="240" w:lineRule="auto"/>
        <w:ind w:firstLine="426"/>
        <w:jc w:val="both"/>
        <w:rPr>
          <w:rFonts w:ascii="Times New Roman" w:hAnsi="Times New Roman" w:cs="Times New Roman"/>
          <w:color w:val="000000"/>
          <w:sz w:val="28"/>
          <w:szCs w:val="28"/>
        </w:rPr>
      </w:pPr>
      <w:r w:rsidRPr="00F2356C">
        <w:rPr>
          <w:rFonts w:ascii="Times New Roman" w:hAnsi="Times New Roman" w:cs="Times New Roman"/>
          <w:color w:val="000000"/>
          <w:sz w:val="28"/>
          <w:szCs w:val="28"/>
        </w:rPr>
        <w:t xml:space="preserve">- рынке услуг аэропортов. </w:t>
      </w:r>
    </w:p>
    <w:p w:rsidR="00F2356C" w:rsidRDefault="003E00B0" w:rsidP="00C42127">
      <w:pPr>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F2356C" w:rsidRPr="00F2356C">
        <w:rPr>
          <w:rFonts w:ascii="Times New Roman" w:hAnsi="Times New Roman" w:cs="Times New Roman"/>
          <w:color w:val="000000"/>
          <w:sz w:val="28"/>
          <w:szCs w:val="28"/>
        </w:rPr>
        <w:t>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Общее количество хозяйствующих субъектов, осуществляющих деятельность на вышеуказанных рынках на территории Республики Бурятия и внесенных в реестр субъектов естественных монополий, по состоянию на 17 февраля 2022 года составило 66 единиц</w:t>
      </w:r>
      <w:r w:rsidR="00451E7F">
        <w:rPr>
          <w:rFonts w:ascii="Times New Roman" w:hAnsi="Times New Roman" w:cs="Times New Roman"/>
          <w:color w:val="000000"/>
          <w:sz w:val="28"/>
          <w:szCs w:val="28"/>
        </w:rPr>
        <w:t xml:space="preserve">, что на 2 единицы больше, чем в </w:t>
      </w:r>
      <w:r w:rsidR="00F2356C" w:rsidRPr="00F2356C">
        <w:rPr>
          <w:rFonts w:ascii="Times New Roman" w:hAnsi="Times New Roman" w:cs="Times New Roman"/>
          <w:color w:val="000000"/>
          <w:sz w:val="28"/>
          <w:szCs w:val="28"/>
        </w:rPr>
        <w:t>2020 г</w:t>
      </w:r>
      <w:r w:rsidR="00451E7F">
        <w:rPr>
          <w:rFonts w:ascii="Times New Roman" w:hAnsi="Times New Roman" w:cs="Times New Roman"/>
          <w:color w:val="000000"/>
          <w:sz w:val="28"/>
          <w:szCs w:val="28"/>
        </w:rPr>
        <w:t>оду (</w:t>
      </w:r>
      <w:r w:rsidR="00F2356C" w:rsidRPr="00F2356C">
        <w:rPr>
          <w:rFonts w:ascii="Times New Roman" w:hAnsi="Times New Roman" w:cs="Times New Roman"/>
          <w:color w:val="000000"/>
          <w:sz w:val="28"/>
          <w:szCs w:val="28"/>
        </w:rPr>
        <w:t>64 единицы)</w:t>
      </w:r>
      <w:r w:rsidR="00F2356C">
        <w:rPr>
          <w:rFonts w:ascii="Times New Roman" w:hAnsi="Times New Roman" w:cs="Times New Roman"/>
          <w:color w:val="000000"/>
          <w:sz w:val="28"/>
          <w:szCs w:val="28"/>
        </w:rPr>
        <w:t>.</w:t>
      </w:r>
    </w:p>
    <w:p w:rsidR="002B0F51" w:rsidRPr="002B0F51" w:rsidRDefault="002B0F51" w:rsidP="00C42127">
      <w:pPr>
        <w:spacing w:after="0" w:line="240" w:lineRule="auto"/>
        <w:ind w:firstLine="426"/>
        <w:jc w:val="both"/>
        <w:rPr>
          <w:rFonts w:ascii="Times New Roman" w:hAnsi="Times New Roman"/>
          <w:i/>
          <w:color w:val="000000"/>
          <w:sz w:val="28"/>
          <w:szCs w:val="28"/>
        </w:rPr>
      </w:pPr>
      <w:r w:rsidRPr="002B0F51">
        <w:rPr>
          <w:rFonts w:ascii="Times New Roman" w:hAnsi="Times New Roman"/>
          <w:i/>
          <w:color w:val="000000"/>
          <w:sz w:val="28"/>
          <w:szCs w:val="28"/>
        </w:rPr>
        <w:t>Данные об уровнях тарифов (цен) за текущий и прошедший периоды</w:t>
      </w:r>
    </w:p>
    <w:p w:rsidR="003472D2" w:rsidRPr="00062B64" w:rsidRDefault="003472D2" w:rsidP="00C42127">
      <w:pPr>
        <w:tabs>
          <w:tab w:val="left" w:pos="9781"/>
        </w:tabs>
        <w:spacing w:after="0" w:line="240" w:lineRule="auto"/>
        <w:ind w:firstLine="426"/>
        <w:jc w:val="both"/>
        <w:rPr>
          <w:rFonts w:ascii="Times New Roman" w:hAnsi="Times New Roman"/>
          <w:color w:val="000000"/>
          <w:sz w:val="28"/>
          <w:szCs w:val="28"/>
        </w:rPr>
      </w:pPr>
      <w:r w:rsidRPr="00062B64">
        <w:rPr>
          <w:rFonts w:ascii="Times New Roman" w:hAnsi="Times New Roman"/>
          <w:color w:val="000000"/>
          <w:sz w:val="28"/>
          <w:szCs w:val="28"/>
        </w:rPr>
        <w:t>Информация об анализе данных об уровнях тарифов (цен), установленных региональным органом по регулированию тарифов в отчетном и предшествующем отчетному периодах: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0"/>
        <w:gridCol w:w="7325"/>
      </w:tblGrid>
      <w:tr w:rsidR="00C42127" w:rsidRPr="00D91B60" w:rsidTr="00896BF6">
        <w:tc>
          <w:tcPr>
            <w:tcW w:w="2439" w:type="dxa"/>
          </w:tcPr>
          <w:p w:rsidR="00C42127" w:rsidRPr="00D91B60" w:rsidRDefault="00C42127" w:rsidP="004F38D9">
            <w:pPr>
              <w:spacing w:after="0" w:line="240" w:lineRule="auto"/>
              <w:jc w:val="center"/>
              <w:rPr>
                <w:rFonts w:ascii="Times New Roman" w:hAnsi="Times New Roman"/>
                <w:sz w:val="24"/>
                <w:szCs w:val="24"/>
              </w:rPr>
            </w:pPr>
            <w:bookmarkStart w:id="5" w:name="_Hlk97107498"/>
            <w:r w:rsidRPr="00D91B60">
              <w:rPr>
                <w:rFonts w:ascii="Times New Roman" w:hAnsi="Times New Roman"/>
                <w:sz w:val="24"/>
                <w:szCs w:val="24"/>
              </w:rPr>
              <w:t>Наименование рынка</w:t>
            </w:r>
          </w:p>
        </w:tc>
        <w:tc>
          <w:tcPr>
            <w:tcW w:w="7484" w:type="dxa"/>
          </w:tcPr>
          <w:p w:rsidR="00C42127" w:rsidRPr="00D91B60" w:rsidRDefault="00C42127" w:rsidP="004F38D9">
            <w:pPr>
              <w:spacing w:after="0" w:line="240" w:lineRule="auto"/>
              <w:jc w:val="center"/>
              <w:rPr>
                <w:rFonts w:ascii="Times New Roman" w:hAnsi="Times New Roman"/>
                <w:sz w:val="24"/>
                <w:szCs w:val="24"/>
              </w:rPr>
            </w:pPr>
            <w:r w:rsidRPr="00D91B60">
              <w:rPr>
                <w:rFonts w:ascii="Times New Roman" w:hAnsi="Times New Roman"/>
                <w:sz w:val="24"/>
                <w:szCs w:val="24"/>
              </w:rPr>
              <w:t>Краткий анализ об уровнях тарифов</w:t>
            </w:r>
          </w:p>
        </w:tc>
      </w:tr>
      <w:tr w:rsidR="00C42127" w:rsidRPr="003F24A8" w:rsidTr="00896BF6">
        <w:tc>
          <w:tcPr>
            <w:tcW w:w="2439" w:type="dxa"/>
          </w:tcPr>
          <w:p w:rsidR="00C42127" w:rsidRPr="00D91B60" w:rsidRDefault="00C42127" w:rsidP="004F38D9">
            <w:pPr>
              <w:spacing w:after="0" w:line="240" w:lineRule="auto"/>
              <w:rPr>
                <w:rFonts w:ascii="Times New Roman" w:hAnsi="Times New Roman"/>
                <w:sz w:val="24"/>
                <w:szCs w:val="24"/>
              </w:rPr>
            </w:pPr>
            <w:r w:rsidRPr="00D91B60">
              <w:rPr>
                <w:rFonts w:ascii="Times New Roman" w:hAnsi="Times New Roman"/>
                <w:sz w:val="24"/>
                <w:szCs w:val="24"/>
              </w:rPr>
              <w:t>Рынок услуг жилищно-коммунального хозяйства</w:t>
            </w:r>
          </w:p>
        </w:tc>
        <w:tc>
          <w:tcPr>
            <w:tcW w:w="7484" w:type="dxa"/>
          </w:tcPr>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В 1 полугодии 202</w:t>
            </w:r>
            <w:r w:rsidR="00062B64" w:rsidRPr="00D91B60">
              <w:rPr>
                <w:rFonts w:ascii="Times New Roman" w:hAnsi="Times New Roman"/>
                <w:sz w:val="24"/>
                <w:szCs w:val="24"/>
              </w:rPr>
              <w:t>1</w:t>
            </w:r>
            <w:r w:rsidRPr="00D91B60">
              <w:rPr>
                <w:rFonts w:ascii="Times New Roman" w:hAnsi="Times New Roman"/>
                <w:sz w:val="24"/>
                <w:szCs w:val="24"/>
              </w:rPr>
              <w:t xml:space="preserve"> г. тарифы на коммунальные услуги установлены без роста к тарифам, действовавшим в декабре 20</w:t>
            </w:r>
            <w:r w:rsidR="00062B64" w:rsidRPr="00D91B60">
              <w:rPr>
                <w:rFonts w:ascii="Times New Roman" w:hAnsi="Times New Roman"/>
                <w:sz w:val="24"/>
                <w:szCs w:val="24"/>
              </w:rPr>
              <w:t>20</w:t>
            </w:r>
            <w:r w:rsidRPr="00D91B60">
              <w:rPr>
                <w:rFonts w:ascii="Times New Roman" w:hAnsi="Times New Roman"/>
                <w:sz w:val="24"/>
                <w:szCs w:val="24"/>
              </w:rPr>
              <w:t xml:space="preserve"> г.</w:t>
            </w:r>
          </w:p>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Рост тарифов с 1 июля 202</w:t>
            </w:r>
            <w:r w:rsidR="00062B64" w:rsidRPr="00D91B60">
              <w:rPr>
                <w:rFonts w:ascii="Times New Roman" w:hAnsi="Times New Roman"/>
                <w:sz w:val="24"/>
                <w:szCs w:val="24"/>
              </w:rPr>
              <w:t>1</w:t>
            </w:r>
            <w:r w:rsidRPr="00D91B60">
              <w:rPr>
                <w:rFonts w:ascii="Times New Roman" w:hAnsi="Times New Roman"/>
                <w:sz w:val="24"/>
                <w:szCs w:val="24"/>
              </w:rPr>
              <w:t xml:space="preserve"> г. по отношению к декабрю 20</w:t>
            </w:r>
            <w:r w:rsidR="00062B64" w:rsidRPr="00D91B60">
              <w:rPr>
                <w:rFonts w:ascii="Times New Roman" w:hAnsi="Times New Roman"/>
                <w:sz w:val="24"/>
                <w:szCs w:val="24"/>
              </w:rPr>
              <w:t xml:space="preserve">20 </w:t>
            </w:r>
            <w:r w:rsidRPr="00D91B60">
              <w:rPr>
                <w:rFonts w:ascii="Times New Roman" w:hAnsi="Times New Roman"/>
                <w:sz w:val="24"/>
                <w:szCs w:val="24"/>
              </w:rPr>
              <w:t>г.  составил:</w:t>
            </w:r>
          </w:p>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 xml:space="preserve">- в сфере теплоснабжения </w:t>
            </w:r>
            <w:r w:rsidR="00062B64" w:rsidRPr="00D91B60">
              <w:rPr>
                <w:rFonts w:ascii="Times New Roman" w:hAnsi="Times New Roman"/>
                <w:sz w:val="24"/>
                <w:szCs w:val="24"/>
              </w:rPr>
              <w:t>–</w:t>
            </w:r>
            <w:r w:rsidRPr="00D91B60">
              <w:rPr>
                <w:rFonts w:ascii="Times New Roman" w:hAnsi="Times New Roman"/>
                <w:sz w:val="24"/>
                <w:szCs w:val="24"/>
              </w:rPr>
              <w:t xml:space="preserve"> </w:t>
            </w:r>
            <w:r w:rsidR="00062B64" w:rsidRPr="00D91B60">
              <w:rPr>
                <w:rFonts w:ascii="Times New Roman" w:hAnsi="Times New Roman"/>
                <w:sz w:val="24"/>
                <w:szCs w:val="24"/>
              </w:rPr>
              <w:t>2,9</w:t>
            </w:r>
            <w:r w:rsidRPr="00D91B60">
              <w:rPr>
                <w:rFonts w:ascii="Times New Roman" w:hAnsi="Times New Roman"/>
                <w:sz w:val="24"/>
                <w:szCs w:val="24"/>
              </w:rPr>
              <w:t xml:space="preserve"> %;</w:t>
            </w:r>
          </w:p>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 xml:space="preserve">- в сфере горячего водоснабжения - </w:t>
            </w:r>
            <w:r w:rsidR="00062B64" w:rsidRPr="00D91B60">
              <w:rPr>
                <w:rFonts w:ascii="Times New Roman" w:hAnsi="Times New Roman"/>
                <w:sz w:val="24"/>
                <w:szCs w:val="24"/>
              </w:rPr>
              <w:t>2</w:t>
            </w:r>
            <w:r w:rsidRPr="00D91B60">
              <w:rPr>
                <w:rFonts w:ascii="Times New Roman" w:hAnsi="Times New Roman"/>
                <w:sz w:val="24"/>
                <w:szCs w:val="24"/>
              </w:rPr>
              <w:t>,9 %;</w:t>
            </w:r>
          </w:p>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 xml:space="preserve">- в сфере холодного водоснабжения </w:t>
            </w:r>
            <w:r w:rsidR="00062B64" w:rsidRPr="00D91B60">
              <w:rPr>
                <w:rFonts w:ascii="Times New Roman" w:hAnsi="Times New Roman"/>
                <w:sz w:val="24"/>
                <w:szCs w:val="24"/>
              </w:rPr>
              <w:t>–</w:t>
            </w:r>
            <w:r w:rsidRPr="00D91B60">
              <w:rPr>
                <w:rFonts w:ascii="Times New Roman" w:hAnsi="Times New Roman"/>
                <w:sz w:val="24"/>
                <w:szCs w:val="24"/>
              </w:rPr>
              <w:t xml:space="preserve"> </w:t>
            </w:r>
            <w:r w:rsidR="00062B64" w:rsidRPr="00D91B60">
              <w:rPr>
                <w:rFonts w:ascii="Times New Roman" w:hAnsi="Times New Roman"/>
                <w:sz w:val="24"/>
                <w:szCs w:val="24"/>
              </w:rPr>
              <w:t>3,3</w:t>
            </w:r>
            <w:r w:rsidRPr="00D91B60">
              <w:rPr>
                <w:rFonts w:ascii="Times New Roman" w:hAnsi="Times New Roman"/>
                <w:sz w:val="24"/>
                <w:szCs w:val="24"/>
              </w:rPr>
              <w:t xml:space="preserve"> %;</w:t>
            </w:r>
          </w:p>
          <w:p w:rsidR="00C42127" w:rsidRPr="00D91B60" w:rsidRDefault="00062B64" w:rsidP="002C1C5B">
            <w:pPr>
              <w:spacing w:after="0" w:line="240" w:lineRule="auto"/>
              <w:jc w:val="both"/>
              <w:rPr>
                <w:rFonts w:ascii="Times New Roman" w:hAnsi="Times New Roman"/>
                <w:sz w:val="24"/>
                <w:szCs w:val="24"/>
              </w:rPr>
            </w:pPr>
            <w:r w:rsidRPr="00D91B60">
              <w:rPr>
                <w:rFonts w:ascii="Times New Roman" w:hAnsi="Times New Roman"/>
                <w:sz w:val="24"/>
                <w:szCs w:val="24"/>
              </w:rPr>
              <w:t>- в сфере водоотведения - 4,0</w:t>
            </w:r>
            <w:r w:rsidR="00C42127" w:rsidRPr="00D91B60">
              <w:rPr>
                <w:rFonts w:ascii="Times New Roman" w:hAnsi="Times New Roman"/>
                <w:sz w:val="24"/>
                <w:szCs w:val="24"/>
              </w:rPr>
              <w:t xml:space="preserve"> %;</w:t>
            </w:r>
          </w:p>
          <w:p w:rsidR="00C42127" w:rsidRPr="00D91B60" w:rsidRDefault="00C42127" w:rsidP="002C1C5B">
            <w:pPr>
              <w:spacing w:after="0" w:line="240" w:lineRule="auto"/>
              <w:jc w:val="both"/>
              <w:rPr>
                <w:rFonts w:ascii="Times New Roman" w:hAnsi="Times New Roman"/>
                <w:sz w:val="24"/>
                <w:szCs w:val="24"/>
              </w:rPr>
            </w:pPr>
            <w:r w:rsidRPr="00D91B60">
              <w:rPr>
                <w:rFonts w:ascii="Times New Roman" w:hAnsi="Times New Roman"/>
                <w:sz w:val="24"/>
                <w:szCs w:val="24"/>
              </w:rPr>
              <w:t>- в сфере обращения с твердыми коммунальными отходами -  3,</w:t>
            </w:r>
            <w:r w:rsidR="00062B64" w:rsidRPr="00D91B60">
              <w:rPr>
                <w:rFonts w:ascii="Times New Roman" w:hAnsi="Times New Roman"/>
                <w:sz w:val="24"/>
                <w:szCs w:val="24"/>
              </w:rPr>
              <w:t>7</w:t>
            </w:r>
            <w:r w:rsidRPr="00D91B60">
              <w:rPr>
                <w:rFonts w:ascii="Times New Roman" w:hAnsi="Times New Roman"/>
                <w:sz w:val="24"/>
                <w:szCs w:val="24"/>
              </w:rPr>
              <w:t>%.</w:t>
            </w:r>
          </w:p>
          <w:p w:rsidR="00C42127" w:rsidRPr="00D91B60" w:rsidRDefault="00C42127" w:rsidP="002C1C5B">
            <w:pPr>
              <w:spacing w:after="0" w:line="240" w:lineRule="auto"/>
              <w:ind w:firstLine="6"/>
              <w:jc w:val="both"/>
              <w:rPr>
                <w:rFonts w:ascii="Times New Roman" w:hAnsi="Times New Roman"/>
                <w:sz w:val="24"/>
                <w:szCs w:val="24"/>
              </w:rPr>
            </w:pPr>
            <w:r w:rsidRPr="00D91B60">
              <w:rPr>
                <w:rFonts w:ascii="Times New Roman" w:hAnsi="Times New Roman"/>
                <w:sz w:val="24"/>
                <w:szCs w:val="24"/>
              </w:rPr>
              <w:t>Тариф на эл/энергию для населения Респу</w:t>
            </w:r>
            <w:r w:rsidR="00062B64" w:rsidRPr="00D91B60">
              <w:rPr>
                <w:rFonts w:ascii="Times New Roman" w:hAnsi="Times New Roman"/>
                <w:sz w:val="24"/>
                <w:szCs w:val="24"/>
              </w:rPr>
              <w:t>блики Бурятия в 1 полугодии 2021</w:t>
            </w:r>
            <w:r w:rsidRPr="00D91B60">
              <w:rPr>
                <w:rFonts w:ascii="Times New Roman" w:hAnsi="Times New Roman"/>
                <w:sz w:val="24"/>
                <w:szCs w:val="24"/>
              </w:rPr>
              <w:t xml:space="preserve"> г. установлен без роста к декабрю 20</w:t>
            </w:r>
            <w:r w:rsidR="00062B64" w:rsidRPr="00D91B60">
              <w:rPr>
                <w:rFonts w:ascii="Times New Roman" w:hAnsi="Times New Roman"/>
                <w:sz w:val="24"/>
                <w:szCs w:val="24"/>
              </w:rPr>
              <w:t>20</w:t>
            </w:r>
            <w:r w:rsidRPr="00D91B60">
              <w:rPr>
                <w:rFonts w:ascii="Times New Roman" w:hAnsi="Times New Roman"/>
                <w:sz w:val="24"/>
                <w:szCs w:val="24"/>
              </w:rPr>
              <w:t xml:space="preserve"> г. (2,</w:t>
            </w:r>
            <w:r w:rsidR="00062B64" w:rsidRPr="00D91B60">
              <w:rPr>
                <w:rFonts w:ascii="Times New Roman" w:hAnsi="Times New Roman"/>
                <w:sz w:val="24"/>
                <w:szCs w:val="24"/>
              </w:rPr>
              <w:t>947 руб./кВтч), во 2 полугодии 2021</w:t>
            </w:r>
            <w:r w:rsidRPr="00D91B60">
              <w:rPr>
                <w:rFonts w:ascii="Times New Roman" w:hAnsi="Times New Roman"/>
                <w:sz w:val="24"/>
                <w:szCs w:val="24"/>
              </w:rPr>
              <w:t xml:space="preserve"> г. с ростом на </w:t>
            </w:r>
            <w:r w:rsidR="00062B64" w:rsidRPr="00D91B60">
              <w:rPr>
                <w:rFonts w:ascii="Times New Roman" w:hAnsi="Times New Roman"/>
                <w:sz w:val="24"/>
                <w:szCs w:val="24"/>
              </w:rPr>
              <w:t>3,8</w:t>
            </w:r>
            <w:r w:rsidRPr="00D91B60">
              <w:rPr>
                <w:rFonts w:ascii="Times New Roman" w:hAnsi="Times New Roman"/>
                <w:sz w:val="24"/>
                <w:szCs w:val="24"/>
              </w:rPr>
              <w:t xml:space="preserve"> %                            (</w:t>
            </w:r>
            <w:r w:rsidR="00062B64" w:rsidRPr="00D91B60">
              <w:rPr>
                <w:rFonts w:ascii="Times New Roman" w:hAnsi="Times New Roman"/>
                <w:sz w:val="24"/>
                <w:szCs w:val="24"/>
              </w:rPr>
              <w:t>3,059</w:t>
            </w:r>
            <w:r w:rsidRPr="00D91B60">
              <w:rPr>
                <w:rFonts w:ascii="Times New Roman" w:hAnsi="Times New Roman"/>
                <w:sz w:val="24"/>
                <w:szCs w:val="24"/>
              </w:rPr>
              <w:t xml:space="preserve"> руб./кВтч) к декабрю 20</w:t>
            </w:r>
            <w:r w:rsidR="00062B64" w:rsidRPr="00D91B60">
              <w:rPr>
                <w:rFonts w:ascii="Times New Roman" w:hAnsi="Times New Roman"/>
                <w:sz w:val="24"/>
                <w:szCs w:val="24"/>
              </w:rPr>
              <w:t>20</w:t>
            </w:r>
            <w:r w:rsidRPr="00D91B60">
              <w:rPr>
                <w:rFonts w:ascii="Times New Roman" w:hAnsi="Times New Roman"/>
                <w:sz w:val="24"/>
                <w:szCs w:val="24"/>
              </w:rPr>
              <w:t xml:space="preserve"> г. Данный рост тарифа обусловлен соответствующим решением ФАС России.</w:t>
            </w:r>
          </w:p>
          <w:p w:rsidR="00062B64" w:rsidRPr="00D91B60" w:rsidRDefault="00C42127" w:rsidP="00D91B60">
            <w:pPr>
              <w:spacing w:after="0" w:line="240" w:lineRule="auto"/>
              <w:ind w:firstLine="6"/>
              <w:jc w:val="both"/>
              <w:rPr>
                <w:rFonts w:ascii="Times New Roman" w:hAnsi="Times New Roman"/>
                <w:sz w:val="24"/>
                <w:szCs w:val="24"/>
              </w:rPr>
            </w:pPr>
            <w:r w:rsidRPr="00D91B60">
              <w:rPr>
                <w:rFonts w:ascii="Times New Roman" w:hAnsi="Times New Roman"/>
                <w:sz w:val="24"/>
                <w:szCs w:val="24"/>
              </w:rPr>
              <w:t>Индекс изменения вносимой гражданами платы за коммунальные услуги в среднем по Республике Бурятия за 202</w:t>
            </w:r>
            <w:r w:rsidR="00D91B60" w:rsidRPr="00D91B60">
              <w:rPr>
                <w:rFonts w:ascii="Times New Roman" w:hAnsi="Times New Roman"/>
                <w:sz w:val="24"/>
                <w:szCs w:val="24"/>
              </w:rPr>
              <w:t>1</w:t>
            </w:r>
            <w:r w:rsidRPr="00D91B60">
              <w:rPr>
                <w:rFonts w:ascii="Times New Roman" w:hAnsi="Times New Roman"/>
                <w:sz w:val="24"/>
                <w:szCs w:val="24"/>
              </w:rPr>
              <w:t xml:space="preserve"> год составил </w:t>
            </w:r>
            <w:r w:rsidR="00D91B60" w:rsidRPr="00D91B60">
              <w:rPr>
                <w:rFonts w:ascii="Times New Roman" w:hAnsi="Times New Roman"/>
                <w:sz w:val="24"/>
                <w:szCs w:val="24"/>
              </w:rPr>
              <w:t>3,2</w:t>
            </w:r>
            <w:r w:rsidRPr="00D91B60">
              <w:rPr>
                <w:rFonts w:ascii="Times New Roman" w:hAnsi="Times New Roman"/>
                <w:sz w:val="24"/>
                <w:szCs w:val="24"/>
              </w:rPr>
              <w:t>% к декабрю 20</w:t>
            </w:r>
            <w:r w:rsidR="00D91B60" w:rsidRPr="00D91B60">
              <w:rPr>
                <w:rFonts w:ascii="Times New Roman" w:hAnsi="Times New Roman"/>
                <w:sz w:val="24"/>
                <w:szCs w:val="24"/>
              </w:rPr>
              <w:t>20</w:t>
            </w:r>
            <w:r w:rsidRPr="00D91B60">
              <w:rPr>
                <w:rFonts w:ascii="Times New Roman" w:hAnsi="Times New Roman"/>
                <w:sz w:val="24"/>
                <w:szCs w:val="24"/>
              </w:rPr>
              <w:t xml:space="preserve"> г., с учетом компенсации, предусмотренной постановлением Правительства РБ от </w:t>
            </w:r>
            <w:r w:rsidR="00D91B60" w:rsidRPr="00D91B60">
              <w:rPr>
                <w:rFonts w:ascii="Times New Roman" w:hAnsi="Times New Roman"/>
                <w:sz w:val="24"/>
                <w:szCs w:val="24"/>
              </w:rPr>
              <w:t>09.10.2020</w:t>
            </w:r>
            <w:r w:rsidRPr="00D91B60">
              <w:rPr>
                <w:rFonts w:ascii="Times New Roman" w:hAnsi="Times New Roman"/>
                <w:sz w:val="24"/>
                <w:szCs w:val="24"/>
              </w:rPr>
              <w:t xml:space="preserve"> № </w:t>
            </w:r>
            <w:r w:rsidR="00D91B60" w:rsidRPr="00D91B60">
              <w:rPr>
                <w:rFonts w:ascii="Times New Roman" w:hAnsi="Times New Roman"/>
                <w:sz w:val="24"/>
                <w:szCs w:val="24"/>
              </w:rPr>
              <w:t>623</w:t>
            </w:r>
            <w:r w:rsidRPr="00D91B60">
              <w:rPr>
                <w:rFonts w:ascii="Times New Roman" w:hAnsi="Times New Roman"/>
                <w:sz w:val="24"/>
                <w:szCs w:val="24"/>
              </w:rPr>
              <w:t xml:space="preserve"> «О компенсации расходов на оплату коммунальных услуг», что не превышает установленного распоряжением Правительств</w:t>
            </w:r>
            <w:r w:rsidR="00D91B60" w:rsidRPr="00D91B60">
              <w:rPr>
                <w:rFonts w:ascii="Times New Roman" w:hAnsi="Times New Roman"/>
                <w:sz w:val="24"/>
                <w:szCs w:val="24"/>
              </w:rPr>
              <w:t>а РФ порогового значения на 2021</w:t>
            </w:r>
            <w:r w:rsidRPr="00D91B60">
              <w:rPr>
                <w:rFonts w:ascii="Times New Roman" w:hAnsi="Times New Roman"/>
                <w:sz w:val="24"/>
                <w:szCs w:val="24"/>
              </w:rPr>
              <w:t xml:space="preserve"> год - </w:t>
            </w:r>
            <w:r w:rsidR="00D91B60" w:rsidRPr="00D91B60">
              <w:rPr>
                <w:rFonts w:ascii="Times New Roman" w:hAnsi="Times New Roman"/>
                <w:sz w:val="24"/>
                <w:szCs w:val="24"/>
              </w:rPr>
              <w:t>4</w:t>
            </w:r>
            <w:r w:rsidRPr="00D91B60">
              <w:rPr>
                <w:rFonts w:ascii="Times New Roman" w:hAnsi="Times New Roman"/>
                <w:sz w:val="24"/>
                <w:szCs w:val="24"/>
              </w:rPr>
              <w:t>% к декабрю 20</w:t>
            </w:r>
            <w:r w:rsidR="00D91B60" w:rsidRPr="00D91B60">
              <w:rPr>
                <w:rFonts w:ascii="Times New Roman" w:hAnsi="Times New Roman"/>
                <w:sz w:val="24"/>
                <w:szCs w:val="24"/>
              </w:rPr>
              <w:t>20</w:t>
            </w:r>
            <w:r w:rsidRPr="00D91B60">
              <w:rPr>
                <w:rFonts w:ascii="Times New Roman" w:hAnsi="Times New Roman"/>
                <w:sz w:val="24"/>
                <w:szCs w:val="24"/>
              </w:rPr>
              <w:t xml:space="preserve"> г.</w:t>
            </w:r>
          </w:p>
        </w:tc>
      </w:tr>
      <w:tr w:rsidR="00C42127" w:rsidRPr="003F24A8" w:rsidTr="00896BF6">
        <w:tc>
          <w:tcPr>
            <w:tcW w:w="2439" w:type="dxa"/>
          </w:tcPr>
          <w:p w:rsidR="00C42127" w:rsidRPr="003F24A8" w:rsidRDefault="00C42127" w:rsidP="004F38D9">
            <w:pPr>
              <w:spacing w:after="0" w:line="240" w:lineRule="auto"/>
              <w:rPr>
                <w:rFonts w:ascii="Times New Roman" w:hAnsi="Times New Roman"/>
                <w:sz w:val="24"/>
                <w:szCs w:val="24"/>
                <w:highlight w:val="yellow"/>
              </w:rPr>
            </w:pPr>
            <w:r w:rsidRPr="00900768">
              <w:rPr>
                <w:rFonts w:ascii="Times New Roman" w:hAnsi="Times New Roman"/>
                <w:sz w:val="24"/>
                <w:szCs w:val="24"/>
              </w:rPr>
              <w:t xml:space="preserve">Рынок услуг перевозок пассажиров </w:t>
            </w:r>
            <w:r w:rsidRPr="00900768">
              <w:rPr>
                <w:rFonts w:ascii="Times New Roman" w:hAnsi="Times New Roman"/>
                <w:sz w:val="24"/>
                <w:szCs w:val="24"/>
              </w:rPr>
              <w:lastRenderedPageBreak/>
              <w:t>наземным транспортом</w:t>
            </w:r>
          </w:p>
        </w:tc>
        <w:tc>
          <w:tcPr>
            <w:tcW w:w="7484" w:type="dxa"/>
          </w:tcPr>
          <w:p w:rsidR="00C42127" w:rsidRPr="00FF37A6" w:rsidRDefault="00C42127" w:rsidP="002C1C5B">
            <w:pPr>
              <w:spacing w:after="0" w:line="240" w:lineRule="auto"/>
              <w:ind w:firstLine="6"/>
              <w:jc w:val="both"/>
              <w:rPr>
                <w:rFonts w:ascii="Times New Roman" w:hAnsi="Times New Roman"/>
                <w:sz w:val="24"/>
                <w:szCs w:val="24"/>
              </w:rPr>
            </w:pPr>
            <w:r w:rsidRPr="00FF37A6">
              <w:rPr>
                <w:rFonts w:ascii="Times New Roman" w:hAnsi="Times New Roman"/>
                <w:sz w:val="24"/>
                <w:szCs w:val="24"/>
              </w:rPr>
              <w:lastRenderedPageBreak/>
              <w:t xml:space="preserve">Предельные (максимальные) тарифы на перевозку пассажиров автомобильным транспортом общего пользования в междугородном сообщении на территории Республики Бурятия установлены </w:t>
            </w:r>
            <w:r w:rsidRPr="00FF37A6">
              <w:rPr>
                <w:rFonts w:ascii="Times New Roman" w:hAnsi="Times New Roman"/>
                <w:sz w:val="24"/>
                <w:szCs w:val="24"/>
              </w:rPr>
              <w:lastRenderedPageBreak/>
              <w:t>приказом РСТ РБ от 06.12.2018 № 4/11 и действуют с 01.01.2019</w:t>
            </w:r>
            <w:r w:rsidR="00D91B60" w:rsidRPr="00FF37A6">
              <w:rPr>
                <w:rFonts w:ascii="Times New Roman" w:hAnsi="Times New Roman"/>
                <w:sz w:val="24"/>
                <w:szCs w:val="24"/>
              </w:rPr>
              <w:t xml:space="preserve"> по настоящее время</w:t>
            </w:r>
            <w:r w:rsidRPr="00FF37A6">
              <w:rPr>
                <w:rFonts w:ascii="Times New Roman" w:hAnsi="Times New Roman"/>
                <w:sz w:val="24"/>
                <w:szCs w:val="24"/>
              </w:rPr>
              <w:t>:</w:t>
            </w:r>
          </w:p>
          <w:p w:rsidR="00C42127" w:rsidRPr="00FF37A6" w:rsidRDefault="00C42127" w:rsidP="002C1C5B">
            <w:pPr>
              <w:spacing w:after="0" w:line="240" w:lineRule="auto"/>
              <w:ind w:firstLine="6"/>
              <w:jc w:val="both"/>
              <w:rPr>
                <w:rFonts w:ascii="Times New Roman" w:hAnsi="Times New Roman"/>
                <w:sz w:val="24"/>
                <w:szCs w:val="24"/>
              </w:rPr>
            </w:pPr>
            <w:r w:rsidRPr="00FF37A6">
              <w:rPr>
                <w:rFonts w:ascii="Times New Roman" w:hAnsi="Times New Roman"/>
                <w:sz w:val="24"/>
                <w:szCs w:val="24"/>
              </w:rPr>
              <w:t>- предельный (максимальный) тариф на перевозку пассажиров в районах, за исключением местностей, приравненных к районам Крайнего Севера, в размере 1,79 руб./</w:t>
            </w:r>
            <w:proofErr w:type="spellStart"/>
            <w:r w:rsidRPr="00FF37A6">
              <w:rPr>
                <w:rFonts w:ascii="Times New Roman" w:hAnsi="Times New Roman"/>
                <w:sz w:val="24"/>
                <w:szCs w:val="24"/>
              </w:rPr>
              <w:t>пассажиро</w:t>
            </w:r>
            <w:proofErr w:type="spellEnd"/>
            <w:r w:rsidRPr="00FF37A6">
              <w:rPr>
                <w:rFonts w:ascii="Times New Roman" w:hAnsi="Times New Roman"/>
                <w:sz w:val="24"/>
                <w:szCs w:val="24"/>
              </w:rPr>
              <w:t>-километр;</w:t>
            </w:r>
          </w:p>
          <w:p w:rsidR="00C42127" w:rsidRPr="00FF37A6" w:rsidRDefault="00C42127" w:rsidP="002C1C5B">
            <w:pPr>
              <w:spacing w:after="0" w:line="240" w:lineRule="auto"/>
              <w:ind w:firstLine="6"/>
              <w:jc w:val="both"/>
              <w:rPr>
                <w:rFonts w:ascii="Times New Roman" w:hAnsi="Times New Roman"/>
                <w:sz w:val="24"/>
                <w:szCs w:val="24"/>
              </w:rPr>
            </w:pPr>
            <w:r w:rsidRPr="00FF37A6">
              <w:rPr>
                <w:rFonts w:ascii="Times New Roman" w:hAnsi="Times New Roman"/>
                <w:sz w:val="24"/>
                <w:szCs w:val="24"/>
              </w:rPr>
              <w:t>- предельный (максимальный) тариф на перевозку пассажиров в местностях, приравненных к районам Крайнего Севера, в размере 2,27 руб./</w:t>
            </w:r>
            <w:proofErr w:type="spellStart"/>
            <w:r w:rsidRPr="00FF37A6">
              <w:rPr>
                <w:rFonts w:ascii="Times New Roman" w:hAnsi="Times New Roman"/>
                <w:sz w:val="24"/>
                <w:szCs w:val="24"/>
              </w:rPr>
              <w:t>пассажиро</w:t>
            </w:r>
            <w:proofErr w:type="spellEnd"/>
            <w:r w:rsidRPr="00FF37A6">
              <w:rPr>
                <w:rFonts w:ascii="Times New Roman" w:hAnsi="Times New Roman"/>
                <w:sz w:val="24"/>
                <w:szCs w:val="24"/>
              </w:rPr>
              <w:t xml:space="preserve">-километр. </w:t>
            </w:r>
          </w:p>
          <w:p w:rsidR="00D91B60" w:rsidRPr="00FF37A6" w:rsidRDefault="00D91B60" w:rsidP="00FF37A6">
            <w:pPr>
              <w:spacing w:after="0" w:line="240" w:lineRule="auto"/>
              <w:ind w:firstLine="6"/>
              <w:jc w:val="both"/>
              <w:rPr>
                <w:rFonts w:ascii="Times New Roman" w:hAnsi="Times New Roman"/>
                <w:sz w:val="24"/>
                <w:szCs w:val="24"/>
              </w:rPr>
            </w:pPr>
            <w:r w:rsidRPr="00FF37A6">
              <w:rPr>
                <w:rFonts w:ascii="Times New Roman" w:hAnsi="Times New Roman"/>
                <w:sz w:val="24"/>
                <w:szCs w:val="24"/>
              </w:rPr>
              <w:t xml:space="preserve">Тарифы на перевозку пассажиров железнодорожным транспортом в пригородном сообщении на территории Республики Бурятия установлены приказом РСТ РБ от </w:t>
            </w:r>
            <w:r w:rsidR="00FF37A6" w:rsidRPr="00FF37A6">
              <w:rPr>
                <w:rFonts w:ascii="Times New Roman" w:hAnsi="Times New Roman"/>
                <w:sz w:val="24"/>
                <w:szCs w:val="24"/>
              </w:rPr>
              <w:t>19.10.2021</w:t>
            </w:r>
            <w:r w:rsidRPr="00FF37A6">
              <w:rPr>
                <w:rFonts w:ascii="Times New Roman" w:hAnsi="Times New Roman"/>
                <w:sz w:val="24"/>
                <w:szCs w:val="24"/>
              </w:rPr>
              <w:t xml:space="preserve"> № 4/</w:t>
            </w:r>
            <w:r w:rsidR="00FF37A6" w:rsidRPr="00FF37A6">
              <w:rPr>
                <w:rFonts w:ascii="Times New Roman" w:hAnsi="Times New Roman"/>
                <w:sz w:val="24"/>
                <w:szCs w:val="24"/>
              </w:rPr>
              <w:t>7</w:t>
            </w:r>
            <w:r w:rsidRPr="00FF37A6">
              <w:rPr>
                <w:rFonts w:ascii="Times New Roman" w:hAnsi="Times New Roman"/>
                <w:sz w:val="24"/>
                <w:szCs w:val="24"/>
              </w:rPr>
              <w:t>. Так, тариф для населения за первую зону (0-10 км) с 01.01.202</w:t>
            </w:r>
            <w:r w:rsidR="00FF37A6" w:rsidRPr="00FF37A6">
              <w:rPr>
                <w:rFonts w:ascii="Times New Roman" w:hAnsi="Times New Roman"/>
                <w:sz w:val="24"/>
                <w:szCs w:val="24"/>
              </w:rPr>
              <w:t>2</w:t>
            </w:r>
            <w:r w:rsidRPr="00FF37A6">
              <w:rPr>
                <w:rFonts w:ascii="Times New Roman" w:hAnsi="Times New Roman"/>
                <w:sz w:val="24"/>
                <w:szCs w:val="24"/>
              </w:rPr>
              <w:t xml:space="preserve"> установлен с  ростом 2,4 % к уровню декабря 202</w:t>
            </w:r>
            <w:r w:rsidR="00FF37A6" w:rsidRPr="00FF37A6">
              <w:rPr>
                <w:rFonts w:ascii="Times New Roman" w:hAnsi="Times New Roman"/>
                <w:sz w:val="24"/>
                <w:szCs w:val="24"/>
              </w:rPr>
              <w:t>1</w:t>
            </w:r>
            <w:r w:rsidRPr="00FF37A6">
              <w:rPr>
                <w:rFonts w:ascii="Times New Roman" w:hAnsi="Times New Roman"/>
                <w:sz w:val="24"/>
                <w:szCs w:val="24"/>
              </w:rPr>
              <w:t xml:space="preserve"> г., в размере 4</w:t>
            </w:r>
            <w:r w:rsidR="00FF37A6" w:rsidRPr="00FF37A6">
              <w:rPr>
                <w:rFonts w:ascii="Times New Roman" w:hAnsi="Times New Roman"/>
                <w:sz w:val="24"/>
                <w:szCs w:val="24"/>
              </w:rPr>
              <w:t>3</w:t>
            </w:r>
            <w:r w:rsidRPr="00FF37A6">
              <w:rPr>
                <w:rFonts w:ascii="Times New Roman" w:hAnsi="Times New Roman"/>
                <w:sz w:val="24"/>
                <w:szCs w:val="24"/>
              </w:rPr>
              <w:t xml:space="preserve"> руб.</w:t>
            </w:r>
          </w:p>
        </w:tc>
      </w:tr>
      <w:tr w:rsidR="00C42127" w:rsidRPr="003F24A8" w:rsidTr="00896BF6">
        <w:tc>
          <w:tcPr>
            <w:tcW w:w="2439" w:type="dxa"/>
          </w:tcPr>
          <w:p w:rsidR="00C42127" w:rsidRPr="003F24A8" w:rsidRDefault="00C42127" w:rsidP="004F38D9">
            <w:pPr>
              <w:spacing w:after="0" w:line="240" w:lineRule="auto"/>
              <w:rPr>
                <w:rFonts w:ascii="Times New Roman" w:hAnsi="Times New Roman"/>
                <w:sz w:val="24"/>
                <w:szCs w:val="24"/>
                <w:highlight w:val="yellow"/>
              </w:rPr>
            </w:pPr>
            <w:r w:rsidRPr="00900768">
              <w:rPr>
                <w:rFonts w:ascii="Times New Roman" w:hAnsi="Times New Roman"/>
                <w:sz w:val="24"/>
                <w:szCs w:val="24"/>
              </w:rPr>
              <w:lastRenderedPageBreak/>
              <w:t>Рынок услуг перевозок пассажиров воздушным транспортом на местных авиалиниях</w:t>
            </w:r>
          </w:p>
        </w:tc>
        <w:tc>
          <w:tcPr>
            <w:tcW w:w="7484" w:type="dxa"/>
          </w:tcPr>
          <w:p w:rsidR="00731038" w:rsidRPr="00731038" w:rsidRDefault="00731038" w:rsidP="00731038">
            <w:pPr>
              <w:spacing w:after="0" w:line="240" w:lineRule="auto"/>
              <w:ind w:firstLine="6"/>
              <w:jc w:val="both"/>
              <w:rPr>
                <w:rFonts w:ascii="Times New Roman" w:hAnsi="Times New Roman"/>
                <w:sz w:val="24"/>
                <w:szCs w:val="24"/>
              </w:rPr>
            </w:pPr>
            <w:r w:rsidRPr="00731038">
              <w:rPr>
                <w:rFonts w:ascii="Times New Roman" w:hAnsi="Times New Roman"/>
                <w:sz w:val="24"/>
                <w:szCs w:val="24"/>
              </w:rPr>
              <w:t>В настоящее время на перевозки пассажиров воздушным транспортом на местных авиалиниях действуют  тарифы:</w:t>
            </w:r>
          </w:p>
          <w:p w:rsidR="00731038" w:rsidRPr="00731038" w:rsidRDefault="00731038" w:rsidP="00731038">
            <w:pPr>
              <w:spacing w:after="0" w:line="240" w:lineRule="auto"/>
              <w:ind w:firstLine="6"/>
              <w:jc w:val="both"/>
              <w:rPr>
                <w:rFonts w:ascii="Times New Roman" w:hAnsi="Times New Roman"/>
                <w:sz w:val="24"/>
                <w:szCs w:val="24"/>
              </w:rPr>
            </w:pPr>
            <w:r w:rsidRPr="00731038">
              <w:rPr>
                <w:rFonts w:ascii="Times New Roman" w:hAnsi="Times New Roman"/>
                <w:sz w:val="24"/>
                <w:szCs w:val="24"/>
              </w:rPr>
              <w:t>- на перевозки пассажиров на местных авиалиниях самолетом АН-24, АН-26  по маршрутам Улан-Удэ-Нижнеангарск, Нижнеангарск-Улан-Удэ, Улан-Удэ-</w:t>
            </w:r>
            <w:proofErr w:type="spellStart"/>
            <w:r w:rsidRPr="00731038">
              <w:rPr>
                <w:rFonts w:ascii="Times New Roman" w:hAnsi="Times New Roman"/>
                <w:sz w:val="24"/>
                <w:szCs w:val="24"/>
              </w:rPr>
              <w:t>Таксимо</w:t>
            </w:r>
            <w:proofErr w:type="spellEnd"/>
            <w:r w:rsidRPr="00731038">
              <w:rPr>
                <w:rFonts w:ascii="Times New Roman" w:hAnsi="Times New Roman"/>
                <w:sz w:val="24"/>
                <w:szCs w:val="24"/>
              </w:rPr>
              <w:t xml:space="preserve">,  </w:t>
            </w:r>
            <w:proofErr w:type="spellStart"/>
            <w:r w:rsidRPr="00731038">
              <w:rPr>
                <w:rFonts w:ascii="Times New Roman" w:hAnsi="Times New Roman"/>
                <w:sz w:val="24"/>
                <w:szCs w:val="24"/>
              </w:rPr>
              <w:t>Таксимо</w:t>
            </w:r>
            <w:proofErr w:type="spellEnd"/>
            <w:r w:rsidRPr="00731038">
              <w:rPr>
                <w:rFonts w:ascii="Times New Roman" w:hAnsi="Times New Roman"/>
                <w:sz w:val="24"/>
                <w:szCs w:val="24"/>
              </w:rPr>
              <w:t>-Улан-Удэ установленные приказом  РСТ РБ от 07.12.2018 №4/13;</w:t>
            </w:r>
          </w:p>
          <w:p w:rsidR="00731038" w:rsidRPr="00731038" w:rsidRDefault="00731038" w:rsidP="00731038">
            <w:pPr>
              <w:spacing w:after="0" w:line="240" w:lineRule="auto"/>
              <w:ind w:firstLine="6"/>
              <w:jc w:val="both"/>
              <w:rPr>
                <w:rFonts w:ascii="Times New Roman" w:hAnsi="Times New Roman"/>
                <w:sz w:val="24"/>
                <w:szCs w:val="24"/>
              </w:rPr>
            </w:pPr>
            <w:r w:rsidRPr="00731038">
              <w:rPr>
                <w:rFonts w:ascii="Times New Roman" w:hAnsi="Times New Roman"/>
                <w:sz w:val="24"/>
                <w:szCs w:val="24"/>
              </w:rPr>
              <w:t>-</w:t>
            </w:r>
            <w:r>
              <w:rPr>
                <w:rFonts w:ascii="Times New Roman" w:hAnsi="Times New Roman"/>
                <w:sz w:val="24"/>
                <w:szCs w:val="24"/>
              </w:rPr>
              <w:t xml:space="preserve"> </w:t>
            </w:r>
            <w:r w:rsidRPr="00731038">
              <w:rPr>
                <w:rFonts w:ascii="Times New Roman" w:hAnsi="Times New Roman"/>
                <w:sz w:val="24"/>
                <w:szCs w:val="24"/>
              </w:rPr>
              <w:t>на перевозки пассажиров на местных авиалиниях самолетами Л-410 по маршрутам Улан-Удэ-Кырен и Кырен-Улан-Удэ (приказ РСТ РБ от 21.06.2021 №4/3). Тариф, оплачиваемый пассажиром в одну сторону,  составляет  3000 руб. без учета НДС;</w:t>
            </w:r>
          </w:p>
          <w:p w:rsidR="00731038" w:rsidRPr="00731038" w:rsidRDefault="00731038" w:rsidP="00731038">
            <w:pPr>
              <w:spacing w:after="0" w:line="240" w:lineRule="auto"/>
              <w:ind w:firstLine="6"/>
              <w:jc w:val="both"/>
              <w:rPr>
                <w:rFonts w:ascii="Times New Roman" w:hAnsi="Times New Roman"/>
                <w:sz w:val="24"/>
                <w:szCs w:val="24"/>
              </w:rPr>
            </w:pPr>
            <w:r w:rsidRPr="00731038">
              <w:rPr>
                <w:rFonts w:ascii="Times New Roman" w:hAnsi="Times New Roman"/>
                <w:sz w:val="24"/>
                <w:szCs w:val="24"/>
              </w:rPr>
              <w:t>-</w:t>
            </w:r>
            <w:r>
              <w:rPr>
                <w:rFonts w:ascii="Times New Roman" w:hAnsi="Times New Roman"/>
                <w:sz w:val="24"/>
                <w:szCs w:val="24"/>
              </w:rPr>
              <w:t xml:space="preserve"> </w:t>
            </w:r>
            <w:r w:rsidRPr="00731038">
              <w:rPr>
                <w:rFonts w:ascii="Times New Roman" w:hAnsi="Times New Roman"/>
                <w:sz w:val="24"/>
                <w:szCs w:val="24"/>
              </w:rPr>
              <w:t>на перевозки пассажиров самолетами ТВС-2МС  и Ан-2 внутри Баунтовского эвенкийского района по маршрутам Багдарин-Варваринский, Варваринский-Багдарин (2200 руб. в одну сторону без учета НДС); Багдарин-Уакит, Уакит-Багдарин (3250 руб. в одну сторону без учета НДС); Багдарин-</w:t>
            </w:r>
            <w:proofErr w:type="spellStart"/>
            <w:r w:rsidRPr="00731038">
              <w:rPr>
                <w:rFonts w:ascii="Times New Roman" w:hAnsi="Times New Roman"/>
                <w:sz w:val="24"/>
                <w:szCs w:val="24"/>
              </w:rPr>
              <w:t>Усть</w:t>
            </w:r>
            <w:proofErr w:type="spellEnd"/>
            <w:r w:rsidRPr="00731038">
              <w:rPr>
                <w:rFonts w:ascii="Times New Roman" w:hAnsi="Times New Roman"/>
                <w:sz w:val="24"/>
                <w:szCs w:val="24"/>
              </w:rPr>
              <w:t>-</w:t>
            </w:r>
            <w:proofErr w:type="spellStart"/>
            <w:r w:rsidRPr="00731038">
              <w:rPr>
                <w:rFonts w:ascii="Times New Roman" w:hAnsi="Times New Roman"/>
                <w:sz w:val="24"/>
                <w:szCs w:val="24"/>
              </w:rPr>
              <w:t>Джилинда</w:t>
            </w:r>
            <w:proofErr w:type="spellEnd"/>
            <w:r w:rsidRPr="00731038">
              <w:rPr>
                <w:rFonts w:ascii="Times New Roman" w:hAnsi="Times New Roman"/>
                <w:sz w:val="24"/>
                <w:szCs w:val="24"/>
              </w:rPr>
              <w:t xml:space="preserve">, </w:t>
            </w:r>
            <w:proofErr w:type="spellStart"/>
            <w:r w:rsidRPr="00731038">
              <w:rPr>
                <w:rFonts w:ascii="Times New Roman" w:hAnsi="Times New Roman"/>
                <w:sz w:val="24"/>
                <w:szCs w:val="24"/>
              </w:rPr>
              <w:t>Усть-Джилинда</w:t>
            </w:r>
            <w:proofErr w:type="spellEnd"/>
            <w:r w:rsidRPr="00731038">
              <w:rPr>
                <w:rFonts w:ascii="Times New Roman" w:hAnsi="Times New Roman"/>
                <w:sz w:val="24"/>
                <w:szCs w:val="24"/>
              </w:rPr>
              <w:t>- Багдарин (3300 руб. в одну сторону без учета НДС)- приказ РСТ РБ от 25.08.2021 №4/6.</w:t>
            </w:r>
          </w:p>
          <w:p w:rsidR="00900768" w:rsidRPr="00731038" w:rsidRDefault="00731038" w:rsidP="00731038">
            <w:pPr>
              <w:spacing w:after="0" w:line="240" w:lineRule="auto"/>
              <w:ind w:firstLine="6"/>
              <w:jc w:val="both"/>
              <w:rPr>
                <w:rFonts w:ascii="Times New Roman" w:hAnsi="Times New Roman"/>
                <w:sz w:val="24"/>
                <w:szCs w:val="24"/>
              </w:rPr>
            </w:pPr>
            <w:r w:rsidRPr="00731038">
              <w:rPr>
                <w:rFonts w:ascii="Times New Roman" w:hAnsi="Times New Roman"/>
                <w:sz w:val="24"/>
                <w:szCs w:val="24"/>
              </w:rPr>
              <w:t>Тарифы установлены с учетом субсидирования из бюджета Республики Бурятия.</w:t>
            </w:r>
          </w:p>
        </w:tc>
      </w:tr>
      <w:tr w:rsidR="00C42127" w:rsidRPr="003F24A8" w:rsidTr="00896BF6">
        <w:tc>
          <w:tcPr>
            <w:tcW w:w="2439" w:type="dxa"/>
          </w:tcPr>
          <w:p w:rsidR="00C42127" w:rsidRPr="00731038" w:rsidRDefault="00C42127" w:rsidP="004F38D9">
            <w:pPr>
              <w:spacing w:after="0" w:line="240" w:lineRule="auto"/>
              <w:rPr>
                <w:rFonts w:ascii="Times New Roman" w:hAnsi="Times New Roman"/>
                <w:sz w:val="24"/>
                <w:szCs w:val="24"/>
              </w:rPr>
            </w:pPr>
            <w:r w:rsidRPr="00731038">
              <w:rPr>
                <w:rFonts w:ascii="Times New Roman" w:hAnsi="Times New Roman"/>
                <w:sz w:val="24"/>
                <w:szCs w:val="24"/>
              </w:rPr>
              <w:t>Рынок услуг в аэропортах</w:t>
            </w:r>
          </w:p>
        </w:tc>
        <w:tc>
          <w:tcPr>
            <w:tcW w:w="7484" w:type="dxa"/>
          </w:tcPr>
          <w:p w:rsidR="00731038" w:rsidRPr="00731038" w:rsidRDefault="00C42127" w:rsidP="00731038">
            <w:pPr>
              <w:tabs>
                <w:tab w:val="left" w:pos="1050"/>
              </w:tabs>
              <w:spacing w:after="0" w:line="240" w:lineRule="auto"/>
              <w:jc w:val="both"/>
              <w:rPr>
                <w:rFonts w:ascii="Times New Roman" w:hAnsi="Times New Roman"/>
                <w:sz w:val="24"/>
                <w:szCs w:val="24"/>
              </w:rPr>
            </w:pPr>
            <w:r w:rsidRPr="00731038">
              <w:rPr>
                <w:rFonts w:ascii="Times New Roman" w:hAnsi="Times New Roman"/>
                <w:sz w:val="24"/>
                <w:szCs w:val="24"/>
              </w:rPr>
              <w:t xml:space="preserve">В настоящее время действуют предельные максимальные тарифы, сборы на услуги, оказываемые в аэропортах Нижнеангарск и </w:t>
            </w:r>
            <w:proofErr w:type="spellStart"/>
            <w:r w:rsidRPr="00731038">
              <w:rPr>
                <w:rFonts w:ascii="Times New Roman" w:hAnsi="Times New Roman"/>
                <w:sz w:val="24"/>
                <w:szCs w:val="24"/>
              </w:rPr>
              <w:t>Таксимо</w:t>
            </w:r>
            <w:proofErr w:type="spellEnd"/>
            <w:r w:rsidRPr="00731038">
              <w:rPr>
                <w:rFonts w:ascii="Times New Roman" w:hAnsi="Times New Roman"/>
                <w:sz w:val="24"/>
                <w:szCs w:val="24"/>
              </w:rPr>
              <w:t xml:space="preserve">, установленные приказом РСТ РБ от 25.12.2017 № 4/20. </w:t>
            </w:r>
          </w:p>
        </w:tc>
      </w:tr>
    </w:tbl>
    <w:bookmarkEnd w:id="5"/>
    <w:p w:rsidR="00A64E08" w:rsidRPr="00A64E08" w:rsidRDefault="00A64E08" w:rsidP="00A64E08">
      <w:pPr>
        <w:pStyle w:val="af9"/>
        <w:tabs>
          <w:tab w:val="left" w:pos="6120"/>
        </w:tabs>
        <w:ind w:firstLine="425"/>
        <w:jc w:val="both"/>
        <w:rPr>
          <w:sz w:val="28"/>
          <w:szCs w:val="28"/>
        </w:rPr>
      </w:pPr>
      <w:r w:rsidRPr="00A64E08">
        <w:rPr>
          <w:sz w:val="28"/>
          <w:szCs w:val="28"/>
        </w:rPr>
        <w:t>Тарифы на коммунальные услуги установлены в соответствии с основными параметрами Прогноза социально-экономического развития Российской Федерации на 202</w:t>
      </w:r>
      <w:r>
        <w:rPr>
          <w:sz w:val="28"/>
          <w:szCs w:val="28"/>
        </w:rPr>
        <w:t>2</w:t>
      </w:r>
      <w:r w:rsidRPr="00A64E08">
        <w:rPr>
          <w:sz w:val="28"/>
          <w:szCs w:val="28"/>
        </w:rPr>
        <w:t xml:space="preserve"> год и на плановый период 202</w:t>
      </w:r>
      <w:r>
        <w:rPr>
          <w:sz w:val="28"/>
          <w:szCs w:val="28"/>
        </w:rPr>
        <w:t>3</w:t>
      </w:r>
      <w:r w:rsidRPr="00A64E08">
        <w:rPr>
          <w:sz w:val="28"/>
          <w:szCs w:val="28"/>
        </w:rPr>
        <w:t xml:space="preserve"> и 202</w:t>
      </w:r>
      <w:r>
        <w:rPr>
          <w:sz w:val="28"/>
          <w:szCs w:val="28"/>
        </w:rPr>
        <w:t>4</w:t>
      </w:r>
      <w:r w:rsidRPr="00A64E08">
        <w:rPr>
          <w:sz w:val="28"/>
          <w:szCs w:val="28"/>
        </w:rPr>
        <w:t xml:space="preserve"> годов, в рамках предельных значений, установленных ФАС России, с учетом ограничений по размеру роста платы граждан за коммунальные услуги в Республике Бурятия, установленных Правительством Российской Федерации и Правительством  Республики Бурятия.</w:t>
      </w:r>
    </w:p>
    <w:p w:rsidR="002B0F51" w:rsidRDefault="00A64E08" w:rsidP="00A64E08">
      <w:pPr>
        <w:autoSpaceDE w:val="0"/>
        <w:autoSpaceDN w:val="0"/>
        <w:adjustRightInd w:val="0"/>
        <w:spacing w:after="0" w:line="240" w:lineRule="auto"/>
        <w:ind w:firstLine="426"/>
        <w:jc w:val="both"/>
        <w:rPr>
          <w:rFonts w:ascii="Times New Roman" w:hAnsi="Times New Roman" w:cs="Times New Roman"/>
          <w:sz w:val="28"/>
          <w:szCs w:val="28"/>
        </w:rPr>
      </w:pPr>
      <w:r w:rsidRPr="00A64E08">
        <w:rPr>
          <w:rFonts w:ascii="Times New Roman" w:hAnsi="Times New Roman" w:cs="Times New Roman"/>
          <w:sz w:val="28"/>
          <w:szCs w:val="28"/>
        </w:rPr>
        <w:t>Потребители электрической энергии Республики Бурятия подключены к Единой национальной электрической сети.</w:t>
      </w:r>
      <w:r w:rsidR="002B0F51">
        <w:rPr>
          <w:rFonts w:ascii="Times New Roman" w:hAnsi="Times New Roman" w:cs="Times New Roman"/>
          <w:sz w:val="28"/>
          <w:szCs w:val="28"/>
        </w:rPr>
        <w:t xml:space="preserve"> </w:t>
      </w:r>
    </w:p>
    <w:p w:rsidR="00A64E08" w:rsidRDefault="00A64E08" w:rsidP="00A64E08">
      <w:pPr>
        <w:autoSpaceDE w:val="0"/>
        <w:autoSpaceDN w:val="0"/>
        <w:adjustRightInd w:val="0"/>
        <w:spacing w:after="0" w:line="240" w:lineRule="auto"/>
        <w:ind w:firstLine="426"/>
        <w:jc w:val="both"/>
        <w:rPr>
          <w:rFonts w:ascii="Times New Roman" w:hAnsi="Times New Roman" w:cs="Times New Roman"/>
          <w:sz w:val="28"/>
          <w:szCs w:val="28"/>
        </w:rPr>
      </w:pPr>
      <w:r w:rsidRPr="00A64E08">
        <w:rPr>
          <w:rFonts w:ascii="Times New Roman" w:hAnsi="Times New Roman" w:cs="Times New Roman"/>
          <w:sz w:val="28"/>
          <w:szCs w:val="28"/>
        </w:rPr>
        <w:t>Для прочих потребителей Республики Бурятия стоимость электроэнергии значительно ниже базового уровня цен, установленного на 202</w:t>
      </w:r>
      <w:r>
        <w:rPr>
          <w:rFonts w:ascii="Times New Roman" w:hAnsi="Times New Roman" w:cs="Times New Roman"/>
          <w:sz w:val="28"/>
          <w:szCs w:val="28"/>
        </w:rPr>
        <w:t>1</w:t>
      </w:r>
      <w:r w:rsidRPr="00A64E08">
        <w:rPr>
          <w:rFonts w:ascii="Times New Roman" w:hAnsi="Times New Roman" w:cs="Times New Roman"/>
          <w:sz w:val="28"/>
          <w:szCs w:val="28"/>
        </w:rPr>
        <w:t xml:space="preserve"> год для субъектов Российской Федерации, входящих в состав Дальневосточного федерального округа, что обусловлено включением Республики Бурятия в Перечень особых зон оптового рынка электрической энергии. ФАС России установило минимальную стоимость электрической энергии на оптовом рынке </w:t>
      </w:r>
      <w:r w:rsidRPr="00A64E08">
        <w:rPr>
          <w:rFonts w:ascii="Times New Roman" w:hAnsi="Times New Roman" w:cs="Times New Roman"/>
          <w:sz w:val="28"/>
          <w:szCs w:val="28"/>
        </w:rPr>
        <w:lastRenderedPageBreak/>
        <w:t>для потребителей Республики Бурятия. Данное решение привело к снижению конечной стоимости электрической энергии для прочих потребителей (малый, средний бизнес, промышленность) с 2017 года на 25%. Ежегодная экономия прочих потребителей Бурятии от включения в Перечень особых зон оптового рынка составляет более 3 млрд. рублей ежегодно.</w:t>
      </w:r>
    </w:p>
    <w:p w:rsidR="002B0F51" w:rsidRDefault="00A64E08" w:rsidP="00A64E08">
      <w:pPr>
        <w:autoSpaceDE w:val="0"/>
        <w:autoSpaceDN w:val="0"/>
        <w:adjustRightInd w:val="0"/>
        <w:spacing w:after="0" w:line="240" w:lineRule="auto"/>
        <w:ind w:firstLine="426"/>
        <w:jc w:val="both"/>
        <w:rPr>
          <w:rFonts w:ascii="Times New Roman" w:hAnsi="Times New Roman" w:cs="Times New Roman"/>
          <w:sz w:val="28"/>
          <w:szCs w:val="28"/>
        </w:rPr>
      </w:pPr>
      <w:r w:rsidRPr="00A64E08">
        <w:rPr>
          <w:rFonts w:ascii="Times New Roman" w:hAnsi="Times New Roman" w:cs="Times New Roman"/>
          <w:sz w:val="28"/>
          <w:szCs w:val="28"/>
        </w:rPr>
        <w:t>Тарифы на электрическую энергию для населения и приравненным к нему категориям потребителей устанавливаются на основании решения ФАС России. По Республике Бурятия на 2022 год тарифы установлены в соответствии с приказом ФАС России от 13.10.2021 №1107/21 «О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2022 год», с применением понижающего коэффициента 0,7</w:t>
      </w:r>
      <w:r w:rsidR="002B0F51">
        <w:rPr>
          <w:rFonts w:ascii="Times New Roman" w:hAnsi="Times New Roman" w:cs="Times New Roman"/>
          <w:sz w:val="28"/>
          <w:szCs w:val="28"/>
        </w:rPr>
        <w:t xml:space="preserve">: </w:t>
      </w:r>
    </w:p>
    <w:p w:rsidR="002B0F51" w:rsidRDefault="002B0F51" w:rsidP="00A64E08">
      <w:pPr>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w:t>
      </w:r>
      <w:r w:rsidR="00A64E08" w:rsidRPr="00A64E08">
        <w:rPr>
          <w:rFonts w:ascii="Times New Roman" w:hAnsi="Times New Roman" w:cs="Times New Roman"/>
          <w:sz w:val="28"/>
          <w:szCs w:val="28"/>
        </w:rPr>
        <w:t xml:space="preserve"> 1 полугодии 2022 г. тариф на электроэнергию для населения Республики Бурятия установлен без роста к тарифу, действующему в декабре 2021 г., и составил 3,059 рублей/кВтч; </w:t>
      </w:r>
    </w:p>
    <w:p w:rsidR="00A64E08" w:rsidRDefault="00A64E08" w:rsidP="00A64E08">
      <w:pPr>
        <w:autoSpaceDE w:val="0"/>
        <w:autoSpaceDN w:val="0"/>
        <w:adjustRightInd w:val="0"/>
        <w:spacing w:after="0" w:line="240" w:lineRule="auto"/>
        <w:ind w:firstLine="426"/>
        <w:jc w:val="both"/>
        <w:rPr>
          <w:rFonts w:ascii="Times New Roman" w:hAnsi="Times New Roman" w:cs="Times New Roman"/>
          <w:sz w:val="28"/>
          <w:szCs w:val="28"/>
        </w:rPr>
      </w:pPr>
      <w:r w:rsidRPr="00A64E08">
        <w:rPr>
          <w:rFonts w:ascii="Times New Roman" w:hAnsi="Times New Roman" w:cs="Times New Roman"/>
          <w:sz w:val="28"/>
          <w:szCs w:val="28"/>
        </w:rPr>
        <w:t>во 2 полугодии 2022 г.- 3,178 рублей/кВтч с ростом 3,89</w:t>
      </w:r>
      <w:r w:rsidR="002B0F51">
        <w:rPr>
          <w:rFonts w:ascii="Times New Roman" w:hAnsi="Times New Roman" w:cs="Times New Roman"/>
          <w:sz w:val="28"/>
          <w:szCs w:val="28"/>
        </w:rPr>
        <w:t xml:space="preserve"> </w:t>
      </w:r>
      <w:r w:rsidRPr="00A64E08">
        <w:rPr>
          <w:rFonts w:ascii="Times New Roman" w:hAnsi="Times New Roman" w:cs="Times New Roman"/>
          <w:sz w:val="28"/>
          <w:szCs w:val="28"/>
        </w:rPr>
        <w:t xml:space="preserve">% к тарифу, действующему в декабре 2021 г. </w:t>
      </w:r>
    </w:p>
    <w:p w:rsidR="00A64E08" w:rsidRPr="004512D9" w:rsidRDefault="00A64E08" w:rsidP="004512D9">
      <w:pPr>
        <w:autoSpaceDE w:val="0"/>
        <w:autoSpaceDN w:val="0"/>
        <w:adjustRightInd w:val="0"/>
        <w:spacing w:after="0" w:line="240" w:lineRule="auto"/>
        <w:ind w:firstLine="426"/>
        <w:jc w:val="both"/>
        <w:rPr>
          <w:rFonts w:ascii="Times New Roman" w:hAnsi="Times New Roman" w:cs="Times New Roman"/>
          <w:sz w:val="28"/>
          <w:szCs w:val="28"/>
        </w:rPr>
      </w:pPr>
      <w:r w:rsidRPr="004512D9">
        <w:rPr>
          <w:rFonts w:ascii="Times New Roman" w:hAnsi="Times New Roman" w:cs="Times New Roman"/>
          <w:sz w:val="28"/>
          <w:szCs w:val="28"/>
        </w:rPr>
        <w:t xml:space="preserve">Тариф на эл/энергию для населения Республики Бурятия в 1 полугодии 2021 г. установлен без роста к декабрю 2020 г. (2,947 руб./кВтч), во 2 полугодии 2021 г. с ростом на 3,8 % </w:t>
      </w:r>
      <w:r w:rsidR="004512D9">
        <w:rPr>
          <w:rFonts w:ascii="Times New Roman" w:hAnsi="Times New Roman" w:cs="Times New Roman"/>
          <w:sz w:val="28"/>
          <w:szCs w:val="28"/>
        </w:rPr>
        <w:t>(</w:t>
      </w:r>
      <w:r w:rsidRPr="004512D9">
        <w:rPr>
          <w:rFonts w:ascii="Times New Roman" w:hAnsi="Times New Roman" w:cs="Times New Roman"/>
          <w:sz w:val="28"/>
          <w:szCs w:val="28"/>
        </w:rPr>
        <w:t>3,059 руб./кВтч) к декабрю 2020 г. Данный рост тарифа обусловлен соответствующим решением ФАС России.</w:t>
      </w:r>
    </w:p>
    <w:p w:rsidR="00A64E08" w:rsidRPr="00A64E08" w:rsidRDefault="004512D9" w:rsidP="004512D9">
      <w:pPr>
        <w:autoSpaceDE w:val="0"/>
        <w:autoSpaceDN w:val="0"/>
        <w:adjustRightInd w:val="0"/>
        <w:spacing w:after="0" w:line="240" w:lineRule="auto"/>
        <w:ind w:firstLine="426"/>
        <w:jc w:val="both"/>
        <w:rPr>
          <w:rFonts w:ascii="Times New Roman" w:hAnsi="Times New Roman" w:cs="Times New Roman"/>
          <w:sz w:val="28"/>
          <w:szCs w:val="28"/>
        </w:rPr>
      </w:pPr>
      <w:r w:rsidRPr="004512D9">
        <w:rPr>
          <w:rFonts w:ascii="Times New Roman" w:hAnsi="Times New Roman" w:cs="Times New Roman"/>
          <w:sz w:val="28"/>
          <w:szCs w:val="28"/>
        </w:rPr>
        <w:t>П</w:t>
      </w:r>
      <w:r w:rsidR="00A64E08" w:rsidRPr="00A64E08">
        <w:rPr>
          <w:rFonts w:ascii="Times New Roman" w:hAnsi="Times New Roman" w:cs="Times New Roman"/>
          <w:sz w:val="28"/>
          <w:szCs w:val="28"/>
        </w:rPr>
        <w:t>ри этом ФАС России, по предложению Главы Республики Бурятия и РСТ РБ, на протяжении последних нескольких лет снижала тариф на электроэнергию для Республики Бурятия, и без указанного решения тариф на электроэнергию для населения в Бурятии сейчас составлял бы более 4,0 рублей/кВтч.</w:t>
      </w:r>
    </w:p>
    <w:p w:rsidR="00C202DD" w:rsidRPr="005E3658" w:rsidRDefault="00C202DD" w:rsidP="00C202DD">
      <w:pPr>
        <w:pStyle w:val="af9"/>
        <w:tabs>
          <w:tab w:val="left" w:pos="6120"/>
        </w:tabs>
        <w:ind w:firstLine="426"/>
        <w:jc w:val="both"/>
        <w:rPr>
          <w:sz w:val="28"/>
          <w:szCs w:val="28"/>
        </w:rPr>
      </w:pPr>
      <w:r w:rsidRPr="00757C1F">
        <w:rPr>
          <w:sz w:val="28"/>
          <w:szCs w:val="28"/>
        </w:rPr>
        <w:t>Тарифы на услуги теплоснабжения, водоснабжения, водоотведения, в сфере обращения с твердыми коммунальными отходами</w:t>
      </w:r>
      <w:r w:rsidRPr="005E3658">
        <w:rPr>
          <w:sz w:val="28"/>
          <w:szCs w:val="28"/>
        </w:rPr>
        <w:t xml:space="preserve"> установлены с учетом ограничений по росту платы граждан.</w:t>
      </w:r>
    </w:p>
    <w:p w:rsidR="009866D9" w:rsidRPr="00EC7975" w:rsidRDefault="009866D9" w:rsidP="009866D9">
      <w:pPr>
        <w:autoSpaceDE w:val="0"/>
        <w:autoSpaceDN w:val="0"/>
        <w:adjustRightInd w:val="0"/>
        <w:spacing w:after="0" w:line="240" w:lineRule="auto"/>
        <w:ind w:firstLine="426"/>
        <w:jc w:val="both"/>
        <w:rPr>
          <w:rFonts w:ascii="Times New Roman" w:hAnsi="Times New Roman" w:cs="Times New Roman"/>
          <w:sz w:val="28"/>
          <w:szCs w:val="28"/>
        </w:rPr>
      </w:pPr>
      <w:r w:rsidRPr="009866D9">
        <w:rPr>
          <w:rFonts w:ascii="Times New Roman" w:hAnsi="Times New Roman" w:cs="Times New Roman"/>
          <w:sz w:val="28"/>
          <w:szCs w:val="28"/>
        </w:rPr>
        <w:t>Индекс изменения вносимой гражданами платы за коммунальные услуги в среднем по Республике Бурятия за 2021 год составил 3,2</w:t>
      </w:r>
      <w:r>
        <w:rPr>
          <w:rFonts w:ascii="Times New Roman" w:hAnsi="Times New Roman" w:cs="Times New Roman"/>
          <w:sz w:val="28"/>
          <w:szCs w:val="28"/>
        </w:rPr>
        <w:t xml:space="preserve"> </w:t>
      </w:r>
      <w:r w:rsidRPr="009866D9">
        <w:rPr>
          <w:rFonts w:ascii="Times New Roman" w:hAnsi="Times New Roman" w:cs="Times New Roman"/>
          <w:sz w:val="28"/>
          <w:szCs w:val="28"/>
        </w:rPr>
        <w:t>% к декабрю 2020 г</w:t>
      </w:r>
      <w:r w:rsidRPr="00AF4A84">
        <w:rPr>
          <w:rFonts w:ascii="Times New Roman" w:eastAsia="Times New Roman" w:hAnsi="Times New Roman" w:cs="Times New Roman"/>
          <w:sz w:val="28"/>
          <w:szCs w:val="28"/>
          <w:lang w:eastAsia="ru-RU"/>
        </w:rPr>
        <w:t>.</w:t>
      </w:r>
      <w:r w:rsidR="00AF4A84" w:rsidRPr="00AF4A84">
        <w:rPr>
          <w:rFonts w:ascii="Times New Roman" w:eastAsia="Times New Roman" w:hAnsi="Times New Roman" w:cs="Times New Roman"/>
          <w:sz w:val="28"/>
          <w:szCs w:val="28"/>
          <w:lang w:eastAsia="ru-RU"/>
        </w:rPr>
        <w:t xml:space="preserve"> (за 2020 год </w:t>
      </w:r>
      <w:r w:rsidR="00AF4A84">
        <w:rPr>
          <w:rFonts w:ascii="Times New Roman" w:eastAsia="Times New Roman" w:hAnsi="Times New Roman" w:cs="Times New Roman"/>
          <w:sz w:val="28"/>
          <w:szCs w:val="28"/>
          <w:lang w:eastAsia="ru-RU"/>
        </w:rPr>
        <w:t>-</w:t>
      </w:r>
      <w:r w:rsidR="00AF4A84" w:rsidRPr="00AF4A84">
        <w:rPr>
          <w:rFonts w:ascii="Times New Roman" w:eastAsia="Times New Roman" w:hAnsi="Times New Roman" w:cs="Times New Roman"/>
          <w:sz w:val="28"/>
          <w:szCs w:val="28"/>
          <w:lang w:eastAsia="ru-RU"/>
        </w:rPr>
        <w:t xml:space="preserve"> 4,1 % к декабрю 2019 г.,)</w:t>
      </w:r>
      <w:r w:rsidRPr="00AF4A84">
        <w:rPr>
          <w:rFonts w:ascii="Times New Roman" w:eastAsia="Times New Roman" w:hAnsi="Times New Roman" w:cs="Times New Roman"/>
          <w:sz w:val="28"/>
          <w:szCs w:val="28"/>
          <w:lang w:eastAsia="ru-RU"/>
        </w:rPr>
        <w:t>, с учетом компенсации, предусмотренной постановлением Правительства РБ от 09.10.2020 № 623 «О</w:t>
      </w:r>
      <w:r w:rsidRPr="009866D9">
        <w:rPr>
          <w:rFonts w:ascii="Times New Roman" w:hAnsi="Times New Roman" w:cs="Times New Roman"/>
          <w:sz w:val="28"/>
          <w:szCs w:val="28"/>
        </w:rPr>
        <w:t xml:space="preserve"> компенсации расходов на оплату коммунальных услуг», что не превышает установленного распоряжением Правительства РФ порогового </w:t>
      </w:r>
      <w:r w:rsidRPr="00EC7975">
        <w:rPr>
          <w:rFonts w:ascii="Times New Roman" w:hAnsi="Times New Roman" w:cs="Times New Roman"/>
          <w:sz w:val="28"/>
          <w:szCs w:val="28"/>
        </w:rPr>
        <w:t>значения на 2021 год – 4 % к декабрю 2020 г.</w:t>
      </w:r>
    </w:p>
    <w:p w:rsidR="00C202DD" w:rsidRPr="00EC7975" w:rsidRDefault="00C202DD" w:rsidP="00C202DD">
      <w:pPr>
        <w:spacing w:after="0" w:line="240" w:lineRule="auto"/>
        <w:ind w:firstLine="426"/>
        <w:jc w:val="both"/>
        <w:rPr>
          <w:rFonts w:ascii="Times New Roman" w:eastAsia="Times New Roman" w:hAnsi="Times New Roman" w:cs="Times New Roman"/>
          <w:sz w:val="28"/>
          <w:szCs w:val="28"/>
          <w:lang w:eastAsia="ru-RU"/>
        </w:rPr>
      </w:pPr>
      <w:r w:rsidRPr="00EC7975">
        <w:rPr>
          <w:rFonts w:ascii="Times New Roman" w:eastAsia="Times New Roman" w:hAnsi="Times New Roman" w:cs="Times New Roman"/>
          <w:sz w:val="28"/>
          <w:szCs w:val="28"/>
          <w:lang w:eastAsia="ru-RU"/>
        </w:rPr>
        <w:t>Рост тарифов с 01 июля 202</w:t>
      </w:r>
      <w:r w:rsidR="009866D9" w:rsidRPr="00EC7975">
        <w:rPr>
          <w:rFonts w:ascii="Times New Roman" w:eastAsia="Times New Roman" w:hAnsi="Times New Roman" w:cs="Times New Roman"/>
          <w:sz w:val="28"/>
          <w:szCs w:val="28"/>
          <w:lang w:eastAsia="ru-RU"/>
        </w:rPr>
        <w:t>1</w:t>
      </w:r>
      <w:r w:rsidRPr="00EC7975">
        <w:rPr>
          <w:rFonts w:ascii="Times New Roman" w:eastAsia="Times New Roman" w:hAnsi="Times New Roman" w:cs="Times New Roman"/>
          <w:sz w:val="28"/>
          <w:szCs w:val="28"/>
          <w:lang w:eastAsia="ru-RU"/>
        </w:rPr>
        <w:t xml:space="preserve"> г. к уровню декабря 20</w:t>
      </w:r>
      <w:r w:rsidR="009866D9" w:rsidRPr="00EC7975">
        <w:rPr>
          <w:rFonts w:ascii="Times New Roman" w:eastAsia="Times New Roman" w:hAnsi="Times New Roman" w:cs="Times New Roman"/>
          <w:sz w:val="28"/>
          <w:szCs w:val="28"/>
          <w:lang w:eastAsia="ru-RU"/>
        </w:rPr>
        <w:t>20</w:t>
      </w:r>
      <w:r w:rsidRPr="00EC7975">
        <w:rPr>
          <w:rFonts w:ascii="Times New Roman" w:eastAsia="Times New Roman" w:hAnsi="Times New Roman" w:cs="Times New Roman"/>
          <w:sz w:val="28"/>
          <w:szCs w:val="28"/>
          <w:lang w:eastAsia="ru-RU"/>
        </w:rPr>
        <w:t xml:space="preserve"> г.  составил </w:t>
      </w:r>
      <w:proofErr w:type="gramStart"/>
      <w:r w:rsidRPr="00EC7975">
        <w:rPr>
          <w:rFonts w:ascii="Times New Roman" w:eastAsia="Times New Roman" w:hAnsi="Times New Roman" w:cs="Times New Roman"/>
          <w:sz w:val="28"/>
          <w:szCs w:val="28"/>
          <w:lang w:eastAsia="ru-RU"/>
        </w:rPr>
        <w:t>в  сфере</w:t>
      </w:r>
      <w:proofErr w:type="gramEnd"/>
      <w:r w:rsidRPr="00EC7975">
        <w:rPr>
          <w:rFonts w:ascii="Times New Roman" w:eastAsia="Times New Roman" w:hAnsi="Times New Roman" w:cs="Times New Roman"/>
          <w:sz w:val="28"/>
          <w:szCs w:val="28"/>
          <w:lang w:eastAsia="ru-RU"/>
        </w:rPr>
        <w:t xml:space="preserve"> теплоэнергетики</w:t>
      </w:r>
      <w:r w:rsidR="00660735" w:rsidRPr="00EC7975">
        <w:rPr>
          <w:rFonts w:ascii="Times New Roman" w:eastAsia="Times New Roman" w:hAnsi="Times New Roman" w:cs="Times New Roman"/>
          <w:sz w:val="28"/>
          <w:szCs w:val="28"/>
          <w:lang w:eastAsia="ru-RU"/>
        </w:rPr>
        <w:t xml:space="preserve"> </w:t>
      </w:r>
      <w:r w:rsidR="009866D9" w:rsidRPr="00EC7975">
        <w:rPr>
          <w:rFonts w:ascii="Times New Roman" w:eastAsia="Times New Roman" w:hAnsi="Times New Roman" w:cs="Times New Roman"/>
          <w:sz w:val="28"/>
          <w:szCs w:val="28"/>
          <w:lang w:eastAsia="ru-RU"/>
        </w:rPr>
        <w:t>–</w:t>
      </w:r>
      <w:r w:rsidR="00660735" w:rsidRPr="00EC7975">
        <w:rPr>
          <w:rFonts w:ascii="Times New Roman" w:eastAsia="Times New Roman" w:hAnsi="Times New Roman" w:cs="Times New Roman"/>
          <w:sz w:val="28"/>
          <w:szCs w:val="28"/>
          <w:lang w:eastAsia="ru-RU"/>
        </w:rPr>
        <w:t xml:space="preserve"> </w:t>
      </w:r>
      <w:r w:rsidR="009866D9" w:rsidRPr="00EC7975">
        <w:rPr>
          <w:rFonts w:ascii="Times New Roman" w:eastAsia="Times New Roman" w:hAnsi="Times New Roman" w:cs="Times New Roman"/>
          <w:sz w:val="28"/>
          <w:szCs w:val="28"/>
          <w:lang w:eastAsia="ru-RU"/>
        </w:rPr>
        <w:t xml:space="preserve">2,9 </w:t>
      </w:r>
      <w:r w:rsidRPr="00EC7975">
        <w:rPr>
          <w:rFonts w:ascii="Times New Roman" w:eastAsia="Times New Roman" w:hAnsi="Times New Roman" w:cs="Times New Roman"/>
          <w:sz w:val="28"/>
          <w:szCs w:val="28"/>
          <w:lang w:eastAsia="ru-RU"/>
        </w:rPr>
        <w:t>%</w:t>
      </w:r>
      <w:r w:rsidR="00EC7975">
        <w:rPr>
          <w:rFonts w:ascii="Times New Roman" w:eastAsia="Times New Roman" w:hAnsi="Times New Roman" w:cs="Times New Roman"/>
          <w:sz w:val="28"/>
          <w:szCs w:val="28"/>
          <w:lang w:eastAsia="ru-RU"/>
        </w:rPr>
        <w:t xml:space="preserve"> (</w:t>
      </w:r>
      <w:r w:rsidR="00EC7975" w:rsidRPr="00C202DD">
        <w:rPr>
          <w:rFonts w:ascii="Times New Roman" w:eastAsia="Times New Roman" w:hAnsi="Times New Roman" w:cs="Times New Roman"/>
          <w:sz w:val="28"/>
          <w:szCs w:val="28"/>
          <w:lang w:eastAsia="ru-RU"/>
        </w:rPr>
        <w:t xml:space="preserve">с 01 июля 2020 г. к уровню декабря 2019 г. </w:t>
      </w:r>
      <w:r w:rsidR="00EC7975">
        <w:rPr>
          <w:rFonts w:ascii="Times New Roman" w:eastAsia="Times New Roman" w:hAnsi="Times New Roman" w:cs="Times New Roman"/>
          <w:sz w:val="28"/>
          <w:szCs w:val="28"/>
          <w:lang w:eastAsia="ru-RU"/>
        </w:rPr>
        <w:t>– 4 %</w:t>
      </w:r>
      <w:r w:rsidR="00EC7975" w:rsidRPr="00C202DD">
        <w:rPr>
          <w:rFonts w:ascii="Times New Roman" w:eastAsia="Times New Roman" w:hAnsi="Times New Roman" w:cs="Times New Roman"/>
          <w:sz w:val="28"/>
          <w:szCs w:val="28"/>
          <w:lang w:eastAsia="ru-RU"/>
        </w:rPr>
        <w:t xml:space="preserve"> </w:t>
      </w:r>
      <w:r w:rsidR="00EC7975">
        <w:rPr>
          <w:rFonts w:ascii="Times New Roman" w:eastAsia="Times New Roman" w:hAnsi="Times New Roman" w:cs="Times New Roman"/>
          <w:sz w:val="28"/>
          <w:szCs w:val="28"/>
          <w:lang w:eastAsia="ru-RU"/>
        </w:rPr>
        <w:t>)</w:t>
      </w:r>
      <w:r w:rsidRPr="00EC7975">
        <w:rPr>
          <w:rFonts w:ascii="Times New Roman" w:eastAsia="Times New Roman" w:hAnsi="Times New Roman" w:cs="Times New Roman"/>
          <w:sz w:val="28"/>
          <w:szCs w:val="28"/>
          <w:lang w:eastAsia="ru-RU"/>
        </w:rPr>
        <w:t>; в сфере горячего водоснабжения</w:t>
      </w:r>
      <w:r w:rsidR="00660735"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w:t>
      </w:r>
      <w:r w:rsidR="00660735" w:rsidRPr="00EC7975">
        <w:rPr>
          <w:rFonts w:ascii="Times New Roman" w:eastAsia="Times New Roman" w:hAnsi="Times New Roman" w:cs="Times New Roman"/>
          <w:sz w:val="28"/>
          <w:szCs w:val="28"/>
          <w:lang w:eastAsia="ru-RU"/>
        </w:rPr>
        <w:t xml:space="preserve"> </w:t>
      </w:r>
      <w:r w:rsidR="009866D9" w:rsidRPr="00EC7975">
        <w:rPr>
          <w:rFonts w:ascii="Times New Roman" w:eastAsia="Times New Roman" w:hAnsi="Times New Roman" w:cs="Times New Roman"/>
          <w:sz w:val="28"/>
          <w:szCs w:val="28"/>
          <w:lang w:eastAsia="ru-RU"/>
        </w:rPr>
        <w:t>2</w:t>
      </w:r>
      <w:r w:rsidRPr="00EC7975">
        <w:rPr>
          <w:rFonts w:ascii="Times New Roman" w:eastAsia="Times New Roman" w:hAnsi="Times New Roman" w:cs="Times New Roman"/>
          <w:sz w:val="28"/>
          <w:szCs w:val="28"/>
          <w:lang w:eastAsia="ru-RU"/>
        </w:rPr>
        <w:t>,9</w:t>
      </w:r>
      <w:r w:rsidR="009866D9"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w:t>
      </w:r>
      <w:r w:rsidR="00EC7975">
        <w:rPr>
          <w:rFonts w:ascii="Times New Roman" w:eastAsia="Times New Roman" w:hAnsi="Times New Roman" w:cs="Times New Roman"/>
          <w:sz w:val="28"/>
          <w:szCs w:val="28"/>
          <w:lang w:eastAsia="ru-RU"/>
        </w:rPr>
        <w:t xml:space="preserve"> (3,9 %)</w:t>
      </w:r>
      <w:r w:rsidRPr="00EC7975">
        <w:rPr>
          <w:rFonts w:ascii="Times New Roman" w:eastAsia="Times New Roman" w:hAnsi="Times New Roman" w:cs="Times New Roman"/>
          <w:sz w:val="28"/>
          <w:szCs w:val="28"/>
          <w:lang w:eastAsia="ru-RU"/>
        </w:rPr>
        <w:t>; в сфере холодного водоснабжения</w:t>
      </w:r>
      <w:r w:rsidR="00660735" w:rsidRPr="00EC7975">
        <w:rPr>
          <w:rFonts w:ascii="Times New Roman" w:eastAsia="Times New Roman" w:hAnsi="Times New Roman" w:cs="Times New Roman"/>
          <w:sz w:val="28"/>
          <w:szCs w:val="28"/>
          <w:lang w:eastAsia="ru-RU"/>
        </w:rPr>
        <w:t xml:space="preserve"> </w:t>
      </w:r>
      <w:r w:rsidR="009866D9" w:rsidRPr="00EC7975">
        <w:rPr>
          <w:rFonts w:ascii="Times New Roman" w:eastAsia="Times New Roman" w:hAnsi="Times New Roman" w:cs="Times New Roman"/>
          <w:sz w:val="28"/>
          <w:szCs w:val="28"/>
          <w:lang w:eastAsia="ru-RU"/>
        </w:rPr>
        <w:t>–</w:t>
      </w:r>
      <w:r w:rsidR="00660735" w:rsidRPr="00EC7975">
        <w:rPr>
          <w:rFonts w:ascii="Times New Roman" w:eastAsia="Times New Roman" w:hAnsi="Times New Roman" w:cs="Times New Roman"/>
          <w:sz w:val="28"/>
          <w:szCs w:val="28"/>
          <w:lang w:eastAsia="ru-RU"/>
        </w:rPr>
        <w:t xml:space="preserve"> </w:t>
      </w:r>
      <w:r w:rsidR="009866D9" w:rsidRPr="00EC7975">
        <w:rPr>
          <w:rFonts w:ascii="Times New Roman" w:eastAsia="Times New Roman" w:hAnsi="Times New Roman" w:cs="Times New Roman"/>
          <w:sz w:val="28"/>
          <w:szCs w:val="28"/>
          <w:lang w:eastAsia="ru-RU"/>
        </w:rPr>
        <w:t xml:space="preserve">3,3 </w:t>
      </w:r>
      <w:r w:rsidRPr="00EC7975">
        <w:rPr>
          <w:rFonts w:ascii="Times New Roman" w:eastAsia="Times New Roman" w:hAnsi="Times New Roman" w:cs="Times New Roman"/>
          <w:sz w:val="28"/>
          <w:szCs w:val="28"/>
          <w:lang w:eastAsia="ru-RU"/>
        </w:rPr>
        <w:t>%</w:t>
      </w:r>
      <w:r w:rsidR="00EC7975">
        <w:rPr>
          <w:rFonts w:ascii="Times New Roman" w:eastAsia="Times New Roman" w:hAnsi="Times New Roman" w:cs="Times New Roman"/>
          <w:sz w:val="28"/>
          <w:szCs w:val="28"/>
          <w:lang w:eastAsia="ru-RU"/>
        </w:rPr>
        <w:t xml:space="preserve"> (4,2 %)</w:t>
      </w:r>
      <w:r w:rsidRPr="00EC7975">
        <w:rPr>
          <w:rFonts w:ascii="Times New Roman" w:eastAsia="Times New Roman" w:hAnsi="Times New Roman" w:cs="Times New Roman"/>
          <w:sz w:val="28"/>
          <w:szCs w:val="28"/>
          <w:lang w:eastAsia="ru-RU"/>
        </w:rPr>
        <w:t>; в сфере водоотведения</w:t>
      </w:r>
      <w:r w:rsidR="00660735"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w:t>
      </w:r>
      <w:r w:rsidR="00660735"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4,</w:t>
      </w:r>
      <w:r w:rsidR="009866D9" w:rsidRPr="00EC7975">
        <w:rPr>
          <w:rFonts w:ascii="Times New Roman" w:eastAsia="Times New Roman" w:hAnsi="Times New Roman" w:cs="Times New Roman"/>
          <w:sz w:val="28"/>
          <w:szCs w:val="28"/>
          <w:lang w:eastAsia="ru-RU"/>
        </w:rPr>
        <w:t xml:space="preserve">0 </w:t>
      </w:r>
      <w:r w:rsidRPr="00EC7975">
        <w:rPr>
          <w:rFonts w:ascii="Times New Roman" w:eastAsia="Times New Roman" w:hAnsi="Times New Roman" w:cs="Times New Roman"/>
          <w:sz w:val="28"/>
          <w:szCs w:val="28"/>
          <w:lang w:eastAsia="ru-RU"/>
        </w:rPr>
        <w:t>%</w:t>
      </w:r>
      <w:r w:rsidR="00EC7975">
        <w:rPr>
          <w:rFonts w:ascii="Times New Roman" w:eastAsia="Times New Roman" w:hAnsi="Times New Roman" w:cs="Times New Roman"/>
          <w:sz w:val="28"/>
          <w:szCs w:val="28"/>
          <w:lang w:eastAsia="ru-RU"/>
        </w:rPr>
        <w:t xml:space="preserve"> (4,3 %);</w:t>
      </w:r>
      <w:r w:rsidRPr="00EC7975">
        <w:rPr>
          <w:rFonts w:ascii="Times New Roman" w:eastAsia="Times New Roman" w:hAnsi="Times New Roman" w:cs="Times New Roman"/>
          <w:sz w:val="28"/>
          <w:szCs w:val="28"/>
          <w:lang w:eastAsia="ru-RU"/>
        </w:rPr>
        <w:t xml:space="preserve"> в сфере обращения с твердыми коммунальными отходами</w:t>
      </w:r>
      <w:r w:rsidR="00660735"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w:t>
      </w:r>
      <w:r w:rsidR="00660735" w:rsidRPr="00EC7975">
        <w:rPr>
          <w:rFonts w:ascii="Times New Roman" w:eastAsia="Times New Roman" w:hAnsi="Times New Roman" w:cs="Times New Roman"/>
          <w:sz w:val="28"/>
          <w:szCs w:val="28"/>
          <w:lang w:eastAsia="ru-RU"/>
        </w:rPr>
        <w:t xml:space="preserve"> </w:t>
      </w:r>
      <w:r w:rsidRPr="00EC7975">
        <w:rPr>
          <w:rFonts w:ascii="Times New Roman" w:eastAsia="Times New Roman" w:hAnsi="Times New Roman" w:cs="Times New Roman"/>
          <w:sz w:val="28"/>
          <w:szCs w:val="28"/>
          <w:lang w:eastAsia="ru-RU"/>
        </w:rPr>
        <w:t>3,</w:t>
      </w:r>
      <w:r w:rsidR="009866D9" w:rsidRPr="00EC7975">
        <w:rPr>
          <w:rFonts w:ascii="Times New Roman" w:eastAsia="Times New Roman" w:hAnsi="Times New Roman" w:cs="Times New Roman"/>
          <w:sz w:val="28"/>
          <w:szCs w:val="28"/>
          <w:lang w:eastAsia="ru-RU"/>
        </w:rPr>
        <w:t xml:space="preserve">7 </w:t>
      </w:r>
      <w:r w:rsidRPr="00EC7975">
        <w:rPr>
          <w:rFonts w:ascii="Times New Roman" w:eastAsia="Times New Roman" w:hAnsi="Times New Roman" w:cs="Times New Roman"/>
          <w:sz w:val="28"/>
          <w:szCs w:val="28"/>
          <w:lang w:eastAsia="ru-RU"/>
        </w:rPr>
        <w:t>%</w:t>
      </w:r>
      <w:r w:rsidR="00EC7975">
        <w:rPr>
          <w:rFonts w:ascii="Times New Roman" w:eastAsia="Times New Roman" w:hAnsi="Times New Roman" w:cs="Times New Roman"/>
          <w:sz w:val="28"/>
          <w:szCs w:val="28"/>
          <w:lang w:eastAsia="ru-RU"/>
        </w:rPr>
        <w:t xml:space="preserve"> (3,3 %)</w:t>
      </w:r>
      <w:r w:rsidRPr="00EC7975">
        <w:rPr>
          <w:rFonts w:ascii="Times New Roman" w:eastAsia="Times New Roman" w:hAnsi="Times New Roman" w:cs="Times New Roman"/>
          <w:sz w:val="28"/>
          <w:szCs w:val="28"/>
          <w:lang w:eastAsia="ru-RU"/>
        </w:rPr>
        <w:t>.</w:t>
      </w:r>
    </w:p>
    <w:p w:rsidR="00787DDA" w:rsidRDefault="00787DDA" w:rsidP="00787DDA">
      <w:pPr>
        <w:pStyle w:val="af9"/>
        <w:tabs>
          <w:tab w:val="left" w:pos="6120"/>
        </w:tabs>
        <w:ind w:firstLine="426"/>
        <w:jc w:val="both"/>
        <w:rPr>
          <w:sz w:val="28"/>
          <w:szCs w:val="28"/>
        </w:rPr>
      </w:pPr>
      <w:r w:rsidRPr="00EC7975">
        <w:rPr>
          <w:sz w:val="28"/>
          <w:szCs w:val="28"/>
        </w:rPr>
        <w:t>В затратах на коммунальные услуги наибольшую долю занимает стоимость топливно-энергетических ресурсов, затраты на оплату труда.</w:t>
      </w:r>
    </w:p>
    <w:p w:rsidR="00372BF5" w:rsidRDefault="00372BF5" w:rsidP="00372BF5">
      <w:pPr>
        <w:spacing w:after="0" w:line="240" w:lineRule="auto"/>
        <w:ind w:firstLine="426"/>
        <w:jc w:val="both"/>
        <w:rPr>
          <w:rFonts w:ascii="Times New Roman" w:hAnsi="Times New Roman" w:cs="Times New Roman"/>
          <w:i/>
          <w:sz w:val="28"/>
          <w:szCs w:val="28"/>
        </w:rPr>
      </w:pPr>
      <w:r w:rsidRPr="00372BF5">
        <w:rPr>
          <w:rFonts w:ascii="Times New Roman" w:hAnsi="Times New Roman" w:cs="Times New Roman"/>
          <w:i/>
          <w:sz w:val="28"/>
          <w:szCs w:val="28"/>
        </w:rPr>
        <w:lastRenderedPageBreak/>
        <w:t>Мониторинг нарушений субъектами естественных монополий установленных тарифов в соответствующих сферах регулирования</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В 2021 году по результатам плановых проверок, согласованных с Прокуратурой Республики Бурятия, </w:t>
      </w:r>
      <w:r>
        <w:rPr>
          <w:rFonts w:ascii="Times New Roman" w:hAnsi="Times New Roman" w:cs="Times New Roman"/>
          <w:sz w:val="28"/>
          <w:szCs w:val="28"/>
        </w:rPr>
        <w:t xml:space="preserve">Республиканской службой по тарифам </w:t>
      </w:r>
      <w:r w:rsidRPr="00F43B4F">
        <w:rPr>
          <w:rFonts w:ascii="Times New Roman" w:hAnsi="Times New Roman" w:cs="Times New Roman"/>
          <w:sz w:val="28"/>
          <w:szCs w:val="28"/>
        </w:rPr>
        <w:t>выявлено два нарушения субъектами естественных монополий установленного порядка ценообразования.</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 Так, при проверке СПК «Колхоз Искра» выявлено завышение регулируемых тарифов на тепловую энергию при взимании с потребителей платы за оказанные услуги по теплоснабжению. По данному факту в соответствии с ч.1 ст.14.6 Кодекса Российской Федерации об административных правонарушениях (далее – КоАП РФ) юридическое лицо привлечено к административной ответственности в виде административного штрафа в размере 8,6 тыс. руб</w:t>
      </w:r>
      <w:r>
        <w:rPr>
          <w:rFonts w:ascii="Times New Roman" w:hAnsi="Times New Roman" w:cs="Times New Roman"/>
          <w:sz w:val="28"/>
          <w:szCs w:val="28"/>
        </w:rPr>
        <w:t>лей</w:t>
      </w:r>
      <w:r w:rsidRPr="00F43B4F">
        <w:rPr>
          <w:rFonts w:ascii="Times New Roman" w:hAnsi="Times New Roman" w:cs="Times New Roman"/>
          <w:sz w:val="28"/>
          <w:szCs w:val="28"/>
        </w:rPr>
        <w:t>.</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По результатам проверки ПАО «</w:t>
      </w:r>
      <w:proofErr w:type="spellStart"/>
      <w:r w:rsidRPr="00F43B4F">
        <w:rPr>
          <w:rFonts w:ascii="Times New Roman" w:hAnsi="Times New Roman" w:cs="Times New Roman"/>
          <w:sz w:val="28"/>
          <w:szCs w:val="28"/>
        </w:rPr>
        <w:t>Бурятзолото</w:t>
      </w:r>
      <w:proofErr w:type="spellEnd"/>
      <w:r w:rsidRPr="00F43B4F">
        <w:rPr>
          <w:rFonts w:ascii="Times New Roman" w:hAnsi="Times New Roman" w:cs="Times New Roman"/>
          <w:sz w:val="28"/>
          <w:szCs w:val="28"/>
        </w:rPr>
        <w:t>» выявлено занижение регулируемых тарифов на тепловую энергию, холодную воду, а также применение неутвержденных нормативов потребления коммунальных услуг при взимании с потребителей платы за услуги теплоснабжения и водоснабжения. В соответствии с ч. 2 ст. 14.6 КоАП РФ юридическое лицо привлечено к административной ответственности в виде штрафа в размере 100,0 тыс. руб</w:t>
      </w:r>
      <w:r>
        <w:rPr>
          <w:rFonts w:ascii="Times New Roman" w:hAnsi="Times New Roman" w:cs="Times New Roman"/>
          <w:sz w:val="28"/>
          <w:szCs w:val="28"/>
        </w:rPr>
        <w:t>лей</w:t>
      </w:r>
      <w:r w:rsidRPr="00F43B4F">
        <w:rPr>
          <w:rFonts w:ascii="Times New Roman" w:hAnsi="Times New Roman" w:cs="Times New Roman"/>
          <w:sz w:val="28"/>
          <w:szCs w:val="28"/>
        </w:rPr>
        <w:t>.</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Также в адрес </w:t>
      </w:r>
      <w:r>
        <w:rPr>
          <w:rFonts w:ascii="Times New Roman" w:hAnsi="Times New Roman" w:cs="Times New Roman"/>
          <w:sz w:val="28"/>
          <w:szCs w:val="28"/>
        </w:rPr>
        <w:t xml:space="preserve">Республиканской службы по тарифам </w:t>
      </w:r>
      <w:r w:rsidRPr="00F43B4F">
        <w:rPr>
          <w:rFonts w:ascii="Times New Roman" w:hAnsi="Times New Roman" w:cs="Times New Roman"/>
          <w:sz w:val="28"/>
          <w:szCs w:val="28"/>
        </w:rPr>
        <w:t>в 2021 году по результатам проверки, проведенной Прокуратурой Иволгинского района, поступили материалы административного дела по ч. 2 ст. 14.6 КоАП РФ по выявленному нарушению порядка ценообразования, выразившееся во взимании ООО «Спектр» платы за услуги по водоснабжению без установленных тарифов. В соответствии со ст. 4.1.1 КоАП РФ административное наказание в виде административного штрафа заменено на предупреждение.</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В целях предупреждения нарушений на основании  Федерального  закона  от  </w:t>
      </w:r>
      <w:r>
        <w:rPr>
          <w:rFonts w:ascii="Times New Roman" w:hAnsi="Times New Roman" w:cs="Times New Roman"/>
          <w:sz w:val="28"/>
          <w:szCs w:val="28"/>
        </w:rPr>
        <w:t>23.06.</w:t>
      </w:r>
      <w:r w:rsidRPr="00F43B4F">
        <w:rPr>
          <w:rFonts w:ascii="Times New Roman" w:hAnsi="Times New Roman" w:cs="Times New Roman"/>
          <w:sz w:val="28"/>
          <w:szCs w:val="28"/>
        </w:rPr>
        <w:t>2016 № 182-ФЗ «Об основах системы профилактики правонарушений в Российской Федерации», Федерального закона от 26.12.2008 №</w:t>
      </w:r>
      <w:r>
        <w:rPr>
          <w:rFonts w:ascii="Times New Roman" w:hAnsi="Times New Roman" w:cs="Times New Roman"/>
          <w:sz w:val="28"/>
          <w:szCs w:val="28"/>
        </w:rPr>
        <w:t xml:space="preserve"> </w:t>
      </w:r>
      <w:r w:rsidRPr="00F43B4F">
        <w:rPr>
          <w:rFonts w:ascii="Times New Roman" w:hAnsi="Times New Roman" w:cs="Times New Roman"/>
          <w:sz w:val="28"/>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Pr>
          <w:rFonts w:ascii="Times New Roman" w:hAnsi="Times New Roman" w:cs="Times New Roman"/>
          <w:sz w:val="28"/>
          <w:szCs w:val="28"/>
        </w:rPr>
        <w:t xml:space="preserve">Республиканской службой по тарифам </w:t>
      </w:r>
      <w:r w:rsidRPr="00F43B4F">
        <w:rPr>
          <w:rFonts w:ascii="Times New Roman" w:hAnsi="Times New Roman" w:cs="Times New Roman"/>
          <w:sz w:val="28"/>
          <w:szCs w:val="28"/>
        </w:rPr>
        <w:t>разработана и утверждена приказом РСТ РБ  от 18.12.2020 №</w:t>
      </w:r>
      <w:r>
        <w:rPr>
          <w:rFonts w:ascii="Times New Roman" w:hAnsi="Times New Roman" w:cs="Times New Roman"/>
          <w:sz w:val="28"/>
          <w:szCs w:val="28"/>
        </w:rPr>
        <w:t xml:space="preserve"> </w:t>
      </w:r>
      <w:r w:rsidRPr="00F43B4F">
        <w:rPr>
          <w:rFonts w:ascii="Times New Roman" w:hAnsi="Times New Roman" w:cs="Times New Roman"/>
          <w:sz w:val="28"/>
          <w:szCs w:val="28"/>
        </w:rPr>
        <w:t xml:space="preserve">92 Программа профилактики нарушений обязательных требований в области  регулируемых </w:t>
      </w:r>
      <w:r>
        <w:rPr>
          <w:rFonts w:ascii="Times New Roman" w:hAnsi="Times New Roman" w:cs="Times New Roman"/>
          <w:sz w:val="28"/>
          <w:szCs w:val="28"/>
        </w:rPr>
        <w:t>службой</w:t>
      </w:r>
      <w:r w:rsidRPr="00F43B4F">
        <w:rPr>
          <w:rFonts w:ascii="Times New Roman" w:hAnsi="Times New Roman" w:cs="Times New Roman"/>
          <w:sz w:val="28"/>
          <w:szCs w:val="28"/>
        </w:rPr>
        <w:t xml:space="preserve"> тарифов (цен) на территории Республики Бурятия на 2021 год. </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В соответствии с указанной Программой профилактики правонарушений </w:t>
      </w:r>
      <w:r>
        <w:rPr>
          <w:rFonts w:ascii="Times New Roman" w:hAnsi="Times New Roman" w:cs="Times New Roman"/>
          <w:sz w:val="28"/>
          <w:szCs w:val="28"/>
        </w:rPr>
        <w:t xml:space="preserve">Республиканской службой по тарифам </w:t>
      </w:r>
      <w:r w:rsidRPr="00F43B4F">
        <w:rPr>
          <w:rFonts w:ascii="Times New Roman" w:hAnsi="Times New Roman" w:cs="Times New Roman"/>
          <w:sz w:val="28"/>
          <w:szCs w:val="28"/>
        </w:rPr>
        <w:t xml:space="preserve">проведены следующие профилактические мероприятия: </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w:t>
      </w:r>
      <w:r>
        <w:rPr>
          <w:rFonts w:ascii="Times New Roman" w:hAnsi="Times New Roman" w:cs="Times New Roman"/>
          <w:sz w:val="28"/>
          <w:szCs w:val="28"/>
        </w:rPr>
        <w:t xml:space="preserve"> </w:t>
      </w:r>
      <w:r w:rsidRPr="00F43B4F">
        <w:rPr>
          <w:rFonts w:ascii="Times New Roman" w:hAnsi="Times New Roman" w:cs="Times New Roman"/>
          <w:sz w:val="28"/>
          <w:szCs w:val="28"/>
        </w:rPr>
        <w:t xml:space="preserve">на официальном сайте </w:t>
      </w:r>
      <w:r w:rsidR="001F2D68">
        <w:rPr>
          <w:rFonts w:ascii="Times New Roman" w:hAnsi="Times New Roman" w:cs="Times New Roman"/>
          <w:sz w:val="28"/>
          <w:szCs w:val="28"/>
        </w:rPr>
        <w:t>с</w:t>
      </w:r>
      <w:r w:rsidRPr="00F43B4F">
        <w:rPr>
          <w:rFonts w:ascii="Times New Roman" w:hAnsi="Times New Roman" w:cs="Times New Roman"/>
          <w:sz w:val="28"/>
          <w:szCs w:val="28"/>
        </w:rPr>
        <w:t>лужбы опубликована вся необходимая информация, в т.ч. перечни нормативных правовых актов, содержащие обязательные требования, оценка соблюдения которых является предметом контроля (надзора);</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w:t>
      </w:r>
      <w:r w:rsidR="001F2D68">
        <w:rPr>
          <w:rFonts w:ascii="Times New Roman" w:hAnsi="Times New Roman" w:cs="Times New Roman"/>
          <w:sz w:val="28"/>
          <w:szCs w:val="28"/>
        </w:rPr>
        <w:t xml:space="preserve"> </w:t>
      </w:r>
      <w:r w:rsidRPr="00F43B4F">
        <w:rPr>
          <w:rFonts w:ascii="Times New Roman" w:hAnsi="Times New Roman" w:cs="Times New Roman"/>
          <w:sz w:val="28"/>
          <w:szCs w:val="28"/>
        </w:rPr>
        <w:t>своевременно доведена информация об изменениях законодательства в области государственного регулирования цен (тарифов);</w:t>
      </w:r>
    </w:p>
    <w:p w:rsidR="00F43B4F" w:rsidRP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lastRenderedPageBreak/>
        <w:t>- разработано и размещено руководство по соблюдению обязательных требований с информацией о сроках предоставления необходимой отчетности;</w:t>
      </w:r>
    </w:p>
    <w:p w:rsidR="00F43B4F" w:rsidRDefault="00F43B4F" w:rsidP="00F43B4F">
      <w:pPr>
        <w:autoSpaceDE w:val="0"/>
        <w:autoSpaceDN w:val="0"/>
        <w:adjustRightInd w:val="0"/>
        <w:spacing w:after="0" w:line="240" w:lineRule="auto"/>
        <w:ind w:firstLine="425"/>
        <w:jc w:val="both"/>
        <w:rPr>
          <w:rFonts w:ascii="Times New Roman" w:hAnsi="Times New Roman" w:cs="Times New Roman"/>
          <w:sz w:val="28"/>
          <w:szCs w:val="28"/>
        </w:rPr>
      </w:pPr>
      <w:r w:rsidRPr="00F43B4F">
        <w:rPr>
          <w:rFonts w:ascii="Times New Roman" w:hAnsi="Times New Roman" w:cs="Times New Roman"/>
          <w:sz w:val="28"/>
          <w:szCs w:val="28"/>
        </w:rPr>
        <w:t xml:space="preserve">- обобщена практика осуществления государственного (регионального) контроля в области регулирования цен (тарифов),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нарушений и другая информация, необходимая подконтрольным субъектам. Также информирование субъектов естественных монополий осуществляется при проведении публичных обсуждений правоприменительной практики, ежегодно проводимых </w:t>
      </w:r>
      <w:r w:rsidR="001F2D68">
        <w:rPr>
          <w:rFonts w:ascii="Times New Roman" w:hAnsi="Times New Roman" w:cs="Times New Roman"/>
          <w:sz w:val="28"/>
          <w:szCs w:val="28"/>
        </w:rPr>
        <w:t>Республиканской службой по тарифам</w:t>
      </w:r>
      <w:r w:rsidRPr="00F43B4F">
        <w:rPr>
          <w:rFonts w:ascii="Times New Roman" w:hAnsi="Times New Roman" w:cs="Times New Roman"/>
          <w:sz w:val="28"/>
          <w:szCs w:val="28"/>
        </w:rPr>
        <w:t xml:space="preserve">. </w:t>
      </w:r>
    </w:p>
    <w:p w:rsidR="00547AA5" w:rsidRDefault="00547AA5" w:rsidP="00F43B4F">
      <w:pPr>
        <w:autoSpaceDE w:val="0"/>
        <w:autoSpaceDN w:val="0"/>
        <w:adjustRightInd w:val="0"/>
        <w:spacing w:after="0" w:line="240" w:lineRule="auto"/>
        <w:ind w:firstLine="425"/>
        <w:jc w:val="both"/>
        <w:rPr>
          <w:rFonts w:ascii="Times New Roman" w:hAnsi="Times New Roman" w:cs="Times New Roman"/>
          <w:i/>
          <w:sz w:val="28"/>
          <w:szCs w:val="28"/>
        </w:rPr>
      </w:pPr>
      <w:r w:rsidRPr="00547AA5">
        <w:rPr>
          <w:rFonts w:ascii="Times New Roman" w:hAnsi="Times New Roman" w:cs="Times New Roman"/>
          <w:i/>
          <w:sz w:val="28"/>
          <w:szCs w:val="28"/>
        </w:rPr>
        <w:t>Инвестиционные программы субъектов естественных монополий</w:t>
      </w:r>
    </w:p>
    <w:p w:rsidR="00C43309" w:rsidRDefault="00461CCA" w:rsidP="008E7B63">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Республике Бурятия </w:t>
      </w:r>
      <w:r w:rsidR="00CE3522">
        <w:rPr>
          <w:rFonts w:ascii="Times New Roman" w:hAnsi="Times New Roman" w:cs="Times New Roman"/>
          <w:color w:val="000000"/>
          <w:sz w:val="28"/>
          <w:szCs w:val="28"/>
        </w:rPr>
        <w:t>полномочия по согласованию и утверждению инвестиционных программ субъектов естественных монополий закреплены</w:t>
      </w:r>
      <w:r w:rsidR="00C43309">
        <w:rPr>
          <w:rFonts w:ascii="Times New Roman" w:hAnsi="Times New Roman" w:cs="Times New Roman"/>
          <w:color w:val="000000"/>
          <w:sz w:val="28"/>
          <w:szCs w:val="28"/>
        </w:rPr>
        <w:t>:</w:t>
      </w:r>
    </w:p>
    <w:p w:rsidR="00C43309" w:rsidRDefault="00CE3522" w:rsidP="008E7B63">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w:t>
      </w:r>
      <w:r w:rsidR="008E7B63" w:rsidRPr="008E7B63">
        <w:rPr>
          <w:rFonts w:ascii="Times New Roman" w:hAnsi="Times New Roman" w:cs="Times New Roman"/>
          <w:color w:val="000000"/>
          <w:sz w:val="28"/>
          <w:szCs w:val="28"/>
        </w:rPr>
        <w:t>Министерство</w:t>
      </w:r>
      <w:r>
        <w:rPr>
          <w:rFonts w:ascii="Times New Roman" w:hAnsi="Times New Roman" w:cs="Times New Roman"/>
          <w:color w:val="000000"/>
          <w:sz w:val="28"/>
          <w:szCs w:val="28"/>
        </w:rPr>
        <w:t>м</w:t>
      </w:r>
      <w:r w:rsidR="008E7B63" w:rsidRPr="008E7B63">
        <w:rPr>
          <w:rFonts w:ascii="Times New Roman" w:hAnsi="Times New Roman" w:cs="Times New Roman"/>
          <w:color w:val="000000"/>
          <w:sz w:val="28"/>
          <w:szCs w:val="28"/>
        </w:rPr>
        <w:t xml:space="preserve"> </w:t>
      </w:r>
      <w:r w:rsidR="008E7B63">
        <w:rPr>
          <w:rFonts w:ascii="Times New Roman" w:hAnsi="Times New Roman" w:cs="Times New Roman"/>
          <w:color w:val="000000"/>
          <w:sz w:val="28"/>
          <w:szCs w:val="28"/>
        </w:rPr>
        <w:t xml:space="preserve">по развитию транспорта, </w:t>
      </w:r>
      <w:r w:rsidR="008E7B63" w:rsidRPr="008E7B63">
        <w:rPr>
          <w:rFonts w:ascii="Times New Roman" w:hAnsi="Times New Roman" w:cs="Times New Roman"/>
          <w:color w:val="000000"/>
          <w:sz w:val="28"/>
          <w:szCs w:val="28"/>
        </w:rPr>
        <w:t xml:space="preserve">энергетики и </w:t>
      </w:r>
      <w:r w:rsidR="008E7B63">
        <w:rPr>
          <w:rFonts w:ascii="Times New Roman" w:hAnsi="Times New Roman" w:cs="Times New Roman"/>
          <w:color w:val="000000"/>
          <w:sz w:val="28"/>
          <w:szCs w:val="28"/>
        </w:rPr>
        <w:t>дорожного хозяйства Республики Бурятия</w:t>
      </w:r>
      <w:r>
        <w:rPr>
          <w:rFonts w:ascii="Times New Roman" w:hAnsi="Times New Roman" w:cs="Times New Roman"/>
          <w:color w:val="000000"/>
          <w:sz w:val="28"/>
          <w:szCs w:val="28"/>
        </w:rPr>
        <w:t xml:space="preserve">, в части </w:t>
      </w:r>
      <w:r w:rsidR="008E7B63" w:rsidRPr="008E7B63">
        <w:rPr>
          <w:rFonts w:ascii="Times New Roman" w:hAnsi="Times New Roman" w:cs="Times New Roman"/>
          <w:color w:val="000000"/>
          <w:sz w:val="28"/>
          <w:szCs w:val="28"/>
        </w:rPr>
        <w:t xml:space="preserve">программ </w:t>
      </w:r>
      <w:r w:rsidR="008E7B63">
        <w:rPr>
          <w:rFonts w:ascii="Times New Roman" w:hAnsi="Times New Roman" w:cs="Times New Roman"/>
          <w:color w:val="000000"/>
          <w:sz w:val="28"/>
          <w:szCs w:val="28"/>
        </w:rPr>
        <w:t>субъектов электроэнергетики</w:t>
      </w:r>
      <w:r w:rsidR="00C43309">
        <w:rPr>
          <w:rFonts w:ascii="Times New Roman" w:hAnsi="Times New Roman" w:cs="Times New Roman"/>
          <w:color w:val="000000"/>
          <w:sz w:val="28"/>
          <w:szCs w:val="28"/>
        </w:rPr>
        <w:t>,</w:t>
      </w:r>
      <w:r w:rsidR="008E7B63">
        <w:rPr>
          <w:rFonts w:ascii="Times New Roman" w:hAnsi="Times New Roman" w:cs="Times New Roman"/>
          <w:color w:val="000000"/>
          <w:sz w:val="28"/>
          <w:szCs w:val="28"/>
        </w:rPr>
        <w:t xml:space="preserve"> а так же организаций,</w:t>
      </w:r>
      <w:r w:rsidR="008E7B63" w:rsidRPr="008E7B63">
        <w:rPr>
          <w:rFonts w:ascii="Times New Roman" w:hAnsi="Times New Roman" w:cs="Times New Roman"/>
          <w:color w:val="000000"/>
          <w:sz w:val="28"/>
          <w:szCs w:val="28"/>
        </w:rPr>
        <w:t xml:space="preserve"> осуществляющих регулируемые виды деятельности в сфере теплоснабжения</w:t>
      </w:r>
      <w:r w:rsidR="008E7B63">
        <w:rPr>
          <w:rFonts w:ascii="Times New Roman" w:hAnsi="Times New Roman" w:cs="Times New Roman"/>
          <w:color w:val="000000"/>
          <w:sz w:val="28"/>
          <w:szCs w:val="28"/>
        </w:rPr>
        <w:t xml:space="preserve"> </w:t>
      </w:r>
      <w:r w:rsidR="008E7B63" w:rsidRPr="008E7B63">
        <w:rPr>
          <w:rFonts w:ascii="Times New Roman" w:hAnsi="Times New Roman" w:cs="Times New Roman"/>
          <w:color w:val="000000"/>
          <w:sz w:val="28"/>
          <w:szCs w:val="28"/>
        </w:rPr>
        <w:t xml:space="preserve">на территории </w:t>
      </w:r>
      <w:r w:rsidR="008E7B63">
        <w:rPr>
          <w:rFonts w:ascii="Times New Roman" w:hAnsi="Times New Roman" w:cs="Times New Roman"/>
          <w:color w:val="000000"/>
          <w:sz w:val="28"/>
          <w:szCs w:val="28"/>
        </w:rPr>
        <w:t>Республики Бурятия по согласованию с органами местного самоуправления</w:t>
      </w:r>
      <w:r w:rsidR="00C43309">
        <w:rPr>
          <w:rFonts w:ascii="Times New Roman" w:hAnsi="Times New Roman" w:cs="Times New Roman"/>
          <w:color w:val="000000"/>
          <w:sz w:val="28"/>
          <w:szCs w:val="28"/>
        </w:rPr>
        <w:t xml:space="preserve"> в пределах компетенции министерства;</w:t>
      </w:r>
    </w:p>
    <w:p w:rsidR="00461CCA" w:rsidRDefault="00C43309" w:rsidP="00C43309">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Министерством строительства и модернизации жилищно-коммунального комплекса Республики Бурятия, в части программ  </w:t>
      </w:r>
      <w:r w:rsidRPr="00C43309">
        <w:rPr>
          <w:rFonts w:ascii="Times New Roman" w:hAnsi="Times New Roman" w:cs="Times New Roman"/>
          <w:color w:val="000000"/>
          <w:sz w:val="28"/>
          <w:szCs w:val="28"/>
        </w:rPr>
        <w:t>организаций, осуществляющих регулируемые виды деятельности в сфере теплоснабжения</w:t>
      </w:r>
      <w:r>
        <w:rPr>
          <w:rFonts w:ascii="Times New Roman" w:hAnsi="Times New Roman" w:cs="Times New Roman"/>
          <w:color w:val="000000"/>
          <w:sz w:val="28"/>
          <w:szCs w:val="28"/>
        </w:rPr>
        <w:t xml:space="preserve"> (</w:t>
      </w:r>
      <w:r w:rsidRPr="00C43309">
        <w:rPr>
          <w:rFonts w:ascii="Times New Roman" w:hAnsi="Times New Roman" w:cs="Times New Roman"/>
          <w:color w:val="000000"/>
          <w:sz w:val="28"/>
          <w:szCs w:val="28"/>
        </w:rPr>
        <w:t xml:space="preserve">за исключением производства </w:t>
      </w:r>
      <w:r>
        <w:rPr>
          <w:rFonts w:ascii="Times New Roman" w:hAnsi="Times New Roman" w:cs="Times New Roman"/>
          <w:color w:val="000000"/>
          <w:sz w:val="28"/>
          <w:szCs w:val="28"/>
        </w:rPr>
        <w:t xml:space="preserve">и передачи </w:t>
      </w:r>
      <w:r w:rsidRPr="00C43309">
        <w:rPr>
          <w:rFonts w:ascii="Times New Roman" w:hAnsi="Times New Roman" w:cs="Times New Roman"/>
          <w:color w:val="000000"/>
          <w:sz w:val="28"/>
          <w:szCs w:val="28"/>
        </w:rPr>
        <w:t>тепловой энергии в режиме комбинированной выработки электрической и тепловой энергии</w:t>
      </w:r>
      <w:r>
        <w:rPr>
          <w:rFonts w:ascii="Times New Roman" w:hAnsi="Times New Roman" w:cs="Times New Roman"/>
          <w:color w:val="000000"/>
          <w:sz w:val="28"/>
          <w:szCs w:val="28"/>
        </w:rPr>
        <w:t xml:space="preserve">), горячего, холодного </w:t>
      </w:r>
      <w:r w:rsidRPr="00C43309">
        <w:rPr>
          <w:rFonts w:ascii="Times New Roman" w:hAnsi="Times New Roman" w:cs="Times New Roman"/>
          <w:color w:val="000000"/>
          <w:sz w:val="28"/>
          <w:szCs w:val="28"/>
        </w:rPr>
        <w:t>водоснабжение и (или) водоотведени</w:t>
      </w:r>
      <w:r>
        <w:rPr>
          <w:rFonts w:ascii="Times New Roman" w:hAnsi="Times New Roman" w:cs="Times New Roman"/>
          <w:color w:val="000000"/>
          <w:sz w:val="28"/>
          <w:szCs w:val="28"/>
        </w:rPr>
        <w:t>я</w:t>
      </w:r>
      <w:r w:rsidR="00B54533">
        <w:rPr>
          <w:rFonts w:ascii="Times New Roman" w:hAnsi="Times New Roman" w:cs="Times New Roman"/>
          <w:color w:val="000000"/>
          <w:sz w:val="28"/>
          <w:szCs w:val="28"/>
        </w:rPr>
        <w:t>;</w:t>
      </w:r>
    </w:p>
    <w:p w:rsidR="00461CCA" w:rsidRDefault="00B54533" w:rsidP="00B54533">
      <w:pPr>
        <w:autoSpaceDE w:val="0"/>
        <w:autoSpaceDN w:val="0"/>
        <w:adjustRightInd w:val="0"/>
        <w:spacing w:after="0" w:line="240" w:lineRule="auto"/>
        <w:ind w:firstLine="426"/>
        <w:jc w:val="both"/>
        <w:rPr>
          <w:rFonts w:ascii="Times New Roman" w:hAnsi="Times New Roman" w:cs="Times New Roman"/>
          <w:sz w:val="28"/>
          <w:szCs w:val="28"/>
        </w:rPr>
      </w:pPr>
      <w:r w:rsidRPr="00B54533">
        <w:rPr>
          <w:rFonts w:ascii="Times New Roman" w:hAnsi="Times New Roman" w:cs="Times New Roman"/>
          <w:color w:val="000000"/>
          <w:sz w:val="28"/>
          <w:szCs w:val="28"/>
        </w:rPr>
        <w:t xml:space="preserve">за </w:t>
      </w:r>
      <w:r>
        <w:rPr>
          <w:rFonts w:ascii="Times New Roman" w:hAnsi="Times New Roman" w:cs="Times New Roman"/>
          <w:color w:val="000000"/>
          <w:sz w:val="28"/>
          <w:szCs w:val="28"/>
        </w:rPr>
        <w:t xml:space="preserve">Министерством природных ресурсов и экологии Республики Бурятия, в части </w:t>
      </w:r>
      <w:r w:rsidR="00461CCA">
        <w:rPr>
          <w:rFonts w:ascii="Times New Roman" w:hAnsi="Times New Roman" w:cs="Times New Roman"/>
          <w:sz w:val="28"/>
          <w:szCs w:val="28"/>
        </w:rPr>
        <w:t>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571C5C" w:rsidRDefault="008E7B63" w:rsidP="00AC689E">
      <w:pPr>
        <w:autoSpaceDE w:val="0"/>
        <w:autoSpaceDN w:val="0"/>
        <w:adjustRightInd w:val="0"/>
        <w:spacing w:after="0" w:line="240" w:lineRule="auto"/>
        <w:ind w:firstLine="426"/>
        <w:jc w:val="both"/>
        <w:rPr>
          <w:rFonts w:ascii="Times New Roman" w:hAnsi="Times New Roman" w:cs="Times New Roman"/>
          <w:sz w:val="28"/>
          <w:szCs w:val="28"/>
        </w:rPr>
      </w:pPr>
      <w:r w:rsidRPr="008E7B63">
        <w:rPr>
          <w:rFonts w:ascii="Times New Roman" w:hAnsi="Times New Roman" w:cs="Times New Roman"/>
          <w:color w:val="000000"/>
          <w:sz w:val="28"/>
          <w:szCs w:val="28"/>
        </w:rPr>
        <w:t>В 202</w:t>
      </w:r>
      <w:r w:rsidR="00A62467">
        <w:rPr>
          <w:rFonts w:ascii="Times New Roman" w:hAnsi="Times New Roman" w:cs="Times New Roman"/>
          <w:color w:val="000000"/>
          <w:sz w:val="28"/>
          <w:szCs w:val="28"/>
        </w:rPr>
        <w:t>1</w:t>
      </w:r>
      <w:r w:rsidRPr="008E7B63">
        <w:rPr>
          <w:rFonts w:ascii="Times New Roman" w:hAnsi="Times New Roman" w:cs="Times New Roman"/>
          <w:color w:val="000000"/>
          <w:sz w:val="28"/>
          <w:szCs w:val="28"/>
        </w:rPr>
        <w:t xml:space="preserve"> году </w:t>
      </w:r>
      <w:r w:rsidR="00A62467">
        <w:rPr>
          <w:rFonts w:ascii="Times New Roman" w:hAnsi="Times New Roman" w:cs="Times New Roman"/>
          <w:color w:val="000000"/>
          <w:sz w:val="28"/>
          <w:szCs w:val="28"/>
        </w:rPr>
        <w:t xml:space="preserve">в рамках работы </w:t>
      </w:r>
      <w:r w:rsidRPr="00A62467">
        <w:rPr>
          <w:rFonts w:ascii="Times New Roman" w:hAnsi="Times New Roman" w:cs="Times New Roman"/>
          <w:sz w:val="28"/>
          <w:szCs w:val="28"/>
        </w:rPr>
        <w:t xml:space="preserve">Межотраслевого Совета </w:t>
      </w:r>
      <w:r w:rsidRPr="00A62467">
        <w:rPr>
          <w:rFonts w:ascii="Times New Roman" w:eastAsia="Times New Roman" w:hAnsi="Times New Roman" w:cs="Times New Roman"/>
          <w:sz w:val="28"/>
          <w:szCs w:val="28"/>
          <w:lang w:eastAsia="ru-RU"/>
        </w:rPr>
        <w:t>потребителей</w:t>
      </w:r>
      <w:r w:rsidRPr="001A57BB">
        <w:rPr>
          <w:rFonts w:ascii="Times New Roman" w:eastAsia="Times New Roman" w:hAnsi="Times New Roman" w:cs="Times New Roman"/>
          <w:i/>
          <w:sz w:val="28"/>
          <w:szCs w:val="28"/>
          <w:lang w:eastAsia="ru-RU"/>
        </w:rPr>
        <w:t xml:space="preserve"> </w:t>
      </w:r>
      <w:r w:rsidR="00A62467">
        <w:rPr>
          <w:rFonts w:ascii="Times New Roman" w:hAnsi="Times New Roman" w:cs="Times New Roman"/>
          <w:sz w:val="28"/>
          <w:szCs w:val="28"/>
        </w:rPr>
        <w:t xml:space="preserve">по вопросам деятельности субъектов естественных монополий при Главе Республики Бурятия </w:t>
      </w:r>
      <w:r>
        <w:rPr>
          <w:rFonts w:ascii="Times New Roman" w:eastAsia="Times New Roman" w:hAnsi="Times New Roman" w:cs="Times New Roman"/>
          <w:sz w:val="28"/>
          <w:szCs w:val="28"/>
          <w:lang w:eastAsia="ru-RU"/>
        </w:rPr>
        <w:t>были рассмотрены и согласованы и</w:t>
      </w:r>
      <w:r w:rsidRPr="009F5246">
        <w:rPr>
          <w:rFonts w:ascii="Times New Roman" w:eastAsia="Calibri" w:hAnsi="Times New Roman" w:cs="Times New Roman"/>
          <w:sz w:val="28"/>
          <w:szCs w:val="28"/>
        </w:rPr>
        <w:t xml:space="preserve">нвестиционные программы сетевых организаций ОАО </w:t>
      </w:r>
      <w:r>
        <w:rPr>
          <w:rFonts w:ascii="Times New Roman" w:eastAsia="Calibri" w:hAnsi="Times New Roman" w:cs="Times New Roman"/>
          <w:sz w:val="28"/>
          <w:szCs w:val="28"/>
        </w:rPr>
        <w:t>«</w:t>
      </w:r>
      <w:r w:rsidRPr="009F5246">
        <w:rPr>
          <w:rFonts w:ascii="Times New Roman" w:eastAsia="Calibri" w:hAnsi="Times New Roman" w:cs="Times New Roman"/>
          <w:sz w:val="28"/>
          <w:szCs w:val="28"/>
        </w:rPr>
        <w:t>РЖД</w:t>
      </w:r>
      <w:r>
        <w:rPr>
          <w:rFonts w:ascii="Times New Roman" w:eastAsia="Calibri" w:hAnsi="Times New Roman" w:cs="Times New Roman"/>
          <w:sz w:val="28"/>
          <w:szCs w:val="28"/>
        </w:rPr>
        <w:t>»</w:t>
      </w:r>
      <w:r w:rsidRPr="009F5246">
        <w:rPr>
          <w:rFonts w:ascii="Times New Roman" w:eastAsia="Calibri" w:hAnsi="Times New Roman" w:cs="Times New Roman"/>
          <w:sz w:val="28"/>
          <w:szCs w:val="28"/>
        </w:rPr>
        <w:t xml:space="preserve"> (Восточно-Сибирской дирекции по энергоснабжению - СП </w:t>
      </w:r>
      <w:r w:rsidR="00AC689E">
        <w:rPr>
          <w:rFonts w:ascii="Times New Roman" w:eastAsia="Calibri" w:hAnsi="Times New Roman" w:cs="Times New Roman"/>
          <w:sz w:val="28"/>
          <w:szCs w:val="28"/>
        </w:rPr>
        <w:t>«</w:t>
      </w:r>
      <w:proofErr w:type="spellStart"/>
      <w:r w:rsidRPr="009F5246">
        <w:rPr>
          <w:rFonts w:ascii="Times New Roman" w:eastAsia="Calibri" w:hAnsi="Times New Roman" w:cs="Times New Roman"/>
          <w:sz w:val="28"/>
          <w:szCs w:val="28"/>
        </w:rPr>
        <w:t>Трансэнерго</w:t>
      </w:r>
      <w:proofErr w:type="spellEnd"/>
      <w:r w:rsidR="00AC689E">
        <w:rPr>
          <w:rFonts w:ascii="Times New Roman" w:eastAsia="Calibri" w:hAnsi="Times New Roman" w:cs="Times New Roman"/>
          <w:sz w:val="28"/>
          <w:szCs w:val="28"/>
        </w:rPr>
        <w:t>»</w:t>
      </w:r>
      <w:r w:rsidRPr="009F5246">
        <w:rPr>
          <w:rFonts w:ascii="Times New Roman" w:eastAsia="Calibri" w:hAnsi="Times New Roman" w:cs="Times New Roman"/>
          <w:sz w:val="28"/>
          <w:szCs w:val="28"/>
        </w:rPr>
        <w:t>), филиала «Забайкальский» АО «</w:t>
      </w:r>
      <w:proofErr w:type="spellStart"/>
      <w:r w:rsidRPr="009F5246">
        <w:rPr>
          <w:rFonts w:ascii="Times New Roman" w:eastAsia="Calibri" w:hAnsi="Times New Roman" w:cs="Times New Roman"/>
          <w:sz w:val="28"/>
          <w:szCs w:val="28"/>
        </w:rPr>
        <w:t>Оборонэнерго</w:t>
      </w:r>
      <w:proofErr w:type="spellEnd"/>
      <w:r w:rsidRPr="009F5246">
        <w:rPr>
          <w:rFonts w:ascii="Times New Roman" w:eastAsia="Calibri" w:hAnsi="Times New Roman" w:cs="Times New Roman"/>
          <w:sz w:val="28"/>
          <w:szCs w:val="28"/>
        </w:rPr>
        <w:t>», ОАО «</w:t>
      </w:r>
      <w:proofErr w:type="spellStart"/>
      <w:r w:rsidRPr="009F5246">
        <w:rPr>
          <w:rFonts w:ascii="Times New Roman" w:eastAsia="Calibri" w:hAnsi="Times New Roman" w:cs="Times New Roman"/>
          <w:sz w:val="28"/>
          <w:szCs w:val="28"/>
        </w:rPr>
        <w:t>Селенгинский</w:t>
      </w:r>
      <w:proofErr w:type="spellEnd"/>
      <w:r w:rsidRPr="009F5246">
        <w:rPr>
          <w:rFonts w:ascii="Times New Roman" w:eastAsia="Calibri" w:hAnsi="Times New Roman" w:cs="Times New Roman"/>
          <w:sz w:val="28"/>
          <w:szCs w:val="28"/>
        </w:rPr>
        <w:t xml:space="preserve"> </w:t>
      </w:r>
      <w:r w:rsidRPr="00AC689E">
        <w:rPr>
          <w:rFonts w:ascii="Times New Roman" w:hAnsi="Times New Roman" w:cs="Times New Roman"/>
          <w:sz w:val="28"/>
          <w:szCs w:val="28"/>
        </w:rPr>
        <w:t xml:space="preserve">ЦКК». </w:t>
      </w:r>
    </w:p>
    <w:p w:rsidR="00777DF4" w:rsidRDefault="00777DF4" w:rsidP="00AC689E">
      <w:pPr>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Утверждены изменения в инвестиционную программу в сфере водоснабжения и водоотведения МУП «Водоканал» «Развитие систем коммунальной инфраструктуры городского округа «город Улан-Удэ», используемых для оказания услуг водоснабжения и водоотведения на 2020-2023 годы»</w:t>
      </w:r>
      <w:r w:rsidR="00717481">
        <w:rPr>
          <w:rFonts w:ascii="Times New Roman" w:hAnsi="Times New Roman" w:cs="Times New Roman"/>
          <w:sz w:val="28"/>
          <w:szCs w:val="28"/>
        </w:rPr>
        <w:t>.</w:t>
      </w:r>
    </w:p>
    <w:p w:rsidR="00477DAD" w:rsidRPr="00477DAD" w:rsidRDefault="00477DAD" w:rsidP="00AC689E">
      <w:pPr>
        <w:autoSpaceDE w:val="0"/>
        <w:autoSpaceDN w:val="0"/>
        <w:adjustRightInd w:val="0"/>
        <w:spacing w:after="0" w:line="240" w:lineRule="auto"/>
        <w:ind w:firstLine="426"/>
        <w:jc w:val="both"/>
        <w:rPr>
          <w:rFonts w:ascii="Times New Roman" w:hAnsi="Times New Roman" w:cs="Times New Roman"/>
          <w:i/>
          <w:sz w:val="28"/>
          <w:szCs w:val="28"/>
        </w:rPr>
      </w:pPr>
      <w:r w:rsidRPr="00477DAD">
        <w:rPr>
          <w:rFonts w:ascii="Times New Roman" w:hAnsi="Times New Roman" w:cs="Times New Roman"/>
          <w:i/>
          <w:sz w:val="28"/>
          <w:szCs w:val="28"/>
        </w:rPr>
        <w:t>Оказание</w:t>
      </w:r>
      <w:r>
        <w:rPr>
          <w:rFonts w:ascii="Times New Roman" w:hAnsi="Times New Roman" w:cs="Times New Roman"/>
          <w:i/>
          <w:sz w:val="28"/>
          <w:szCs w:val="28"/>
        </w:rPr>
        <w:t xml:space="preserve"> ресурсоснабжающими организациями и субъектами естественных монополий </w:t>
      </w:r>
      <w:r w:rsidRPr="00477DAD">
        <w:rPr>
          <w:rFonts w:ascii="Times New Roman" w:hAnsi="Times New Roman" w:cs="Times New Roman"/>
          <w:i/>
          <w:sz w:val="28"/>
          <w:szCs w:val="28"/>
        </w:rPr>
        <w:t xml:space="preserve">услуг </w:t>
      </w:r>
      <w:r>
        <w:rPr>
          <w:rFonts w:ascii="Times New Roman" w:hAnsi="Times New Roman" w:cs="Times New Roman"/>
          <w:i/>
          <w:sz w:val="28"/>
          <w:szCs w:val="28"/>
        </w:rPr>
        <w:t>по подключению (техническому присоединению) к сетям инженерно-технического обеспечения в электронном виде</w:t>
      </w:r>
      <w:r w:rsidR="00AF5FAD">
        <w:rPr>
          <w:rFonts w:ascii="Times New Roman" w:hAnsi="Times New Roman" w:cs="Times New Roman"/>
          <w:i/>
          <w:sz w:val="28"/>
          <w:szCs w:val="28"/>
        </w:rPr>
        <w:t xml:space="preserve">, а также на базе МФЦ </w:t>
      </w:r>
      <w:r>
        <w:rPr>
          <w:rFonts w:ascii="Times New Roman" w:hAnsi="Times New Roman" w:cs="Times New Roman"/>
          <w:i/>
          <w:sz w:val="28"/>
          <w:szCs w:val="28"/>
        </w:rPr>
        <w:t xml:space="preserve"> </w:t>
      </w:r>
    </w:p>
    <w:p w:rsidR="00717481" w:rsidRDefault="00477DAD" w:rsidP="00477DAD">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Ресурсоснабжающими организациями и с</w:t>
      </w:r>
      <w:r w:rsidR="00717481" w:rsidRPr="00717481">
        <w:rPr>
          <w:rFonts w:ascii="Times New Roman" w:hAnsi="Times New Roman" w:cs="Times New Roman"/>
          <w:color w:val="000000"/>
          <w:sz w:val="28"/>
          <w:szCs w:val="28"/>
        </w:rPr>
        <w:t>убъект</w:t>
      </w:r>
      <w:r>
        <w:rPr>
          <w:rFonts w:ascii="Times New Roman" w:hAnsi="Times New Roman" w:cs="Times New Roman"/>
          <w:color w:val="000000"/>
          <w:sz w:val="28"/>
          <w:szCs w:val="28"/>
        </w:rPr>
        <w:t>ами</w:t>
      </w:r>
      <w:r w:rsidR="00717481" w:rsidRPr="00717481">
        <w:rPr>
          <w:rFonts w:ascii="Times New Roman" w:hAnsi="Times New Roman" w:cs="Times New Roman"/>
          <w:color w:val="000000"/>
          <w:sz w:val="28"/>
          <w:szCs w:val="28"/>
        </w:rPr>
        <w:t xml:space="preserve"> естественных монополий </w:t>
      </w:r>
      <w:r>
        <w:rPr>
          <w:rFonts w:ascii="Times New Roman" w:hAnsi="Times New Roman" w:cs="Times New Roman"/>
          <w:color w:val="000000"/>
          <w:sz w:val="28"/>
          <w:szCs w:val="28"/>
        </w:rPr>
        <w:t xml:space="preserve">предусмотрена возможность </w:t>
      </w:r>
      <w:r w:rsidR="00717481" w:rsidRPr="00717481">
        <w:rPr>
          <w:rFonts w:ascii="Times New Roman" w:hAnsi="Times New Roman" w:cs="Times New Roman"/>
          <w:color w:val="000000"/>
          <w:sz w:val="28"/>
          <w:szCs w:val="28"/>
        </w:rPr>
        <w:t>оказ</w:t>
      </w:r>
      <w:r>
        <w:rPr>
          <w:rFonts w:ascii="Times New Roman" w:hAnsi="Times New Roman" w:cs="Times New Roman"/>
          <w:color w:val="000000"/>
          <w:sz w:val="28"/>
          <w:szCs w:val="28"/>
        </w:rPr>
        <w:t xml:space="preserve">ания услуг </w:t>
      </w:r>
      <w:r w:rsidR="00717481" w:rsidRPr="00717481">
        <w:rPr>
          <w:rFonts w:ascii="Times New Roman" w:hAnsi="Times New Roman" w:cs="Times New Roman"/>
          <w:color w:val="000000"/>
          <w:sz w:val="28"/>
          <w:szCs w:val="28"/>
        </w:rPr>
        <w:t xml:space="preserve">по </w:t>
      </w:r>
      <w:r w:rsidR="00AF2D5E">
        <w:rPr>
          <w:rFonts w:ascii="Times New Roman" w:hAnsi="Times New Roman" w:cs="Times New Roman"/>
          <w:color w:val="000000"/>
          <w:sz w:val="28"/>
          <w:szCs w:val="28"/>
        </w:rPr>
        <w:t>п</w:t>
      </w:r>
      <w:r w:rsidR="00717481" w:rsidRPr="00717481">
        <w:rPr>
          <w:rFonts w:ascii="Times New Roman" w:hAnsi="Times New Roman" w:cs="Times New Roman"/>
          <w:color w:val="000000"/>
          <w:sz w:val="28"/>
          <w:szCs w:val="28"/>
        </w:rPr>
        <w:t xml:space="preserve">одключению (технологическому присоединению) к сетям инженерно-технического обеспечения в электронном виде </w:t>
      </w:r>
      <w:r w:rsidRPr="00AF2D5E">
        <w:rPr>
          <w:rFonts w:ascii="Times New Roman" w:hAnsi="Times New Roman" w:cs="Times New Roman"/>
          <w:color w:val="000000"/>
          <w:sz w:val="28"/>
          <w:szCs w:val="28"/>
        </w:rPr>
        <w:t xml:space="preserve">через личные кабинеты на </w:t>
      </w:r>
      <w:r w:rsidR="00717481" w:rsidRPr="00717481">
        <w:rPr>
          <w:rFonts w:ascii="Times New Roman" w:hAnsi="Times New Roman" w:cs="Times New Roman"/>
          <w:color w:val="000000"/>
          <w:sz w:val="28"/>
          <w:szCs w:val="28"/>
        </w:rPr>
        <w:t>официальны</w:t>
      </w:r>
      <w:r w:rsidRPr="00AF2D5E">
        <w:rPr>
          <w:rFonts w:ascii="Times New Roman" w:hAnsi="Times New Roman" w:cs="Times New Roman"/>
          <w:color w:val="000000"/>
          <w:sz w:val="28"/>
          <w:szCs w:val="28"/>
        </w:rPr>
        <w:t>х</w:t>
      </w:r>
      <w:r w:rsidR="00717481" w:rsidRPr="00717481">
        <w:rPr>
          <w:rFonts w:ascii="Times New Roman" w:hAnsi="Times New Roman" w:cs="Times New Roman"/>
          <w:color w:val="000000"/>
          <w:sz w:val="28"/>
          <w:szCs w:val="28"/>
        </w:rPr>
        <w:t xml:space="preserve"> сайт</w:t>
      </w:r>
      <w:r w:rsidRPr="00AF2D5E">
        <w:rPr>
          <w:rFonts w:ascii="Times New Roman" w:hAnsi="Times New Roman" w:cs="Times New Roman"/>
          <w:color w:val="000000"/>
          <w:sz w:val="28"/>
          <w:szCs w:val="28"/>
        </w:rPr>
        <w:t xml:space="preserve">ах компаний. </w:t>
      </w:r>
      <w:r w:rsidR="00717481" w:rsidRPr="00717481">
        <w:rPr>
          <w:rFonts w:ascii="Times New Roman" w:hAnsi="Times New Roman" w:cs="Times New Roman"/>
          <w:color w:val="000000"/>
          <w:sz w:val="28"/>
          <w:szCs w:val="28"/>
        </w:rPr>
        <w:t xml:space="preserve">Ссылки приведены в подразделе 2.7.3 раздела 2.7 </w:t>
      </w:r>
      <w:r w:rsidR="00AF2D5E" w:rsidRPr="00AF2D5E">
        <w:rPr>
          <w:rFonts w:ascii="Times New Roman" w:hAnsi="Times New Roman" w:cs="Times New Roman"/>
          <w:color w:val="000000"/>
          <w:sz w:val="28"/>
          <w:szCs w:val="28"/>
        </w:rPr>
        <w:t>Д</w:t>
      </w:r>
      <w:r w:rsidR="00717481" w:rsidRPr="00717481">
        <w:rPr>
          <w:rFonts w:ascii="Times New Roman" w:hAnsi="Times New Roman" w:cs="Times New Roman"/>
          <w:color w:val="000000"/>
          <w:sz w:val="28"/>
          <w:szCs w:val="28"/>
        </w:rPr>
        <w:t xml:space="preserve">оклада. </w:t>
      </w:r>
    </w:p>
    <w:p w:rsidR="00C10ACA" w:rsidRDefault="00C10ACA" w:rsidP="00C10ACA">
      <w:pPr>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color w:val="000000"/>
          <w:sz w:val="28"/>
          <w:szCs w:val="28"/>
        </w:rPr>
        <w:t>На постоянной основе п</w:t>
      </w:r>
      <w:r w:rsidRPr="00477DAD">
        <w:rPr>
          <w:rFonts w:ascii="Times New Roman" w:hAnsi="Times New Roman" w:cs="Times New Roman"/>
          <w:color w:val="000000"/>
          <w:sz w:val="28"/>
          <w:szCs w:val="28"/>
        </w:rPr>
        <w:t>роводится работа по информированию потребителей о возможности подачи заявок на технологическое присоединение в электронном виде</w:t>
      </w:r>
      <w:r>
        <w:rPr>
          <w:rFonts w:ascii="Times New Roman" w:hAnsi="Times New Roman" w:cs="Times New Roman"/>
          <w:color w:val="000000"/>
          <w:sz w:val="28"/>
          <w:szCs w:val="28"/>
        </w:rPr>
        <w:t xml:space="preserve">, в том числе </w:t>
      </w:r>
      <w:r w:rsidR="00477DAD" w:rsidRPr="00C10ACA">
        <w:rPr>
          <w:rFonts w:ascii="Times New Roman" w:hAnsi="Times New Roman" w:cs="Times New Roman"/>
          <w:color w:val="000000"/>
          <w:sz w:val="28"/>
          <w:szCs w:val="28"/>
        </w:rPr>
        <w:t>информация об услугах (подача заявки</w:t>
      </w:r>
      <w:r w:rsidR="00477DAD" w:rsidRPr="00E81048">
        <w:rPr>
          <w:rFonts w:ascii="Times New Roman" w:hAnsi="Times New Roman" w:cs="Times New Roman"/>
          <w:sz w:val="28"/>
          <w:szCs w:val="28"/>
        </w:rPr>
        <w:t xml:space="preserve">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r>
        <w:rPr>
          <w:rFonts w:ascii="Times New Roman" w:hAnsi="Times New Roman" w:cs="Times New Roman"/>
          <w:sz w:val="28"/>
          <w:szCs w:val="28"/>
        </w:rPr>
        <w:t>.</w:t>
      </w:r>
    </w:p>
    <w:p w:rsidR="009F40E1" w:rsidRDefault="00AF5FAD" w:rsidP="00477DAD">
      <w:pPr>
        <w:autoSpaceDE w:val="0"/>
        <w:autoSpaceDN w:val="0"/>
        <w:adjustRightInd w:val="0"/>
        <w:spacing w:after="0" w:line="240" w:lineRule="auto"/>
        <w:ind w:firstLine="426"/>
        <w:jc w:val="both"/>
        <w:rPr>
          <w:rFonts w:ascii="Times New Roman" w:hAnsi="Times New Roman" w:cs="Times New Roman"/>
          <w:sz w:val="28"/>
          <w:szCs w:val="28"/>
        </w:rPr>
      </w:pPr>
      <w:r w:rsidRPr="00AF5FAD">
        <w:rPr>
          <w:rFonts w:ascii="Times New Roman" w:hAnsi="Times New Roman" w:cs="Times New Roman"/>
          <w:sz w:val="28"/>
          <w:szCs w:val="28"/>
        </w:rPr>
        <w:t xml:space="preserve">Кроме этого, </w:t>
      </w:r>
      <w:r>
        <w:rPr>
          <w:rFonts w:ascii="Times New Roman" w:hAnsi="Times New Roman" w:cs="Times New Roman"/>
          <w:sz w:val="28"/>
          <w:szCs w:val="28"/>
        </w:rPr>
        <w:t>для субъектов малого и среднего предпринимательства</w:t>
      </w:r>
      <w:r w:rsidRPr="00AF5FAD">
        <w:rPr>
          <w:rFonts w:ascii="Times New Roman" w:hAnsi="Times New Roman" w:cs="Times New Roman"/>
          <w:sz w:val="28"/>
          <w:szCs w:val="28"/>
        </w:rPr>
        <w:t xml:space="preserve"> предусмотрена возможность получения </w:t>
      </w:r>
      <w:r w:rsidR="00717481" w:rsidRPr="00AF5FAD">
        <w:rPr>
          <w:rFonts w:ascii="Times New Roman" w:hAnsi="Times New Roman" w:cs="Times New Roman"/>
          <w:sz w:val="28"/>
          <w:szCs w:val="28"/>
        </w:rPr>
        <w:t xml:space="preserve">услуг по </w:t>
      </w:r>
      <w:proofErr w:type="spellStart"/>
      <w:r w:rsidR="00717481" w:rsidRPr="00AF5FAD">
        <w:rPr>
          <w:rFonts w:ascii="Times New Roman" w:hAnsi="Times New Roman" w:cs="Times New Roman"/>
          <w:sz w:val="28"/>
          <w:szCs w:val="28"/>
        </w:rPr>
        <w:t>техприсоединению</w:t>
      </w:r>
      <w:proofErr w:type="spellEnd"/>
      <w:r w:rsidR="00717481" w:rsidRPr="00AF5FAD">
        <w:rPr>
          <w:rFonts w:ascii="Times New Roman" w:hAnsi="Times New Roman" w:cs="Times New Roman"/>
          <w:sz w:val="28"/>
          <w:szCs w:val="28"/>
        </w:rPr>
        <w:t xml:space="preserve"> на базе </w:t>
      </w:r>
      <w:r w:rsidRPr="00AF5FAD">
        <w:rPr>
          <w:rFonts w:ascii="Times New Roman" w:hAnsi="Times New Roman" w:cs="Times New Roman"/>
          <w:sz w:val="28"/>
          <w:szCs w:val="28"/>
        </w:rPr>
        <w:t>ГБУ «Многофункциональный центр Республики Бурятия по предоставлению государственных и муниципальных услуг»</w:t>
      </w:r>
      <w:r>
        <w:rPr>
          <w:rFonts w:ascii="Times New Roman" w:hAnsi="Times New Roman" w:cs="Times New Roman"/>
          <w:sz w:val="28"/>
          <w:szCs w:val="28"/>
        </w:rPr>
        <w:t xml:space="preserve"> </w:t>
      </w:r>
      <w:hyperlink r:id="rId76" w:history="1">
        <w:r w:rsidR="009F40E1" w:rsidRPr="00E751E0">
          <w:rPr>
            <w:rStyle w:val="a6"/>
            <w:rFonts w:ascii="Times New Roman" w:hAnsi="Times New Roman" w:cs="Times New Roman"/>
            <w:sz w:val="28"/>
            <w:szCs w:val="28"/>
          </w:rPr>
          <w:t>https://mfc.govrb.ru/usl/dr/be/</w:t>
        </w:r>
      </w:hyperlink>
      <w:r w:rsidR="009F40E1">
        <w:rPr>
          <w:rFonts w:ascii="Times New Roman" w:hAnsi="Times New Roman" w:cs="Times New Roman"/>
          <w:sz w:val="28"/>
          <w:szCs w:val="28"/>
        </w:rPr>
        <w:t>.</w:t>
      </w:r>
    </w:p>
    <w:p w:rsidR="00E325D1" w:rsidRPr="00757C1F" w:rsidRDefault="00757C1F" w:rsidP="00847C4F">
      <w:pPr>
        <w:spacing w:after="0" w:line="240" w:lineRule="auto"/>
        <w:ind w:firstLine="426"/>
        <w:jc w:val="both"/>
        <w:rPr>
          <w:rFonts w:ascii="Times New Roman" w:hAnsi="Times New Roman" w:cs="Times New Roman"/>
          <w:i/>
          <w:sz w:val="28"/>
          <w:szCs w:val="28"/>
        </w:rPr>
      </w:pPr>
      <w:r w:rsidRPr="00757C1F">
        <w:rPr>
          <w:rFonts w:ascii="Times New Roman" w:hAnsi="Times New Roman" w:cs="Times New Roman"/>
          <w:i/>
          <w:sz w:val="28"/>
          <w:szCs w:val="28"/>
        </w:rPr>
        <w:t>Мониторинг удовлетворенности качеством и доступностью услуг, предоставляемых субъектами естественных монополий</w:t>
      </w:r>
    </w:p>
    <w:p w:rsidR="00FE6FD7" w:rsidRDefault="001F2D68" w:rsidP="00847C4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47C4F" w:rsidRPr="00847C4F">
        <w:rPr>
          <w:rFonts w:ascii="Times New Roman" w:eastAsia="Calibri" w:hAnsi="Times New Roman" w:cs="Times New Roman"/>
          <w:sz w:val="28"/>
          <w:szCs w:val="28"/>
        </w:rPr>
        <w:t xml:space="preserve"> ходе опроса было изучено мнение потребителей </w:t>
      </w:r>
      <w:r w:rsidR="00BB4A65">
        <w:rPr>
          <w:rFonts w:ascii="Times New Roman" w:eastAsia="Calibri" w:hAnsi="Times New Roman" w:cs="Times New Roman"/>
          <w:sz w:val="28"/>
          <w:szCs w:val="28"/>
        </w:rPr>
        <w:t xml:space="preserve">о развитии конкуренции и удовлетворенности качеством услуг </w:t>
      </w:r>
      <w:r w:rsidR="00BB4A65" w:rsidRPr="00847C4F">
        <w:rPr>
          <w:rFonts w:ascii="Times New Roman" w:eastAsia="Calibri" w:hAnsi="Times New Roman" w:cs="Times New Roman"/>
          <w:sz w:val="28"/>
          <w:szCs w:val="28"/>
        </w:rPr>
        <w:t>субъектов естественных монополий</w:t>
      </w:r>
      <w:r w:rsidR="00BB4A65">
        <w:rPr>
          <w:rFonts w:ascii="Times New Roman" w:eastAsia="Calibri" w:hAnsi="Times New Roman" w:cs="Times New Roman"/>
          <w:sz w:val="28"/>
          <w:szCs w:val="28"/>
        </w:rPr>
        <w:t xml:space="preserve"> как со стороны предпринимательского сообщества, так и со стороны населения</w:t>
      </w:r>
      <w:r w:rsidR="00757C1F">
        <w:rPr>
          <w:rFonts w:ascii="Times New Roman" w:eastAsia="Calibri" w:hAnsi="Times New Roman" w:cs="Times New Roman"/>
          <w:sz w:val="28"/>
          <w:szCs w:val="28"/>
        </w:rPr>
        <w:t xml:space="preserve"> – потребителей услуг</w:t>
      </w:r>
      <w:r w:rsidR="00847C4F" w:rsidRPr="00847C4F">
        <w:rPr>
          <w:rFonts w:ascii="Times New Roman" w:eastAsia="Calibri" w:hAnsi="Times New Roman" w:cs="Times New Roman"/>
          <w:sz w:val="28"/>
          <w:szCs w:val="28"/>
        </w:rPr>
        <w:t xml:space="preserve">. </w:t>
      </w:r>
    </w:p>
    <w:p w:rsidR="00847C4F" w:rsidRPr="00847C4F" w:rsidRDefault="00847C4F" w:rsidP="00847C4F">
      <w:pPr>
        <w:spacing w:after="0" w:line="240" w:lineRule="auto"/>
        <w:ind w:firstLine="426"/>
        <w:jc w:val="both"/>
        <w:rPr>
          <w:rFonts w:ascii="Times New Roman" w:eastAsia="Calibri" w:hAnsi="Times New Roman" w:cs="Times New Roman"/>
          <w:sz w:val="28"/>
          <w:szCs w:val="28"/>
        </w:rPr>
      </w:pPr>
      <w:r w:rsidRPr="00847C4F">
        <w:rPr>
          <w:rFonts w:ascii="Times New Roman" w:eastAsia="Calibri" w:hAnsi="Times New Roman" w:cs="Times New Roman"/>
          <w:sz w:val="28"/>
          <w:szCs w:val="28"/>
        </w:rPr>
        <w:t>Так, населению</w:t>
      </w:r>
      <w:r w:rsidR="00BB4A65">
        <w:rPr>
          <w:rFonts w:ascii="Times New Roman" w:eastAsia="Calibri" w:hAnsi="Times New Roman" w:cs="Times New Roman"/>
          <w:sz w:val="28"/>
          <w:szCs w:val="28"/>
        </w:rPr>
        <w:t xml:space="preserve"> </w:t>
      </w:r>
      <w:r w:rsidRPr="00847C4F">
        <w:rPr>
          <w:rFonts w:ascii="Times New Roman" w:eastAsia="Calibri" w:hAnsi="Times New Roman" w:cs="Times New Roman"/>
          <w:sz w:val="28"/>
          <w:szCs w:val="28"/>
        </w:rPr>
        <w:t>было предложено оценить услуги по водоснабжению (водоотведению), водоочистке, газоснабжению, электроснабжению, теплоснабжению, телефонной связи.</w:t>
      </w:r>
    </w:p>
    <w:p w:rsidR="00847C4F" w:rsidRPr="00847C4F" w:rsidRDefault="00847C4F" w:rsidP="00847C4F">
      <w:pPr>
        <w:spacing w:after="0" w:line="240" w:lineRule="auto"/>
        <w:ind w:firstLine="567"/>
        <w:jc w:val="right"/>
        <w:rPr>
          <w:rFonts w:ascii="Times New Roman" w:eastAsia="Calibri" w:hAnsi="Times New Roman" w:cs="Times New Roman"/>
          <w:sz w:val="20"/>
          <w:szCs w:val="20"/>
        </w:rPr>
      </w:pPr>
      <w:r w:rsidRPr="00847C4F">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2</w:t>
      </w:r>
    </w:p>
    <w:p w:rsidR="00847C4F" w:rsidRPr="00847C4F" w:rsidRDefault="00847C4F" w:rsidP="00847C4F">
      <w:pPr>
        <w:spacing w:after="0" w:line="240" w:lineRule="auto"/>
        <w:ind w:firstLine="567"/>
        <w:jc w:val="center"/>
        <w:rPr>
          <w:rFonts w:ascii="Times New Roman" w:eastAsia="Calibri" w:hAnsi="Times New Roman" w:cs="Times New Roman"/>
          <w:sz w:val="24"/>
          <w:szCs w:val="24"/>
        </w:rPr>
      </w:pPr>
      <w:r w:rsidRPr="00847C4F">
        <w:rPr>
          <w:rFonts w:ascii="Times New Roman" w:eastAsia="Calibri" w:hAnsi="Times New Roman" w:cs="Times New Roman"/>
          <w:sz w:val="24"/>
          <w:szCs w:val="24"/>
        </w:rPr>
        <w:t>Распределение ответов респондентов на вопрос:</w:t>
      </w:r>
    </w:p>
    <w:p w:rsidR="00847C4F" w:rsidRPr="00847C4F" w:rsidRDefault="00847C4F" w:rsidP="00847C4F">
      <w:pPr>
        <w:spacing w:after="0" w:line="240" w:lineRule="auto"/>
        <w:ind w:firstLine="567"/>
        <w:jc w:val="center"/>
        <w:rPr>
          <w:rFonts w:ascii="Times New Roman" w:eastAsia="Calibri" w:hAnsi="Times New Roman" w:cs="Times New Roman"/>
          <w:sz w:val="24"/>
          <w:szCs w:val="24"/>
        </w:rPr>
      </w:pPr>
      <w:r w:rsidRPr="00847C4F">
        <w:rPr>
          <w:rFonts w:ascii="Times New Roman" w:eastAsia="Calibri" w:hAnsi="Times New Roman" w:cs="Times New Roman"/>
          <w:sz w:val="24"/>
          <w:szCs w:val="24"/>
        </w:rPr>
        <w:t>«Оцените качество услуг субъектов естественных монополий?», %</w:t>
      </w:r>
    </w:p>
    <w:tbl>
      <w:tblPr>
        <w:tblStyle w:val="7"/>
        <w:tblW w:w="9668" w:type="dxa"/>
        <w:jc w:val="center"/>
        <w:tblLayout w:type="fixed"/>
        <w:tblLook w:val="04A0" w:firstRow="1" w:lastRow="0" w:firstColumn="1" w:lastColumn="0" w:noHBand="0" w:noVBand="1"/>
      </w:tblPr>
      <w:tblGrid>
        <w:gridCol w:w="567"/>
        <w:gridCol w:w="2268"/>
        <w:gridCol w:w="1276"/>
        <w:gridCol w:w="1559"/>
        <w:gridCol w:w="1305"/>
        <w:gridCol w:w="1276"/>
        <w:gridCol w:w="1417"/>
      </w:tblGrid>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w:t>
            </w:r>
          </w:p>
        </w:tc>
        <w:tc>
          <w:tcPr>
            <w:tcW w:w="2268" w:type="dxa"/>
          </w:tcPr>
          <w:p w:rsidR="00847C4F" w:rsidRPr="00847C4F" w:rsidRDefault="00847C4F" w:rsidP="00847C4F">
            <w:pPr>
              <w:jc w:val="both"/>
              <w:rPr>
                <w:rFonts w:ascii="Times New Roman" w:hAnsi="Times New Roman"/>
                <w:sz w:val="24"/>
                <w:szCs w:val="24"/>
              </w:rPr>
            </w:pPr>
          </w:p>
        </w:tc>
        <w:tc>
          <w:tcPr>
            <w:tcW w:w="1276" w:type="dxa"/>
          </w:tcPr>
          <w:p w:rsidR="00847C4F" w:rsidRPr="00847C4F" w:rsidRDefault="00847C4F" w:rsidP="00847C4F">
            <w:pPr>
              <w:jc w:val="center"/>
              <w:rPr>
                <w:rFonts w:ascii="Times New Roman" w:hAnsi="Times New Roman"/>
              </w:rPr>
            </w:pPr>
            <w:r w:rsidRPr="00847C4F">
              <w:rPr>
                <w:rFonts w:ascii="Times New Roman" w:hAnsi="Times New Roman"/>
              </w:rPr>
              <w:t>Удовлетворительно</w:t>
            </w:r>
          </w:p>
        </w:tc>
        <w:tc>
          <w:tcPr>
            <w:tcW w:w="1559" w:type="dxa"/>
          </w:tcPr>
          <w:p w:rsidR="00847C4F" w:rsidRPr="00847C4F" w:rsidRDefault="00847C4F" w:rsidP="00847C4F">
            <w:pPr>
              <w:jc w:val="center"/>
              <w:rPr>
                <w:rFonts w:ascii="Times New Roman" w:hAnsi="Times New Roman"/>
              </w:rPr>
            </w:pPr>
            <w:r w:rsidRPr="00847C4F">
              <w:rPr>
                <w:rFonts w:ascii="Times New Roman" w:hAnsi="Times New Roman"/>
              </w:rPr>
              <w:t>Скорее удовлетворительно</w:t>
            </w:r>
          </w:p>
        </w:tc>
        <w:tc>
          <w:tcPr>
            <w:tcW w:w="1305" w:type="dxa"/>
          </w:tcPr>
          <w:p w:rsidR="00847C4F" w:rsidRPr="00847C4F" w:rsidRDefault="00847C4F" w:rsidP="00847C4F">
            <w:pPr>
              <w:jc w:val="center"/>
              <w:rPr>
                <w:rFonts w:ascii="Times New Roman" w:hAnsi="Times New Roman"/>
              </w:rPr>
            </w:pPr>
            <w:r w:rsidRPr="00847C4F">
              <w:rPr>
                <w:rFonts w:ascii="Times New Roman" w:hAnsi="Times New Roman"/>
              </w:rPr>
              <w:t xml:space="preserve">Скорее неудовлетворительно </w:t>
            </w:r>
          </w:p>
        </w:tc>
        <w:tc>
          <w:tcPr>
            <w:tcW w:w="1276" w:type="dxa"/>
          </w:tcPr>
          <w:p w:rsidR="00847C4F" w:rsidRPr="00847C4F" w:rsidRDefault="00847C4F" w:rsidP="00847C4F">
            <w:pPr>
              <w:jc w:val="center"/>
              <w:rPr>
                <w:rFonts w:ascii="Times New Roman" w:hAnsi="Times New Roman"/>
              </w:rPr>
            </w:pPr>
            <w:r w:rsidRPr="00847C4F">
              <w:rPr>
                <w:rFonts w:ascii="Times New Roman" w:hAnsi="Times New Roman"/>
              </w:rPr>
              <w:t>Неудовлетворительно</w:t>
            </w:r>
          </w:p>
        </w:tc>
        <w:tc>
          <w:tcPr>
            <w:tcW w:w="1417" w:type="dxa"/>
          </w:tcPr>
          <w:p w:rsidR="00847C4F" w:rsidRPr="00847C4F" w:rsidRDefault="00847C4F" w:rsidP="00847C4F">
            <w:pPr>
              <w:jc w:val="center"/>
              <w:rPr>
                <w:rFonts w:ascii="Times New Roman" w:hAnsi="Times New Roman"/>
              </w:rPr>
            </w:pPr>
            <w:r w:rsidRPr="00847C4F">
              <w:rPr>
                <w:rFonts w:ascii="Times New Roman" w:hAnsi="Times New Roman"/>
              </w:rPr>
              <w:t>Затрудняюсь с ответом</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Водоотведение, водоснабжение</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41,4</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27,5</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18,4</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5,5</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7,2</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Водоочистка</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35,9</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25,1</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23,3</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6,8</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8,8</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Газоснабжение</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28,0</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15,4</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28,6</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11,2</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16,9</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4</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Электроснабжение</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35,8</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29,2</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20,9</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8,8</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5,3</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5</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 xml:space="preserve">Теплоснабжение </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34,1</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27,0</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22,1</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8,6</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8,1</w:t>
            </w:r>
          </w:p>
        </w:tc>
      </w:tr>
      <w:tr w:rsidR="00847C4F" w:rsidRPr="00847C4F" w:rsidTr="003E00B0">
        <w:trPr>
          <w:jc w:val="center"/>
        </w:trPr>
        <w:tc>
          <w:tcPr>
            <w:tcW w:w="56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6</w:t>
            </w:r>
          </w:p>
        </w:tc>
        <w:tc>
          <w:tcPr>
            <w:tcW w:w="2268" w:type="dxa"/>
          </w:tcPr>
          <w:p w:rsidR="00847C4F" w:rsidRPr="00847C4F" w:rsidRDefault="00847C4F" w:rsidP="00847C4F">
            <w:pPr>
              <w:jc w:val="both"/>
              <w:rPr>
                <w:rFonts w:ascii="Times New Roman" w:hAnsi="Times New Roman"/>
                <w:sz w:val="24"/>
                <w:szCs w:val="24"/>
              </w:rPr>
            </w:pPr>
            <w:r w:rsidRPr="00847C4F">
              <w:rPr>
                <w:rFonts w:ascii="Times New Roman" w:hAnsi="Times New Roman"/>
                <w:sz w:val="24"/>
                <w:szCs w:val="24"/>
              </w:rPr>
              <w:t>Телефонная связь</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39,5</w:t>
            </w:r>
          </w:p>
        </w:tc>
        <w:tc>
          <w:tcPr>
            <w:tcW w:w="1559"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30,5</w:t>
            </w:r>
          </w:p>
        </w:tc>
        <w:tc>
          <w:tcPr>
            <w:tcW w:w="1305"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17,2</w:t>
            </w:r>
          </w:p>
        </w:tc>
        <w:tc>
          <w:tcPr>
            <w:tcW w:w="1276"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6,8</w:t>
            </w:r>
          </w:p>
        </w:tc>
        <w:tc>
          <w:tcPr>
            <w:tcW w:w="1417" w:type="dxa"/>
          </w:tcPr>
          <w:p w:rsidR="00847C4F" w:rsidRPr="00847C4F" w:rsidRDefault="00847C4F" w:rsidP="00847C4F">
            <w:pPr>
              <w:jc w:val="center"/>
              <w:rPr>
                <w:rFonts w:ascii="Times New Roman" w:hAnsi="Times New Roman"/>
                <w:sz w:val="24"/>
                <w:szCs w:val="24"/>
              </w:rPr>
            </w:pPr>
            <w:r w:rsidRPr="00847C4F">
              <w:rPr>
                <w:rFonts w:ascii="Times New Roman" w:hAnsi="Times New Roman"/>
                <w:sz w:val="24"/>
                <w:szCs w:val="24"/>
              </w:rPr>
              <w:t>6,0</w:t>
            </w:r>
          </w:p>
        </w:tc>
      </w:tr>
    </w:tbl>
    <w:p w:rsidR="00847C4F" w:rsidRPr="00847C4F" w:rsidRDefault="00847C4F" w:rsidP="00847C4F">
      <w:pPr>
        <w:spacing w:after="0" w:line="240" w:lineRule="auto"/>
        <w:ind w:firstLine="426"/>
        <w:jc w:val="both"/>
        <w:rPr>
          <w:rFonts w:ascii="Times New Roman" w:eastAsia="Calibri" w:hAnsi="Times New Roman" w:cs="Times New Roman"/>
          <w:sz w:val="28"/>
          <w:szCs w:val="28"/>
        </w:rPr>
      </w:pPr>
      <w:r w:rsidRPr="00847C4F">
        <w:rPr>
          <w:rFonts w:ascii="Times New Roman" w:eastAsia="Calibri" w:hAnsi="Times New Roman" w:cs="Times New Roman"/>
          <w:sz w:val="28"/>
          <w:szCs w:val="28"/>
        </w:rPr>
        <w:t xml:space="preserve">Исходя из полученных ответов, можно сделать вывод, что большая часть респондентов (в среднем 65 %) в разной степени удовлетворена качеством услуг, предоставляемых субъектами естественных монополий, за исключением услуг по газоснабжению, здесь качеством услуг удовлетворены порядка 43 % </w:t>
      </w:r>
      <w:r w:rsidRPr="00847C4F">
        <w:rPr>
          <w:rFonts w:ascii="Times New Roman" w:eastAsia="Calibri" w:hAnsi="Times New Roman" w:cs="Times New Roman"/>
          <w:sz w:val="28"/>
          <w:szCs w:val="28"/>
        </w:rPr>
        <w:lastRenderedPageBreak/>
        <w:t>опрошенных. Причем на рынке услуг водоотведения, водоснабжения доля таких респондентов составила 68,9 %, на рынке телефонной связи – 70 %.</w:t>
      </w:r>
    </w:p>
    <w:p w:rsidR="00847C4F" w:rsidRDefault="00847C4F" w:rsidP="00847C4F">
      <w:pPr>
        <w:spacing w:after="0" w:line="240" w:lineRule="auto"/>
        <w:ind w:firstLine="426"/>
        <w:jc w:val="both"/>
        <w:rPr>
          <w:rFonts w:ascii="Times New Roman" w:eastAsia="Calibri" w:hAnsi="Times New Roman" w:cs="Times New Roman"/>
          <w:sz w:val="28"/>
          <w:szCs w:val="28"/>
        </w:rPr>
      </w:pPr>
      <w:r w:rsidRPr="009079DA">
        <w:rPr>
          <w:rFonts w:ascii="Times New Roman" w:eastAsia="Calibri" w:hAnsi="Times New Roman" w:cs="Times New Roman"/>
          <w:sz w:val="28"/>
          <w:szCs w:val="28"/>
        </w:rPr>
        <w:t xml:space="preserve">Больше всего не удовлетворены респонденты услугами газоснабжения - 39,8%, услугами теплоснабжения – 30,7 %,  менее – телефонной связи (24 %). </w:t>
      </w:r>
    </w:p>
    <w:p w:rsidR="00D17CB8" w:rsidRPr="009079DA" w:rsidRDefault="00451E7F" w:rsidP="00847C4F">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D17CB8">
        <w:rPr>
          <w:rFonts w:ascii="Times New Roman" w:eastAsia="Calibri" w:hAnsi="Times New Roman" w:cs="Times New Roman"/>
          <w:sz w:val="28"/>
          <w:szCs w:val="28"/>
        </w:rPr>
        <w:t xml:space="preserve">ольшинство потребителей </w:t>
      </w:r>
      <w:r>
        <w:rPr>
          <w:rFonts w:ascii="Times New Roman" w:eastAsia="Calibri" w:hAnsi="Times New Roman" w:cs="Times New Roman"/>
          <w:sz w:val="28"/>
          <w:szCs w:val="28"/>
        </w:rPr>
        <w:t xml:space="preserve">услуг </w:t>
      </w:r>
      <w:r w:rsidR="00D17CB8">
        <w:rPr>
          <w:rFonts w:ascii="Times New Roman" w:eastAsia="Calibri" w:hAnsi="Times New Roman" w:cs="Times New Roman"/>
          <w:sz w:val="28"/>
          <w:szCs w:val="28"/>
        </w:rPr>
        <w:t>при взаимодействии с субъектами естественных монополий</w:t>
      </w:r>
      <w:r>
        <w:rPr>
          <w:rFonts w:ascii="Times New Roman" w:eastAsia="Calibri" w:hAnsi="Times New Roman" w:cs="Times New Roman"/>
          <w:sz w:val="28"/>
          <w:szCs w:val="28"/>
        </w:rPr>
        <w:t xml:space="preserve"> не испытывали никаких проблем, так ответили почти 36% респондентов, 29 % основную проблему видят в навязывании дополнительных услуг, 26,8 % - в взимании дополнительной платы за услуги, 12,2 % столкнулись с проблемой замены приборов учета.</w:t>
      </w:r>
      <w:r w:rsidR="00D17CB8">
        <w:rPr>
          <w:rFonts w:ascii="Times New Roman" w:eastAsia="Calibri" w:hAnsi="Times New Roman" w:cs="Times New Roman"/>
          <w:sz w:val="28"/>
          <w:szCs w:val="28"/>
        </w:rPr>
        <w:t xml:space="preserve"> </w:t>
      </w:r>
    </w:p>
    <w:p w:rsidR="00451E7F" w:rsidRDefault="000D522F" w:rsidP="000D522F">
      <w:pPr>
        <w:pStyle w:val="Default"/>
        <w:ind w:right="-1" w:firstLine="426"/>
        <w:jc w:val="both"/>
        <w:rPr>
          <w:sz w:val="28"/>
          <w:szCs w:val="28"/>
        </w:rPr>
      </w:pPr>
      <w:r w:rsidRPr="009079DA">
        <w:rPr>
          <w:sz w:val="28"/>
          <w:szCs w:val="28"/>
        </w:rPr>
        <w:t>В рамках опроса предпринимател</w:t>
      </w:r>
      <w:r w:rsidR="00451E7F">
        <w:rPr>
          <w:sz w:val="28"/>
          <w:szCs w:val="28"/>
        </w:rPr>
        <w:t>ей</w:t>
      </w:r>
      <w:r w:rsidRPr="009079DA">
        <w:rPr>
          <w:sz w:val="28"/>
          <w:szCs w:val="28"/>
        </w:rPr>
        <w:t xml:space="preserve"> республики </w:t>
      </w:r>
      <w:r w:rsidR="00451E7F">
        <w:rPr>
          <w:sz w:val="28"/>
          <w:szCs w:val="28"/>
        </w:rPr>
        <w:t xml:space="preserve">им </w:t>
      </w:r>
      <w:r w:rsidRPr="009079DA">
        <w:rPr>
          <w:sz w:val="28"/>
          <w:szCs w:val="28"/>
        </w:rPr>
        <w:t xml:space="preserve">было предложено оценить характеристики услуг, предоставляемых субъектами естественных монополий республики, по трем критериям: </w:t>
      </w:r>
      <w:bookmarkStart w:id="6" w:name="_Hlk63164929"/>
      <w:r w:rsidRPr="009079DA">
        <w:rPr>
          <w:sz w:val="28"/>
          <w:szCs w:val="28"/>
        </w:rPr>
        <w:t>сроки получения доступа к услуге; сложность (количество) процедур подключения услуги; стоимость подключения услуги.</w:t>
      </w:r>
    </w:p>
    <w:p w:rsidR="000D522F" w:rsidRPr="009079DA" w:rsidRDefault="000D522F" w:rsidP="000D522F">
      <w:pPr>
        <w:pStyle w:val="Default"/>
        <w:ind w:right="-1" w:firstLine="426"/>
        <w:jc w:val="both"/>
        <w:rPr>
          <w:sz w:val="28"/>
          <w:szCs w:val="28"/>
        </w:rPr>
      </w:pPr>
      <w:r w:rsidRPr="009079DA">
        <w:rPr>
          <w:sz w:val="28"/>
          <w:szCs w:val="28"/>
        </w:rPr>
        <w:t>Кроме этого, предлагалось оценить, каким образом за последние 5 лет изменились данные характеристик услуг, а так же с какими проблемами столкнулись предприниматели Республики Бурятия при взаимодействии с субъектами естественных монополий.</w:t>
      </w:r>
    </w:p>
    <w:bookmarkEnd w:id="6"/>
    <w:p w:rsidR="000D522F" w:rsidRDefault="000D522F" w:rsidP="000D522F">
      <w:pPr>
        <w:pStyle w:val="Default"/>
        <w:ind w:right="-1" w:firstLine="426"/>
        <w:jc w:val="both"/>
        <w:rPr>
          <w:sz w:val="28"/>
          <w:szCs w:val="28"/>
        </w:rPr>
      </w:pPr>
      <w:r w:rsidRPr="009079DA">
        <w:rPr>
          <w:sz w:val="28"/>
          <w:szCs w:val="28"/>
        </w:rPr>
        <w:t xml:space="preserve">Оценивались следующие услуги субъектов естественных монополий: водоснабжение, водоотведение; водоочистка; газоснабжение; электроснабжение; теплоснабжение; телефонная связь. </w:t>
      </w:r>
    </w:p>
    <w:p w:rsidR="002B0DA2" w:rsidRPr="009079DA" w:rsidRDefault="002B0DA2" w:rsidP="002B0DA2">
      <w:pPr>
        <w:spacing w:after="0" w:line="240" w:lineRule="auto"/>
        <w:ind w:left="142" w:right="141"/>
        <w:jc w:val="right"/>
        <w:rPr>
          <w:rFonts w:ascii="Times New Roman" w:hAnsi="Times New Roman"/>
          <w:sz w:val="20"/>
          <w:szCs w:val="20"/>
        </w:rPr>
      </w:pPr>
      <w:r w:rsidRPr="009079DA">
        <w:rPr>
          <w:rFonts w:ascii="Times New Roman" w:hAnsi="Times New Roman"/>
          <w:sz w:val="20"/>
          <w:szCs w:val="20"/>
        </w:rPr>
        <w:t xml:space="preserve">Таблица </w:t>
      </w:r>
      <w:r w:rsidR="00F35DEC" w:rsidRPr="009079DA">
        <w:rPr>
          <w:rFonts w:ascii="Times New Roman" w:hAnsi="Times New Roman"/>
          <w:sz w:val="20"/>
          <w:szCs w:val="20"/>
        </w:rPr>
        <w:t>3</w:t>
      </w:r>
    </w:p>
    <w:p w:rsidR="009079DA" w:rsidRPr="009079DA" w:rsidRDefault="009079DA" w:rsidP="009079DA">
      <w:pPr>
        <w:spacing w:after="0" w:line="240" w:lineRule="auto"/>
        <w:ind w:right="141"/>
        <w:jc w:val="center"/>
        <w:rPr>
          <w:rFonts w:ascii="Times New Roman" w:eastAsia="Calibri" w:hAnsi="Times New Roman" w:cs="Times New Roman"/>
          <w:sz w:val="24"/>
          <w:szCs w:val="24"/>
        </w:rPr>
      </w:pPr>
      <w:r w:rsidRPr="009079DA">
        <w:rPr>
          <w:rFonts w:ascii="Times New Roman" w:eastAsia="Calibri" w:hAnsi="Times New Roman" w:cs="Times New Roman"/>
          <w:sz w:val="24"/>
          <w:szCs w:val="24"/>
        </w:rPr>
        <w:t xml:space="preserve">Распределение ответов респондентов на вопрос: </w:t>
      </w:r>
    </w:p>
    <w:p w:rsidR="009079DA" w:rsidRPr="009079DA" w:rsidRDefault="009079DA" w:rsidP="009079DA">
      <w:pPr>
        <w:spacing w:after="0" w:line="240" w:lineRule="auto"/>
        <w:ind w:right="141"/>
        <w:jc w:val="center"/>
        <w:rPr>
          <w:rFonts w:ascii="Times New Roman" w:eastAsia="Calibri" w:hAnsi="Times New Roman" w:cs="Times New Roman"/>
          <w:sz w:val="24"/>
          <w:szCs w:val="24"/>
        </w:rPr>
      </w:pPr>
      <w:r w:rsidRPr="009079DA">
        <w:rPr>
          <w:rFonts w:ascii="Times New Roman" w:eastAsia="Calibri" w:hAnsi="Times New Roman" w:cs="Times New Roman"/>
          <w:sz w:val="24"/>
          <w:szCs w:val="24"/>
        </w:rPr>
        <w:t xml:space="preserve">«Оценить характеристики услуг субъектов естественных монополий </w:t>
      </w:r>
    </w:p>
    <w:p w:rsidR="009079DA" w:rsidRPr="009079DA" w:rsidRDefault="009079DA" w:rsidP="009079DA">
      <w:pPr>
        <w:spacing w:after="0" w:line="240" w:lineRule="auto"/>
        <w:ind w:right="141"/>
        <w:jc w:val="center"/>
        <w:rPr>
          <w:rFonts w:ascii="Times New Roman" w:eastAsia="Calibri" w:hAnsi="Times New Roman" w:cs="Times New Roman"/>
          <w:sz w:val="24"/>
          <w:szCs w:val="24"/>
        </w:rPr>
      </w:pPr>
      <w:r w:rsidRPr="009079DA">
        <w:rPr>
          <w:rFonts w:ascii="Times New Roman" w:eastAsia="Calibri" w:hAnsi="Times New Roman" w:cs="Times New Roman"/>
          <w:b/>
          <w:sz w:val="24"/>
          <w:szCs w:val="24"/>
        </w:rPr>
        <w:t>по срокам получения доступа</w:t>
      </w:r>
      <w:r w:rsidRPr="009079DA">
        <w:rPr>
          <w:rFonts w:ascii="Times New Roman" w:eastAsia="Calibri" w:hAnsi="Times New Roman" w:cs="Times New Roman"/>
          <w:sz w:val="24"/>
          <w:szCs w:val="24"/>
        </w:rPr>
        <w:t>»</w:t>
      </w:r>
    </w:p>
    <w:tbl>
      <w:tblPr>
        <w:tblStyle w:val="8"/>
        <w:tblW w:w="9889" w:type="dxa"/>
        <w:tblLayout w:type="fixed"/>
        <w:tblLook w:val="04A0" w:firstRow="1" w:lastRow="0" w:firstColumn="1" w:lastColumn="0" w:noHBand="0" w:noVBand="1"/>
      </w:tblPr>
      <w:tblGrid>
        <w:gridCol w:w="426"/>
        <w:gridCol w:w="1842"/>
        <w:gridCol w:w="851"/>
        <w:gridCol w:w="709"/>
        <w:gridCol w:w="850"/>
        <w:gridCol w:w="709"/>
        <w:gridCol w:w="709"/>
        <w:gridCol w:w="708"/>
        <w:gridCol w:w="709"/>
        <w:gridCol w:w="851"/>
        <w:gridCol w:w="708"/>
        <w:gridCol w:w="817"/>
      </w:tblGrid>
      <w:tr w:rsidR="009079DA" w:rsidRPr="009079DA" w:rsidTr="009079DA">
        <w:trPr>
          <w:trHeight w:val="240"/>
        </w:trPr>
        <w:tc>
          <w:tcPr>
            <w:tcW w:w="426" w:type="dxa"/>
            <w:vMerge w:val="restart"/>
          </w:tcPr>
          <w:p w:rsidR="009079DA" w:rsidRPr="009079DA" w:rsidRDefault="009079DA" w:rsidP="009079DA">
            <w:pPr>
              <w:ind w:left="20" w:right="-63" w:hanging="20"/>
              <w:jc w:val="center"/>
              <w:rPr>
                <w:rFonts w:ascii="Times New Roman" w:eastAsia="Times New Roman" w:hAnsi="Times New Roman"/>
              </w:rPr>
            </w:pPr>
            <w:bookmarkStart w:id="7" w:name="_Hlk63091960"/>
            <w:r w:rsidRPr="009079DA">
              <w:rPr>
                <w:rFonts w:ascii="Times New Roman" w:eastAsia="Times New Roman" w:hAnsi="Times New Roman"/>
              </w:rPr>
              <w:t>№</w:t>
            </w:r>
          </w:p>
        </w:tc>
        <w:tc>
          <w:tcPr>
            <w:tcW w:w="1842" w:type="dxa"/>
            <w:vMerge w:val="restart"/>
            <w:noWrap/>
            <w:hideMark/>
          </w:tcPr>
          <w:p w:rsidR="009079DA" w:rsidRPr="009079DA" w:rsidRDefault="009079DA" w:rsidP="009079DA">
            <w:pPr>
              <w:ind w:left="-93" w:right="141" w:firstLine="93"/>
              <w:jc w:val="center"/>
              <w:rPr>
                <w:rFonts w:ascii="Times New Roman" w:eastAsia="Times New Roman" w:hAnsi="Times New Roman"/>
              </w:rPr>
            </w:pPr>
            <w:r w:rsidRPr="009079DA">
              <w:rPr>
                <w:rFonts w:ascii="Times New Roman" w:eastAsia="Times New Roman" w:hAnsi="Times New Roman"/>
              </w:rPr>
              <w:t>Параметр</w:t>
            </w:r>
          </w:p>
        </w:tc>
        <w:tc>
          <w:tcPr>
            <w:tcW w:w="7621" w:type="dxa"/>
            <w:gridSpan w:val="10"/>
            <w:noWrap/>
            <w:hideMark/>
          </w:tcPr>
          <w:p w:rsidR="009079DA" w:rsidRPr="009079DA" w:rsidRDefault="009079DA" w:rsidP="009079DA">
            <w:pPr>
              <w:ind w:left="-93" w:right="141" w:firstLine="93"/>
              <w:jc w:val="center"/>
              <w:rPr>
                <w:rFonts w:ascii="Times New Roman" w:eastAsia="Times New Roman" w:hAnsi="Times New Roman"/>
              </w:rPr>
            </w:pPr>
            <w:r w:rsidRPr="009079DA">
              <w:rPr>
                <w:rFonts w:ascii="Times New Roman" w:eastAsia="Times New Roman" w:hAnsi="Times New Roman"/>
              </w:rPr>
              <w:t>Вариант</w:t>
            </w:r>
          </w:p>
        </w:tc>
      </w:tr>
      <w:tr w:rsidR="009079DA" w:rsidRPr="009079DA" w:rsidTr="009079DA">
        <w:trPr>
          <w:trHeight w:val="240"/>
        </w:trPr>
        <w:tc>
          <w:tcPr>
            <w:tcW w:w="426" w:type="dxa"/>
            <w:vMerge/>
          </w:tcPr>
          <w:p w:rsidR="009079DA" w:rsidRPr="009079DA" w:rsidRDefault="009079DA" w:rsidP="009079DA">
            <w:pPr>
              <w:ind w:left="-93" w:right="141" w:firstLine="93"/>
              <w:jc w:val="center"/>
              <w:rPr>
                <w:rFonts w:ascii="Times New Roman" w:eastAsia="Times New Roman" w:hAnsi="Times New Roman"/>
              </w:rPr>
            </w:pPr>
          </w:p>
        </w:tc>
        <w:tc>
          <w:tcPr>
            <w:tcW w:w="1842" w:type="dxa"/>
            <w:vMerge/>
            <w:noWrap/>
            <w:hideMark/>
          </w:tcPr>
          <w:p w:rsidR="009079DA" w:rsidRPr="009079DA" w:rsidRDefault="009079DA" w:rsidP="009079DA">
            <w:pPr>
              <w:ind w:left="-93" w:right="141" w:firstLine="93"/>
              <w:jc w:val="center"/>
              <w:rPr>
                <w:rFonts w:ascii="Times New Roman" w:eastAsia="Times New Roman" w:hAnsi="Times New Roman"/>
              </w:rPr>
            </w:pPr>
          </w:p>
        </w:tc>
        <w:tc>
          <w:tcPr>
            <w:tcW w:w="1560" w:type="dxa"/>
            <w:gridSpan w:val="2"/>
            <w:noWrap/>
            <w:hideMark/>
          </w:tcPr>
          <w:p w:rsidR="009079DA" w:rsidRPr="009079DA" w:rsidRDefault="009079DA" w:rsidP="009079DA">
            <w:pPr>
              <w:ind w:left="-93" w:right="141" w:firstLine="93"/>
              <w:jc w:val="center"/>
              <w:rPr>
                <w:rFonts w:ascii="Times New Roman" w:eastAsia="Times New Roman" w:hAnsi="Times New Roman"/>
              </w:rPr>
            </w:pPr>
            <w:proofErr w:type="spellStart"/>
            <w:r w:rsidRPr="009079DA">
              <w:rPr>
                <w:rFonts w:ascii="Times New Roman" w:eastAsia="Times New Roman" w:hAnsi="Times New Roman"/>
                <w:i/>
                <w:iCs/>
                <w:color w:val="000000"/>
              </w:rPr>
              <w:t>Удовл</w:t>
            </w:r>
            <w:proofErr w:type="spellEnd"/>
            <w:r w:rsidRPr="009079DA">
              <w:rPr>
                <w:rFonts w:ascii="Times New Roman" w:eastAsia="Times New Roman" w:hAnsi="Times New Roman"/>
                <w:i/>
                <w:iCs/>
                <w:color w:val="000000"/>
              </w:rPr>
              <w:t>-но</w:t>
            </w:r>
          </w:p>
        </w:tc>
        <w:tc>
          <w:tcPr>
            <w:tcW w:w="1559" w:type="dxa"/>
            <w:gridSpan w:val="2"/>
            <w:noWrap/>
            <w:hideMark/>
          </w:tcPr>
          <w:p w:rsidR="009079DA" w:rsidRPr="009079DA" w:rsidRDefault="009079DA" w:rsidP="009079DA">
            <w:pPr>
              <w:ind w:left="-93" w:right="141" w:firstLine="93"/>
              <w:jc w:val="center"/>
              <w:rPr>
                <w:rFonts w:ascii="Times New Roman" w:eastAsia="Times New Roman" w:hAnsi="Times New Roman"/>
                <w:i/>
                <w:iCs/>
                <w:color w:val="000000"/>
              </w:rPr>
            </w:pPr>
            <w:r w:rsidRPr="009079DA">
              <w:rPr>
                <w:rFonts w:ascii="Times New Roman" w:eastAsia="Times New Roman" w:hAnsi="Times New Roman"/>
                <w:i/>
                <w:iCs/>
                <w:color w:val="000000"/>
              </w:rPr>
              <w:t xml:space="preserve">Скорее </w:t>
            </w:r>
          </w:p>
          <w:p w:rsidR="009079DA" w:rsidRPr="009079DA" w:rsidRDefault="009079DA" w:rsidP="009079DA">
            <w:pPr>
              <w:ind w:left="-93" w:right="141" w:firstLine="93"/>
              <w:jc w:val="center"/>
              <w:rPr>
                <w:rFonts w:ascii="Times New Roman" w:eastAsia="Times New Roman" w:hAnsi="Times New Roman"/>
              </w:rPr>
            </w:pPr>
            <w:proofErr w:type="spellStart"/>
            <w:r w:rsidRPr="009079DA">
              <w:rPr>
                <w:rFonts w:ascii="Times New Roman" w:eastAsia="Times New Roman" w:hAnsi="Times New Roman"/>
                <w:i/>
                <w:iCs/>
                <w:color w:val="000000"/>
              </w:rPr>
              <w:t>удовл</w:t>
            </w:r>
            <w:proofErr w:type="spellEnd"/>
            <w:r w:rsidRPr="009079DA">
              <w:rPr>
                <w:rFonts w:ascii="Times New Roman" w:eastAsia="Times New Roman" w:hAnsi="Times New Roman"/>
                <w:i/>
                <w:iCs/>
                <w:color w:val="000000"/>
              </w:rPr>
              <w:t>-но</w:t>
            </w:r>
          </w:p>
        </w:tc>
        <w:tc>
          <w:tcPr>
            <w:tcW w:w="1417" w:type="dxa"/>
            <w:gridSpan w:val="2"/>
            <w:noWrap/>
            <w:hideMark/>
          </w:tcPr>
          <w:p w:rsidR="009079DA" w:rsidRPr="009079DA" w:rsidRDefault="009079DA" w:rsidP="009079DA">
            <w:pPr>
              <w:ind w:left="-93" w:right="141" w:firstLine="93"/>
              <w:jc w:val="center"/>
              <w:rPr>
                <w:rFonts w:ascii="Times New Roman" w:eastAsia="Times New Roman" w:hAnsi="Times New Roman"/>
                <w:i/>
                <w:iCs/>
                <w:color w:val="000000"/>
              </w:rPr>
            </w:pPr>
            <w:r w:rsidRPr="009079DA">
              <w:rPr>
                <w:rFonts w:ascii="Times New Roman" w:eastAsia="Times New Roman" w:hAnsi="Times New Roman"/>
                <w:i/>
                <w:iCs/>
                <w:color w:val="000000"/>
              </w:rPr>
              <w:t xml:space="preserve">Скорее </w:t>
            </w:r>
          </w:p>
          <w:p w:rsidR="009079DA" w:rsidRPr="009079DA" w:rsidRDefault="009079DA" w:rsidP="009079DA">
            <w:pPr>
              <w:ind w:left="-93" w:right="141" w:firstLine="93"/>
              <w:jc w:val="center"/>
              <w:rPr>
                <w:rFonts w:ascii="Times New Roman" w:eastAsia="Times New Roman" w:hAnsi="Times New Roman"/>
              </w:rPr>
            </w:pPr>
            <w:r w:rsidRPr="009079DA">
              <w:rPr>
                <w:rFonts w:ascii="Times New Roman" w:eastAsia="Times New Roman" w:hAnsi="Times New Roman"/>
                <w:i/>
                <w:iCs/>
                <w:color w:val="000000"/>
              </w:rPr>
              <w:t xml:space="preserve">не </w:t>
            </w:r>
            <w:proofErr w:type="spellStart"/>
            <w:r w:rsidRPr="009079DA">
              <w:rPr>
                <w:rFonts w:ascii="Times New Roman" w:eastAsia="Times New Roman" w:hAnsi="Times New Roman"/>
                <w:i/>
                <w:iCs/>
                <w:color w:val="000000"/>
              </w:rPr>
              <w:t>удовл</w:t>
            </w:r>
            <w:proofErr w:type="spellEnd"/>
            <w:r w:rsidRPr="009079DA">
              <w:rPr>
                <w:rFonts w:ascii="Times New Roman" w:eastAsia="Times New Roman" w:hAnsi="Times New Roman"/>
                <w:i/>
                <w:iCs/>
                <w:color w:val="000000"/>
              </w:rPr>
              <w:t>-но</w:t>
            </w:r>
          </w:p>
        </w:tc>
        <w:tc>
          <w:tcPr>
            <w:tcW w:w="1560" w:type="dxa"/>
            <w:gridSpan w:val="2"/>
          </w:tcPr>
          <w:p w:rsidR="009079DA" w:rsidRPr="009079DA" w:rsidRDefault="009079DA" w:rsidP="009079DA">
            <w:pPr>
              <w:ind w:left="-93" w:right="141" w:firstLine="93"/>
              <w:jc w:val="center"/>
              <w:rPr>
                <w:rFonts w:ascii="Times New Roman" w:eastAsia="Times New Roman" w:hAnsi="Times New Roman"/>
                <w:i/>
                <w:iCs/>
                <w:color w:val="000000"/>
              </w:rPr>
            </w:pPr>
            <w:r w:rsidRPr="009079DA">
              <w:rPr>
                <w:rFonts w:ascii="Times New Roman" w:eastAsia="Times New Roman" w:hAnsi="Times New Roman"/>
                <w:i/>
                <w:iCs/>
                <w:color w:val="000000"/>
              </w:rPr>
              <w:t xml:space="preserve">Не </w:t>
            </w:r>
            <w:proofErr w:type="spellStart"/>
            <w:r w:rsidRPr="009079DA">
              <w:rPr>
                <w:rFonts w:ascii="Times New Roman" w:eastAsia="Times New Roman" w:hAnsi="Times New Roman"/>
                <w:i/>
                <w:iCs/>
                <w:color w:val="000000"/>
              </w:rPr>
              <w:t>удовл</w:t>
            </w:r>
            <w:proofErr w:type="spellEnd"/>
            <w:r w:rsidRPr="009079DA">
              <w:rPr>
                <w:rFonts w:ascii="Times New Roman" w:eastAsia="Times New Roman" w:hAnsi="Times New Roman"/>
                <w:i/>
                <w:iCs/>
                <w:color w:val="000000"/>
              </w:rPr>
              <w:t>-но</w:t>
            </w:r>
          </w:p>
        </w:tc>
        <w:tc>
          <w:tcPr>
            <w:tcW w:w="1525" w:type="dxa"/>
            <w:gridSpan w:val="2"/>
          </w:tcPr>
          <w:p w:rsidR="009079DA" w:rsidRPr="009079DA" w:rsidRDefault="009079DA" w:rsidP="009079DA">
            <w:pPr>
              <w:ind w:left="-93" w:right="141" w:firstLine="93"/>
              <w:jc w:val="center"/>
              <w:rPr>
                <w:rFonts w:ascii="Times New Roman" w:eastAsia="Times New Roman" w:hAnsi="Times New Roman"/>
                <w:i/>
                <w:iCs/>
                <w:color w:val="000000"/>
              </w:rPr>
            </w:pPr>
            <w:r w:rsidRPr="009079DA">
              <w:rPr>
                <w:rFonts w:ascii="Times New Roman" w:eastAsia="Times New Roman" w:hAnsi="Times New Roman"/>
                <w:i/>
                <w:iCs/>
                <w:color w:val="000000"/>
              </w:rPr>
              <w:t>Затрудняюсь ответить</w:t>
            </w:r>
          </w:p>
        </w:tc>
      </w:tr>
      <w:tr w:rsidR="009079DA" w:rsidRPr="009079DA" w:rsidTr="009079DA">
        <w:trPr>
          <w:trHeight w:val="20"/>
        </w:trPr>
        <w:tc>
          <w:tcPr>
            <w:tcW w:w="426" w:type="dxa"/>
            <w:vMerge/>
          </w:tcPr>
          <w:p w:rsidR="009079DA" w:rsidRPr="009079DA" w:rsidRDefault="009079DA" w:rsidP="009079DA">
            <w:pPr>
              <w:numPr>
                <w:ilvl w:val="0"/>
                <w:numId w:val="2"/>
              </w:numPr>
              <w:tabs>
                <w:tab w:val="left" w:pos="191"/>
                <w:tab w:val="left" w:pos="333"/>
              </w:tabs>
              <w:ind w:left="-93" w:right="141" w:firstLine="93"/>
              <w:jc w:val="center"/>
              <w:rPr>
                <w:rFonts w:ascii="Times New Roman" w:eastAsia="Times New Roman" w:hAnsi="Times New Roman"/>
              </w:rPr>
            </w:pPr>
          </w:p>
        </w:tc>
        <w:tc>
          <w:tcPr>
            <w:tcW w:w="1842" w:type="dxa"/>
            <w:vMerge/>
            <w:noWrap/>
            <w:hideMark/>
          </w:tcPr>
          <w:p w:rsidR="009079DA" w:rsidRPr="009079DA" w:rsidRDefault="009079DA" w:rsidP="009079DA">
            <w:pPr>
              <w:tabs>
                <w:tab w:val="left" w:pos="191"/>
                <w:tab w:val="left" w:pos="333"/>
              </w:tabs>
              <w:ind w:left="-93" w:right="141" w:firstLine="93"/>
              <w:rPr>
                <w:rFonts w:ascii="Times New Roman" w:eastAsia="Times New Roman" w:hAnsi="Times New Roman"/>
              </w:rPr>
            </w:pPr>
          </w:p>
        </w:tc>
        <w:tc>
          <w:tcPr>
            <w:tcW w:w="851" w:type="dxa"/>
            <w:noWrap/>
            <w:hideMark/>
          </w:tcPr>
          <w:p w:rsidR="009079DA" w:rsidRPr="009079DA" w:rsidRDefault="009079DA" w:rsidP="009079DA">
            <w:pPr>
              <w:ind w:left="-157" w:firstLine="52"/>
              <w:jc w:val="center"/>
              <w:rPr>
                <w:rFonts w:ascii="Times New Roman" w:eastAsia="Times New Roman" w:hAnsi="Times New Roman"/>
                <w:i/>
              </w:rPr>
            </w:pPr>
            <w:r w:rsidRPr="009079DA">
              <w:rPr>
                <w:rFonts w:ascii="Times New Roman" w:eastAsia="Times New Roman" w:hAnsi="Times New Roman"/>
                <w:i/>
              </w:rPr>
              <w:t>Кол-во, чел.</w:t>
            </w:r>
          </w:p>
        </w:tc>
        <w:tc>
          <w:tcPr>
            <w:tcW w:w="709" w:type="dxa"/>
          </w:tcPr>
          <w:p w:rsidR="009079DA" w:rsidRPr="009079DA" w:rsidRDefault="009079DA" w:rsidP="009079DA">
            <w:pPr>
              <w:ind w:left="-157" w:firstLine="52"/>
              <w:jc w:val="center"/>
              <w:rPr>
                <w:rFonts w:ascii="Times New Roman" w:eastAsia="Times New Roman" w:hAnsi="Times New Roman"/>
                <w:i/>
              </w:rPr>
            </w:pPr>
            <w:r w:rsidRPr="009079DA">
              <w:rPr>
                <w:rFonts w:ascii="Times New Roman" w:eastAsia="Times New Roman" w:hAnsi="Times New Roman"/>
                <w:i/>
              </w:rPr>
              <w:t>Доля, %</w:t>
            </w:r>
          </w:p>
        </w:tc>
        <w:tc>
          <w:tcPr>
            <w:tcW w:w="850" w:type="dxa"/>
            <w:noWrap/>
            <w:hideMark/>
          </w:tcPr>
          <w:p w:rsidR="009079DA" w:rsidRPr="009079DA" w:rsidRDefault="009079DA" w:rsidP="009079DA">
            <w:pPr>
              <w:ind w:left="-157" w:firstLine="52"/>
              <w:jc w:val="center"/>
              <w:rPr>
                <w:rFonts w:ascii="Times New Roman" w:eastAsia="Times New Roman" w:hAnsi="Times New Roman"/>
                <w:i/>
              </w:rPr>
            </w:pPr>
            <w:r w:rsidRPr="009079DA">
              <w:rPr>
                <w:rFonts w:ascii="Times New Roman" w:eastAsia="Times New Roman" w:hAnsi="Times New Roman"/>
                <w:i/>
              </w:rPr>
              <w:t>Кол-во, чел.</w:t>
            </w:r>
          </w:p>
        </w:tc>
        <w:tc>
          <w:tcPr>
            <w:tcW w:w="709" w:type="dxa"/>
          </w:tcPr>
          <w:p w:rsidR="009079DA" w:rsidRPr="009079DA" w:rsidRDefault="009079DA" w:rsidP="009079DA">
            <w:pPr>
              <w:ind w:left="-157" w:firstLine="52"/>
              <w:jc w:val="center"/>
              <w:rPr>
                <w:rFonts w:ascii="Times New Roman" w:eastAsia="Times New Roman" w:hAnsi="Times New Roman"/>
                <w:color w:val="000000"/>
              </w:rPr>
            </w:pPr>
            <w:r w:rsidRPr="009079DA">
              <w:rPr>
                <w:rFonts w:ascii="Times New Roman" w:eastAsia="Times New Roman" w:hAnsi="Times New Roman"/>
                <w:i/>
              </w:rPr>
              <w:t>Доля, %</w:t>
            </w:r>
          </w:p>
        </w:tc>
        <w:tc>
          <w:tcPr>
            <w:tcW w:w="709" w:type="dxa"/>
            <w:noWrap/>
            <w:hideMark/>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Кол-во, чел.</w:t>
            </w:r>
          </w:p>
        </w:tc>
        <w:tc>
          <w:tcPr>
            <w:tcW w:w="708" w:type="dxa"/>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Доля,</w:t>
            </w:r>
          </w:p>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w:t>
            </w:r>
          </w:p>
        </w:tc>
        <w:tc>
          <w:tcPr>
            <w:tcW w:w="709" w:type="dxa"/>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Кол-во, чел.</w:t>
            </w:r>
          </w:p>
        </w:tc>
        <w:tc>
          <w:tcPr>
            <w:tcW w:w="851" w:type="dxa"/>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Доля,</w:t>
            </w:r>
          </w:p>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w:t>
            </w:r>
          </w:p>
        </w:tc>
        <w:tc>
          <w:tcPr>
            <w:tcW w:w="708" w:type="dxa"/>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Кол-во, чел.</w:t>
            </w:r>
          </w:p>
        </w:tc>
        <w:tc>
          <w:tcPr>
            <w:tcW w:w="817" w:type="dxa"/>
          </w:tcPr>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Доля,</w:t>
            </w:r>
          </w:p>
          <w:p w:rsidR="009079DA" w:rsidRPr="009079DA" w:rsidRDefault="009079DA" w:rsidP="009079DA">
            <w:pPr>
              <w:ind w:left="-157" w:right="-108" w:firstLine="52"/>
              <w:jc w:val="center"/>
              <w:rPr>
                <w:rFonts w:ascii="Times New Roman" w:eastAsia="Times New Roman" w:hAnsi="Times New Roman"/>
                <w:i/>
              </w:rPr>
            </w:pPr>
            <w:r w:rsidRPr="009079DA">
              <w:rPr>
                <w:rFonts w:ascii="Times New Roman" w:eastAsia="Times New Roman" w:hAnsi="Times New Roman"/>
                <w:i/>
              </w:rPr>
              <w:t>%</w:t>
            </w:r>
          </w:p>
        </w:tc>
      </w:tr>
      <w:tr w:rsidR="009079DA" w:rsidRPr="009079DA" w:rsidTr="009079DA">
        <w:trPr>
          <w:trHeight w:val="20"/>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1</w:t>
            </w:r>
          </w:p>
        </w:tc>
        <w:tc>
          <w:tcPr>
            <w:tcW w:w="1842" w:type="dxa"/>
            <w:noWrap/>
            <w:hideMark/>
          </w:tcPr>
          <w:p w:rsidR="009079DA" w:rsidRPr="009079DA" w:rsidRDefault="009079DA" w:rsidP="009079DA">
            <w:pPr>
              <w:tabs>
                <w:tab w:val="left" w:pos="0"/>
                <w:tab w:val="left" w:pos="333"/>
              </w:tabs>
              <w:ind w:right="141"/>
              <w:rPr>
                <w:rFonts w:ascii="Times New Roman" w:eastAsia="Times New Roman" w:hAnsi="Times New Roman"/>
              </w:rPr>
            </w:pPr>
            <w:r w:rsidRPr="009079DA">
              <w:rPr>
                <w:rFonts w:ascii="Times New Roman" w:eastAsia="Times New Roman" w:hAnsi="Times New Roman"/>
                <w:bCs/>
                <w:color w:val="000000"/>
              </w:rPr>
              <w:t>Водоснабжение, водоотведение</w:t>
            </w:r>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276</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47,0</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155</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26,4</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48</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8,2</w:t>
            </w:r>
          </w:p>
        </w:tc>
        <w:tc>
          <w:tcPr>
            <w:tcW w:w="709"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17</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2,9</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91</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15,5</w:t>
            </w:r>
          </w:p>
        </w:tc>
      </w:tr>
      <w:tr w:rsidR="009079DA" w:rsidRPr="009079DA" w:rsidTr="009079DA">
        <w:trPr>
          <w:trHeight w:val="20"/>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2</w:t>
            </w:r>
          </w:p>
        </w:tc>
        <w:tc>
          <w:tcPr>
            <w:tcW w:w="1842" w:type="dxa"/>
            <w:noWrap/>
          </w:tcPr>
          <w:p w:rsidR="009079DA" w:rsidRPr="009079DA" w:rsidRDefault="009079DA" w:rsidP="009079DA">
            <w:pPr>
              <w:tabs>
                <w:tab w:val="left" w:pos="0"/>
                <w:tab w:val="left" w:pos="333"/>
              </w:tabs>
              <w:ind w:right="141"/>
              <w:rPr>
                <w:rFonts w:ascii="Times New Roman" w:eastAsia="Times New Roman" w:hAnsi="Times New Roman"/>
                <w:bCs/>
                <w:color w:val="000000"/>
              </w:rPr>
            </w:pPr>
            <w:r w:rsidRPr="009079DA">
              <w:rPr>
                <w:rFonts w:ascii="Times New Roman" w:eastAsia="Times New Roman" w:hAnsi="Times New Roman"/>
                <w:bCs/>
                <w:color w:val="000000"/>
              </w:rPr>
              <w:t>Водоочистка</w:t>
            </w:r>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264</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45,0</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151</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25,7</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56</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9,5</w:t>
            </w:r>
          </w:p>
        </w:tc>
        <w:tc>
          <w:tcPr>
            <w:tcW w:w="709"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12</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2,0</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104</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17,7</w:t>
            </w:r>
          </w:p>
        </w:tc>
      </w:tr>
      <w:tr w:rsidR="009079DA" w:rsidRPr="009079DA" w:rsidTr="009079DA">
        <w:trPr>
          <w:trHeight w:val="20"/>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3</w:t>
            </w:r>
          </w:p>
        </w:tc>
        <w:tc>
          <w:tcPr>
            <w:tcW w:w="1842" w:type="dxa"/>
            <w:noWrap/>
          </w:tcPr>
          <w:p w:rsidR="009079DA" w:rsidRPr="009079DA" w:rsidRDefault="009079DA" w:rsidP="009079DA">
            <w:pPr>
              <w:tabs>
                <w:tab w:val="left" w:pos="0"/>
                <w:tab w:val="left" w:pos="333"/>
              </w:tabs>
              <w:ind w:right="141"/>
              <w:rPr>
                <w:rFonts w:ascii="Times New Roman" w:eastAsia="Times New Roman" w:hAnsi="Times New Roman"/>
                <w:bCs/>
                <w:color w:val="000000"/>
              </w:rPr>
            </w:pPr>
            <w:r w:rsidRPr="009079DA">
              <w:rPr>
                <w:rFonts w:ascii="Times New Roman" w:eastAsia="Times New Roman" w:hAnsi="Times New Roman"/>
                <w:bCs/>
                <w:color w:val="000000"/>
              </w:rPr>
              <w:t>Газоснабжение</w:t>
            </w:r>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214</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36,5</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98</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16,7</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46</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7,8</w:t>
            </w:r>
          </w:p>
        </w:tc>
        <w:tc>
          <w:tcPr>
            <w:tcW w:w="709"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32</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5,5</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197</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33,6</w:t>
            </w:r>
          </w:p>
        </w:tc>
      </w:tr>
      <w:tr w:rsidR="009079DA" w:rsidRPr="009079DA" w:rsidTr="009079DA">
        <w:trPr>
          <w:trHeight w:val="20"/>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4</w:t>
            </w:r>
          </w:p>
        </w:tc>
        <w:tc>
          <w:tcPr>
            <w:tcW w:w="1842" w:type="dxa"/>
            <w:noWrap/>
            <w:hideMark/>
          </w:tcPr>
          <w:p w:rsidR="009079DA" w:rsidRPr="009079DA" w:rsidRDefault="009079DA" w:rsidP="009079DA">
            <w:pPr>
              <w:tabs>
                <w:tab w:val="left" w:pos="0"/>
                <w:tab w:val="left" w:pos="333"/>
              </w:tabs>
              <w:ind w:right="141"/>
              <w:rPr>
                <w:rFonts w:ascii="Times New Roman" w:eastAsia="Times New Roman" w:hAnsi="Times New Roman"/>
                <w:bCs/>
                <w:color w:val="000000"/>
              </w:rPr>
            </w:pPr>
            <w:proofErr w:type="spellStart"/>
            <w:r w:rsidRPr="009079DA">
              <w:rPr>
                <w:rFonts w:ascii="Times New Roman" w:eastAsia="Times New Roman" w:hAnsi="Times New Roman"/>
                <w:bCs/>
                <w:color w:val="000000"/>
              </w:rPr>
              <w:t>Электроснабже</w:t>
            </w:r>
            <w:proofErr w:type="spellEnd"/>
          </w:p>
          <w:p w:rsidR="009079DA" w:rsidRPr="009079DA" w:rsidRDefault="009079DA" w:rsidP="009079DA">
            <w:pPr>
              <w:tabs>
                <w:tab w:val="left" w:pos="0"/>
                <w:tab w:val="left" w:pos="333"/>
              </w:tabs>
              <w:ind w:right="141"/>
              <w:rPr>
                <w:rFonts w:ascii="Times New Roman" w:eastAsia="Times New Roman" w:hAnsi="Times New Roman"/>
              </w:rPr>
            </w:pPr>
            <w:proofErr w:type="spellStart"/>
            <w:r w:rsidRPr="009079DA">
              <w:rPr>
                <w:rFonts w:ascii="Times New Roman" w:eastAsia="Times New Roman" w:hAnsi="Times New Roman"/>
                <w:bCs/>
                <w:color w:val="000000"/>
              </w:rPr>
              <w:t>ние</w:t>
            </w:r>
            <w:proofErr w:type="spellEnd"/>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265</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45,1</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160</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27,3</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70</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11,9</w:t>
            </w:r>
          </w:p>
        </w:tc>
        <w:tc>
          <w:tcPr>
            <w:tcW w:w="709" w:type="dxa"/>
            <w:vAlign w:val="center"/>
          </w:tcPr>
          <w:p w:rsidR="009079DA" w:rsidRPr="009079DA" w:rsidRDefault="009079DA" w:rsidP="009079DA">
            <w:pPr>
              <w:ind w:right="-108"/>
              <w:jc w:val="center"/>
              <w:rPr>
                <w:rFonts w:ascii="Times New Roman" w:eastAsia="Times New Roman" w:hAnsi="Times New Roman"/>
                <w:color w:val="000000"/>
              </w:rPr>
            </w:pPr>
            <w:r w:rsidRPr="009079DA">
              <w:rPr>
                <w:rFonts w:ascii="Times New Roman" w:eastAsia="Times New Roman" w:hAnsi="Times New Roman"/>
                <w:color w:val="000000"/>
              </w:rPr>
              <w:t>26</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4,4</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66</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11,2</w:t>
            </w:r>
          </w:p>
        </w:tc>
      </w:tr>
      <w:tr w:rsidR="009079DA" w:rsidRPr="009079DA" w:rsidTr="009079DA">
        <w:trPr>
          <w:trHeight w:val="20"/>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5</w:t>
            </w:r>
          </w:p>
        </w:tc>
        <w:tc>
          <w:tcPr>
            <w:tcW w:w="1842" w:type="dxa"/>
            <w:noWrap/>
            <w:hideMark/>
          </w:tcPr>
          <w:p w:rsidR="009079DA" w:rsidRPr="009079DA" w:rsidRDefault="009079DA" w:rsidP="009079DA">
            <w:pPr>
              <w:tabs>
                <w:tab w:val="left" w:pos="0"/>
              </w:tabs>
              <w:ind w:right="141"/>
              <w:rPr>
                <w:rFonts w:ascii="Times New Roman" w:hAnsi="Times New Roman"/>
                <w:bCs/>
                <w:color w:val="000000"/>
              </w:rPr>
            </w:pPr>
            <w:r w:rsidRPr="009079DA">
              <w:rPr>
                <w:rFonts w:ascii="Times New Roman" w:eastAsia="Times New Roman" w:hAnsi="Times New Roman"/>
                <w:bCs/>
                <w:color w:val="000000"/>
              </w:rPr>
              <w:t>Теплоснабжение</w:t>
            </w:r>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272</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46,3</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153</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26,1</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50</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8,5</w:t>
            </w:r>
          </w:p>
        </w:tc>
        <w:tc>
          <w:tcPr>
            <w:tcW w:w="709"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24</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4,1</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88</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15,0</w:t>
            </w:r>
          </w:p>
        </w:tc>
      </w:tr>
      <w:tr w:rsidR="009079DA" w:rsidRPr="009079DA" w:rsidTr="009079DA">
        <w:trPr>
          <w:trHeight w:val="289"/>
        </w:trPr>
        <w:tc>
          <w:tcPr>
            <w:tcW w:w="426" w:type="dxa"/>
            <w:vAlign w:val="center"/>
          </w:tcPr>
          <w:p w:rsidR="009079DA" w:rsidRPr="009079DA" w:rsidRDefault="009079DA" w:rsidP="009079DA">
            <w:pPr>
              <w:ind w:right="141"/>
              <w:rPr>
                <w:rFonts w:ascii="Times New Roman" w:eastAsia="Times New Roman" w:hAnsi="Times New Roman"/>
                <w:color w:val="000000"/>
              </w:rPr>
            </w:pPr>
            <w:r w:rsidRPr="009079DA">
              <w:rPr>
                <w:rFonts w:ascii="Times New Roman" w:eastAsia="Times New Roman" w:hAnsi="Times New Roman"/>
                <w:color w:val="000000"/>
              </w:rPr>
              <w:t>6</w:t>
            </w:r>
          </w:p>
        </w:tc>
        <w:tc>
          <w:tcPr>
            <w:tcW w:w="1842" w:type="dxa"/>
            <w:noWrap/>
            <w:hideMark/>
          </w:tcPr>
          <w:p w:rsidR="009079DA" w:rsidRPr="009079DA" w:rsidRDefault="009079DA" w:rsidP="009079DA">
            <w:pPr>
              <w:tabs>
                <w:tab w:val="left" w:pos="0"/>
              </w:tabs>
              <w:ind w:right="141"/>
              <w:rPr>
                <w:rFonts w:ascii="Times New Roman" w:hAnsi="Times New Roman"/>
                <w:bCs/>
                <w:color w:val="000000"/>
              </w:rPr>
            </w:pPr>
            <w:r w:rsidRPr="009079DA">
              <w:rPr>
                <w:rFonts w:ascii="Times New Roman" w:eastAsia="Times New Roman" w:hAnsi="Times New Roman"/>
                <w:bCs/>
                <w:color w:val="000000"/>
              </w:rPr>
              <w:t>Телефонная связь</w:t>
            </w:r>
          </w:p>
        </w:tc>
        <w:tc>
          <w:tcPr>
            <w:tcW w:w="851"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309</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52,6</w:t>
            </w:r>
          </w:p>
        </w:tc>
        <w:tc>
          <w:tcPr>
            <w:tcW w:w="850" w:type="dxa"/>
            <w:noWrap/>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163</w:t>
            </w:r>
          </w:p>
        </w:tc>
        <w:tc>
          <w:tcPr>
            <w:tcW w:w="709" w:type="dxa"/>
            <w:vAlign w:val="center"/>
          </w:tcPr>
          <w:p w:rsidR="009079DA" w:rsidRPr="009079DA" w:rsidRDefault="009079DA" w:rsidP="009079DA">
            <w:pPr>
              <w:ind w:right="141"/>
              <w:jc w:val="center"/>
              <w:rPr>
                <w:rFonts w:ascii="Times New Roman" w:eastAsia="Times New Roman" w:hAnsi="Times New Roman"/>
                <w:color w:val="000000"/>
              </w:rPr>
            </w:pPr>
            <w:r w:rsidRPr="009079DA">
              <w:rPr>
                <w:rFonts w:ascii="Times New Roman" w:eastAsia="Times New Roman" w:hAnsi="Times New Roman"/>
                <w:color w:val="000000"/>
              </w:rPr>
              <w:t>27,8</w:t>
            </w:r>
          </w:p>
        </w:tc>
        <w:tc>
          <w:tcPr>
            <w:tcW w:w="709" w:type="dxa"/>
            <w:noWrap/>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32</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5,5</w:t>
            </w:r>
          </w:p>
        </w:tc>
        <w:tc>
          <w:tcPr>
            <w:tcW w:w="709"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16</w:t>
            </w:r>
          </w:p>
        </w:tc>
        <w:tc>
          <w:tcPr>
            <w:tcW w:w="851"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2,7</w:t>
            </w:r>
          </w:p>
        </w:tc>
        <w:tc>
          <w:tcPr>
            <w:tcW w:w="708"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67</w:t>
            </w:r>
          </w:p>
        </w:tc>
        <w:tc>
          <w:tcPr>
            <w:tcW w:w="817" w:type="dxa"/>
            <w:vAlign w:val="center"/>
          </w:tcPr>
          <w:p w:rsidR="009079DA" w:rsidRPr="009079DA" w:rsidRDefault="009079DA" w:rsidP="009079DA">
            <w:pPr>
              <w:ind w:left="-286" w:right="-108" w:firstLine="157"/>
              <w:jc w:val="center"/>
              <w:rPr>
                <w:rFonts w:ascii="Times New Roman" w:eastAsia="Times New Roman" w:hAnsi="Times New Roman"/>
                <w:color w:val="000000"/>
              </w:rPr>
            </w:pPr>
            <w:r w:rsidRPr="009079DA">
              <w:rPr>
                <w:rFonts w:ascii="Times New Roman" w:eastAsia="Times New Roman" w:hAnsi="Times New Roman"/>
                <w:color w:val="000000"/>
              </w:rPr>
              <w:t>11,4</w:t>
            </w:r>
          </w:p>
        </w:tc>
      </w:tr>
    </w:tbl>
    <w:bookmarkEnd w:id="7"/>
    <w:p w:rsidR="009079DA" w:rsidRPr="009079DA" w:rsidRDefault="009079DA" w:rsidP="009079DA">
      <w:pPr>
        <w:spacing w:after="0" w:line="240" w:lineRule="auto"/>
        <w:ind w:firstLine="426"/>
        <w:jc w:val="both"/>
        <w:rPr>
          <w:rFonts w:ascii="Times New Roman" w:eastAsia="Calibri" w:hAnsi="Times New Roman" w:cs="Times New Roman"/>
          <w:sz w:val="28"/>
          <w:szCs w:val="28"/>
        </w:rPr>
      </w:pPr>
      <w:r w:rsidRPr="009079DA">
        <w:rPr>
          <w:rFonts w:ascii="Times New Roman" w:eastAsia="Calibri" w:hAnsi="Times New Roman" w:cs="Times New Roman"/>
          <w:sz w:val="28"/>
          <w:szCs w:val="28"/>
        </w:rPr>
        <w:t>Из числа опрошенных наиболее удовлетворены сроками получения доступа к услугам телефонной связи – 52,6 %. Больше всего респондентов не удовлетворено сроками получения доступа к услугам газоснабжения 5,5 % опрошенных. При этом, 33,6 % респондентов затруднились оценить услугу по газоснабжению.</w:t>
      </w:r>
    </w:p>
    <w:p w:rsidR="009079DA" w:rsidRPr="009079DA" w:rsidRDefault="009079DA" w:rsidP="009079DA">
      <w:pPr>
        <w:spacing w:after="0" w:line="240" w:lineRule="auto"/>
        <w:ind w:firstLine="426"/>
        <w:jc w:val="both"/>
        <w:rPr>
          <w:rFonts w:ascii="Times New Roman" w:eastAsia="Calibri" w:hAnsi="Times New Roman" w:cs="Times New Roman"/>
          <w:sz w:val="28"/>
          <w:szCs w:val="28"/>
        </w:rPr>
      </w:pPr>
      <w:r w:rsidRPr="009079DA">
        <w:rPr>
          <w:rFonts w:ascii="Times New Roman" w:eastAsia="Calibri" w:hAnsi="Times New Roman" w:cs="Times New Roman"/>
          <w:sz w:val="28"/>
          <w:szCs w:val="28"/>
        </w:rPr>
        <w:t xml:space="preserve">Оценивая сложность подключения к услугам, предоставляемым субъектами естественных монополий, можно сделать вывод, что в целом субъекты предпринимательского сообщества удовлетворены всеми категориями услуг. При этом, больше всего респонденты удовлетворены процедурами подключения к телефонным и сетям водоснабжения, менее – газоснабжению. </w:t>
      </w:r>
    </w:p>
    <w:p w:rsidR="00AF3DB3" w:rsidRPr="00477261" w:rsidRDefault="00AF3DB3" w:rsidP="00AF3DB3">
      <w:pPr>
        <w:spacing w:after="0" w:line="240" w:lineRule="auto"/>
        <w:ind w:right="141"/>
        <w:jc w:val="right"/>
        <w:rPr>
          <w:rFonts w:ascii="Times New Roman" w:hAnsi="Times New Roman"/>
          <w:sz w:val="20"/>
          <w:szCs w:val="20"/>
        </w:rPr>
      </w:pPr>
      <w:r w:rsidRPr="00477261">
        <w:rPr>
          <w:rFonts w:ascii="Times New Roman" w:hAnsi="Times New Roman"/>
          <w:sz w:val="20"/>
          <w:szCs w:val="20"/>
        </w:rPr>
        <w:t xml:space="preserve">Таблица </w:t>
      </w:r>
      <w:r w:rsidR="00F179BD" w:rsidRPr="00477261">
        <w:rPr>
          <w:rFonts w:ascii="Times New Roman" w:hAnsi="Times New Roman"/>
          <w:sz w:val="20"/>
          <w:szCs w:val="20"/>
        </w:rPr>
        <w:t>4</w:t>
      </w:r>
    </w:p>
    <w:p w:rsidR="00477261" w:rsidRPr="00477261" w:rsidRDefault="00477261" w:rsidP="00477261">
      <w:pPr>
        <w:spacing w:after="0" w:line="240" w:lineRule="auto"/>
        <w:ind w:right="141"/>
        <w:jc w:val="center"/>
        <w:rPr>
          <w:rFonts w:ascii="Times New Roman" w:eastAsia="Calibri" w:hAnsi="Times New Roman" w:cs="Times New Roman"/>
          <w:sz w:val="24"/>
          <w:szCs w:val="24"/>
        </w:rPr>
      </w:pPr>
      <w:r w:rsidRPr="00477261">
        <w:rPr>
          <w:rFonts w:ascii="Times New Roman" w:eastAsia="Calibri" w:hAnsi="Times New Roman" w:cs="Times New Roman"/>
          <w:sz w:val="24"/>
          <w:szCs w:val="24"/>
        </w:rPr>
        <w:lastRenderedPageBreak/>
        <w:t xml:space="preserve">Распределение ответов респондентов на вопрос: «Оценить характеристики услуг субъектов естественных монополий </w:t>
      </w:r>
      <w:r w:rsidRPr="00477261">
        <w:rPr>
          <w:rFonts w:ascii="Times New Roman" w:eastAsia="Calibri" w:hAnsi="Times New Roman" w:cs="Times New Roman"/>
          <w:b/>
          <w:sz w:val="24"/>
          <w:szCs w:val="24"/>
        </w:rPr>
        <w:t>по сложности/количеству процедур подключения</w:t>
      </w:r>
      <w:r w:rsidRPr="00477261">
        <w:rPr>
          <w:rFonts w:ascii="Times New Roman" w:eastAsia="Calibri" w:hAnsi="Times New Roman" w:cs="Times New Roman"/>
          <w:sz w:val="24"/>
          <w:szCs w:val="24"/>
        </w:rPr>
        <w:t>»</w:t>
      </w:r>
    </w:p>
    <w:tbl>
      <w:tblPr>
        <w:tblStyle w:val="9"/>
        <w:tblW w:w="9889" w:type="dxa"/>
        <w:tblLayout w:type="fixed"/>
        <w:tblLook w:val="04A0" w:firstRow="1" w:lastRow="0" w:firstColumn="1" w:lastColumn="0" w:noHBand="0" w:noVBand="1"/>
      </w:tblPr>
      <w:tblGrid>
        <w:gridCol w:w="426"/>
        <w:gridCol w:w="1842"/>
        <w:gridCol w:w="851"/>
        <w:gridCol w:w="709"/>
        <w:gridCol w:w="850"/>
        <w:gridCol w:w="709"/>
        <w:gridCol w:w="709"/>
        <w:gridCol w:w="708"/>
        <w:gridCol w:w="709"/>
        <w:gridCol w:w="851"/>
        <w:gridCol w:w="708"/>
        <w:gridCol w:w="817"/>
      </w:tblGrid>
      <w:tr w:rsidR="00477261" w:rsidRPr="00477261" w:rsidTr="00477261">
        <w:trPr>
          <w:trHeight w:val="240"/>
        </w:trPr>
        <w:tc>
          <w:tcPr>
            <w:tcW w:w="426" w:type="dxa"/>
            <w:vMerge w:val="restart"/>
          </w:tcPr>
          <w:p w:rsidR="00477261" w:rsidRPr="00477261" w:rsidRDefault="00477261" w:rsidP="00477261">
            <w:pPr>
              <w:ind w:left="20" w:right="-63" w:hanging="20"/>
              <w:jc w:val="center"/>
              <w:rPr>
                <w:rFonts w:ascii="Times New Roman" w:eastAsia="Times New Roman" w:hAnsi="Times New Roman"/>
              </w:rPr>
            </w:pPr>
            <w:r w:rsidRPr="00477261">
              <w:rPr>
                <w:rFonts w:ascii="Times New Roman" w:eastAsia="Times New Roman" w:hAnsi="Times New Roman"/>
              </w:rPr>
              <w:t>№</w:t>
            </w:r>
          </w:p>
        </w:tc>
        <w:tc>
          <w:tcPr>
            <w:tcW w:w="1842" w:type="dxa"/>
            <w:vMerge w:val="restart"/>
            <w:noWrap/>
            <w:hideMark/>
          </w:tcPr>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rPr>
              <w:t>Параметр</w:t>
            </w:r>
          </w:p>
        </w:tc>
        <w:tc>
          <w:tcPr>
            <w:tcW w:w="7621" w:type="dxa"/>
            <w:gridSpan w:val="10"/>
            <w:noWrap/>
            <w:hideMark/>
          </w:tcPr>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rPr>
              <w:t>Вариант</w:t>
            </w:r>
          </w:p>
        </w:tc>
      </w:tr>
      <w:tr w:rsidR="00477261" w:rsidRPr="00477261" w:rsidTr="00477261">
        <w:trPr>
          <w:trHeight w:val="240"/>
        </w:trPr>
        <w:tc>
          <w:tcPr>
            <w:tcW w:w="426" w:type="dxa"/>
            <w:vMerge/>
          </w:tcPr>
          <w:p w:rsidR="00477261" w:rsidRPr="00477261" w:rsidRDefault="00477261" w:rsidP="00477261">
            <w:pPr>
              <w:ind w:left="-93" w:right="141" w:firstLine="93"/>
              <w:jc w:val="center"/>
              <w:rPr>
                <w:rFonts w:ascii="Times New Roman" w:eastAsia="Times New Roman" w:hAnsi="Times New Roman"/>
              </w:rPr>
            </w:pPr>
          </w:p>
        </w:tc>
        <w:tc>
          <w:tcPr>
            <w:tcW w:w="1842" w:type="dxa"/>
            <w:vMerge/>
            <w:noWrap/>
            <w:hideMark/>
          </w:tcPr>
          <w:p w:rsidR="00477261" w:rsidRPr="00477261" w:rsidRDefault="00477261" w:rsidP="00477261">
            <w:pPr>
              <w:ind w:left="-93" w:right="141" w:firstLine="93"/>
              <w:jc w:val="center"/>
              <w:rPr>
                <w:rFonts w:ascii="Times New Roman" w:eastAsia="Times New Roman" w:hAnsi="Times New Roman"/>
              </w:rPr>
            </w:pPr>
          </w:p>
        </w:tc>
        <w:tc>
          <w:tcPr>
            <w:tcW w:w="1560" w:type="dxa"/>
            <w:gridSpan w:val="2"/>
            <w:noWrap/>
            <w:hideMark/>
          </w:tcPr>
          <w:p w:rsidR="00477261" w:rsidRPr="00477261" w:rsidRDefault="00477261" w:rsidP="00477261">
            <w:pPr>
              <w:ind w:left="-93" w:right="141" w:firstLine="93"/>
              <w:jc w:val="center"/>
              <w:rPr>
                <w:rFonts w:ascii="Times New Roman" w:eastAsia="Times New Roman" w:hAnsi="Times New Roman"/>
              </w:rPr>
            </w:pP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59" w:type="dxa"/>
            <w:gridSpan w:val="2"/>
            <w:noWrap/>
            <w:hideMark/>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Скорее </w:t>
            </w:r>
          </w:p>
          <w:p w:rsidR="00477261" w:rsidRPr="00477261" w:rsidRDefault="00477261" w:rsidP="00477261">
            <w:pPr>
              <w:ind w:left="-93" w:right="141" w:firstLine="93"/>
              <w:jc w:val="center"/>
              <w:rPr>
                <w:rFonts w:ascii="Times New Roman" w:eastAsia="Times New Roman" w:hAnsi="Times New Roman"/>
              </w:rPr>
            </w:pP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417" w:type="dxa"/>
            <w:gridSpan w:val="2"/>
            <w:noWrap/>
            <w:hideMark/>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Скорее </w:t>
            </w:r>
          </w:p>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i/>
                <w:iCs/>
                <w:color w:val="000000"/>
              </w:rPr>
              <w:t xml:space="preserve">не </w:t>
            </w: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60" w:type="dxa"/>
            <w:gridSpan w:val="2"/>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Не </w:t>
            </w: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25" w:type="dxa"/>
            <w:gridSpan w:val="2"/>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Затрудняюсь ответить</w:t>
            </w:r>
          </w:p>
        </w:tc>
      </w:tr>
      <w:tr w:rsidR="00477261" w:rsidRPr="00477261" w:rsidTr="00477261">
        <w:trPr>
          <w:trHeight w:val="20"/>
        </w:trPr>
        <w:tc>
          <w:tcPr>
            <w:tcW w:w="426" w:type="dxa"/>
            <w:vMerge/>
          </w:tcPr>
          <w:p w:rsidR="00477261" w:rsidRPr="00477261" w:rsidRDefault="00477261" w:rsidP="00477261">
            <w:pPr>
              <w:numPr>
                <w:ilvl w:val="0"/>
                <w:numId w:val="2"/>
              </w:numPr>
              <w:tabs>
                <w:tab w:val="left" w:pos="191"/>
                <w:tab w:val="left" w:pos="333"/>
              </w:tabs>
              <w:ind w:left="-93" w:right="141" w:firstLine="93"/>
              <w:jc w:val="center"/>
              <w:rPr>
                <w:rFonts w:ascii="Times New Roman" w:eastAsia="Times New Roman" w:hAnsi="Times New Roman"/>
              </w:rPr>
            </w:pPr>
          </w:p>
        </w:tc>
        <w:tc>
          <w:tcPr>
            <w:tcW w:w="1842" w:type="dxa"/>
            <w:vMerge/>
            <w:noWrap/>
            <w:hideMark/>
          </w:tcPr>
          <w:p w:rsidR="00477261" w:rsidRPr="00477261" w:rsidRDefault="00477261" w:rsidP="00477261">
            <w:pPr>
              <w:tabs>
                <w:tab w:val="left" w:pos="191"/>
                <w:tab w:val="left" w:pos="333"/>
              </w:tabs>
              <w:ind w:left="-93" w:right="141" w:firstLine="93"/>
              <w:rPr>
                <w:rFonts w:ascii="Times New Roman" w:eastAsia="Times New Roman" w:hAnsi="Times New Roman"/>
              </w:rPr>
            </w:pPr>
          </w:p>
        </w:tc>
        <w:tc>
          <w:tcPr>
            <w:tcW w:w="851" w:type="dxa"/>
            <w:noWrap/>
            <w:hideMark/>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9" w:type="dxa"/>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Доля, %</w:t>
            </w:r>
          </w:p>
        </w:tc>
        <w:tc>
          <w:tcPr>
            <w:tcW w:w="850" w:type="dxa"/>
            <w:noWrap/>
            <w:hideMark/>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9" w:type="dxa"/>
          </w:tcPr>
          <w:p w:rsidR="00477261" w:rsidRPr="00477261" w:rsidRDefault="00477261" w:rsidP="00477261">
            <w:pPr>
              <w:ind w:left="-157" w:firstLine="52"/>
              <w:jc w:val="center"/>
              <w:rPr>
                <w:rFonts w:ascii="Times New Roman" w:eastAsia="Times New Roman" w:hAnsi="Times New Roman"/>
                <w:color w:val="000000"/>
              </w:rPr>
            </w:pPr>
            <w:r w:rsidRPr="00477261">
              <w:rPr>
                <w:rFonts w:ascii="Times New Roman" w:eastAsia="Times New Roman" w:hAnsi="Times New Roman"/>
                <w:i/>
              </w:rPr>
              <w:t>Доля, %</w:t>
            </w:r>
          </w:p>
        </w:tc>
        <w:tc>
          <w:tcPr>
            <w:tcW w:w="709" w:type="dxa"/>
            <w:noWrap/>
            <w:hideMark/>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8"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c>
          <w:tcPr>
            <w:tcW w:w="709"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851"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c>
          <w:tcPr>
            <w:tcW w:w="708"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817"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1</w:t>
            </w:r>
          </w:p>
        </w:tc>
        <w:tc>
          <w:tcPr>
            <w:tcW w:w="1842" w:type="dxa"/>
            <w:noWrap/>
            <w:hideMark/>
          </w:tcPr>
          <w:p w:rsidR="00477261" w:rsidRPr="00477261" w:rsidRDefault="00477261" w:rsidP="00477261">
            <w:pPr>
              <w:tabs>
                <w:tab w:val="left" w:pos="0"/>
                <w:tab w:val="left" w:pos="333"/>
              </w:tabs>
              <w:ind w:right="141"/>
              <w:rPr>
                <w:rFonts w:ascii="Times New Roman" w:eastAsia="Times New Roman" w:hAnsi="Times New Roman"/>
              </w:rPr>
            </w:pPr>
            <w:r w:rsidRPr="00477261">
              <w:rPr>
                <w:rFonts w:ascii="Times New Roman" w:eastAsia="Times New Roman" w:hAnsi="Times New Roman"/>
                <w:bCs/>
                <w:color w:val="000000"/>
              </w:rPr>
              <w:t>Водоснабжение, водоотведение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269</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45,8</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158</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26,9</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44</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7,5</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17</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2,9</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99</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16,9</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2</w:t>
            </w:r>
          </w:p>
        </w:tc>
        <w:tc>
          <w:tcPr>
            <w:tcW w:w="1842" w:type="dxa"/>
            <w:noWrap/>
          </w:tcPr>
          <w:p w:rsidR="00477261" w:rsidRPr="00477261" w:rsidRDefault="00477261" w:rsidP="00477261">
            <w:pPr>
              <w:tabs>
                <w:tab w:val="left" w:pos="0"/>
                <w:tab w:val="left" w:pos="333"/>
              </w:tabs>
              <w:ind w:right="141"/>
              <w:rPr>
                <w:rFonts w:ascii="Times New Roman" w:eastAsia="Times New Roman" w:hAnsi="Times New Roman"/>
                <w:bCs/>
                <w:color w:val="000000"/>
              </w:rPr>
            </w:pPr>
            <w:r w:rsidRPr="00477261">
              <w:rPr>
                <w:rFonts w:ascii="Times New Roman" w:eastAsia="Times New Roman" w:hAnsi="Times New Roman"/>
                <w:bCs/>
                <w:color w:val="000000"/>
              </w:rPr>
              <w:t>Водоочистка</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256</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43,6</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156</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26,6</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50</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8,5</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15</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2,6</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110</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18,7</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3</w:t>
            </w:r>
          </w:p>
        </w:tc>
        <w:tc>
          <w:tcPr>
            <w:tcW w:w="1842" w:type="dxa"/>
            <w:noWrap/>
          </w:tcPr>
          <w:p w:rsidR="00477261" w:rsidRPr="00477261" w:rsidRDefault="00477261" w:rsidP="00477261">
            <w:pPr>
              <w:tabs>
                <w:tab w:val="left" w:pos="0"/>
                <w:tab w:val="left" w:pos="333"/>
              </w:tabs>
              <w:ind w:right="141"/>
              <w:rPr>
                <w:rFonts w:ascii="Times New Roman" w:eastAsia="Times New Roman" w:hAnsi="Times New Roman"/>
                <w:bCs/>
                <w:color w:val="000000"/>
              </w:rPr>
            </w:pPr>
            <w:r w:rsidRPr="00477261">
              <w:rPr>
                <w:rFonts w:ascii="Times New Roman" w:eastAsia="Times New Roman" w:hAnsi="Times New Roman"/>
                <w:bCs/>
                <w:color w:val="000000"/>
              </w:rPr>
              <w:t>Газоснабжение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215</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36,6</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102</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17,4</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6,5</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28</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204</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34,8</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4</w:t>
            </w:r>
          </w:p>
        </w:tc>
        <w:tc>
          <w:tcPr>
            <w:tcW w:w="1842" w:type="dxa"/>
            <w:noWrap/>
            <w:hideMark/>
          </w:tcPr>
          <w:p w:rsidR="00477261" w:rsidRPr="00477261" w:rsidRDefault="00477261" w:rsidP="00477261">
            <w:pPr>
              <w:tabs>
                <w:tab w:val="left" w:pos="0"/>
                <w:tab w:val="left" w:pos="333"/>
              </w:tabs>
              <w:ind w:right="141"/>
              <w:rPr>
                <w:rFonts w:ascii="Times New Roman" w:eastAsia="Times New Roman" w:hAnsi="Times New Roman"/>
                <w:bCs/>
                <w:color w:val="000000"/>
              </w:rPr>
            </w:pPr>
            <w:proofErr w:type="spellStart"/>
            <w:r w:rsidRPr="00477261">
              <w:rPr>
                <w:rFonts w:ascii="Times New Roman" w:eastAsia="Times New Roman" w:hAnsi="Times New Roman"/>
                <w:bCs/>
                <w:color w:val="000000"/>
              </w:rPr>
              <w:t>Электроснабже</w:t>
            </w:r>
            <w:proofErr w:type="spellEnd"/>
          </w:p>
          <w:p w:rsidR="00477261" w:rsidRPr="00477261" w:rsidRDefault="00477261" w:rsidP="00477261">
            <w:pPr>
              <w:tabs>
                <w:tab w:val="left" w:pos="0"/>
                <w:tab w:val="left" w:pos="333"/>
              </w:tabs>
              <w:ind w:right="141"/>
              <w:rPr>
                <w:rFonts w:ascii="Times New Roman" w:eastAsia="Times New Roman" w:hAnsi="Times New Roman"/>
              </w:rPr>
            </w:pPr>
            <w:proofErr w:type="spellStart"/>
            <w:r w:rsidRPr="00477261">
              <w:rPr>
                <w:rFonts w:ascii="Times New Roman" w:eastAsia="Times New Roman" w:hAnsi="Times New Roman"/>
                <w:bCs/>
                <w:color w:val="000000"/>
              </w:rPr>
              <w:t>ние</w:t>
            </w:r>
            <w:proofErr w:type="spellEnd"/>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254</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43,3</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162</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27,6</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69</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11,8</w:t>
            </w:r>
          </w:p>
        </w:tc>
        <w:tc>
          <w:tcPr>
            <w:tcW w:w="709" w:type="dxa"/>
            <w:vAlign w:val="center"/>
          </w:tcPr>
          <w:p w:rsidR="00477261" w:rsidRPr="00477261" w:rsidRDefault="00477261" w:rsidP="00477261">
            <w:pPr>
              <w:ind w:left="-286" w:right="-108" w:firstLine="157"/>
              <w:rPr>
                <w:rFonts w:ascii="Times New Roman" w:eastAsia="Times New Roman" w:hAnsi="Times New Roman"/>
                <w:color w:val="000000"/>
              </w:rPr>
            </w:pPr>
            <w:r w:rsidRPr="00477261">
              <w:rPr>
                <w:rFonts w:ascii="Times New Roman" w:eastAsia="Times New Roman" w:hAnsi="Times New Roman"/>
                <w:color w:val="000000"/>
              </w:rPr>
              <w:t>26</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4,4</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76</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12,9</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5</w:t>
            </w:r>
          </w:p>
        </w:tc>
        <w:tc>
          <w:tcPr>
            <w:tcW w:w="1842" w:type="dxa"/>
            <w:noWrap/>
            <w:hideMark/>
          </w:tcPr>
          <w:p w:rsidR="00477261" w:rsidRPr="00477261" w:rsidRDefault="00477261" w:rsidP="00477261">
            <w:pPr>
              <w:tabs>
                <w:tab w:val="left" w:pos="0"/>
              </w:tabs>
              <w:ind w:right="141"/>
              <w:rPr>
                <w:rFonts w:ascii="Times New Roman" w:hAnsi="Times New Roman"/>
                <w:bCs/>
                <w:color w:val="000000"/>
              </w:rPr>
            </w:pPr>
            <w:r w:rsidRPr="00477261">
              <w:rPr>
                <w:rFonts w:ascii="Times New Roman" w:eastAsia="Times New Roman" w:hAnsi="Times New Roman"/>
                <w:bCs/>
                <w:color w:val="000000"/>
              </w:rPr>
              <w:t>Теплоснабжение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260</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44,3</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168</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28,6</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8,2</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18</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3,1</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93</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15,8</w:t>
            </w:r>
          </w:p>
        </w:tc>
      </w:tr>
      <w:tr w:rsidR="00477261" w:rsidRPr="00477261" w:rsidTr="00477261">
        <w:trPr>
          <w:trHeight w:val="289"/>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6</w:t>
            </w:r>
          </w:p>
        </w:tc>
        <w:tc>
          <w:tcPr>
            <w:tcW w:w="1842" w:type="dxa"/>
            <w:noWrap/>
            <w:hideMark/>
          </w:tcPr>
          <w:p w:rsidR="00477261" w:rsidRPr="00477261" w:rsidRDefault="00477261" w:rsidP="00477261">
            <w:pPr>
              <w:tabs>
                <w:tab w:val="left" w:pos="0"/>
              </w:tabs>
              <w:ind w:right="141"/>
              <w:rPr>
                <w:rFonts w:ascii="Times New Roman" w:hAnsi="Times New Roman"/>
                <w:bCs/>
                <w:color w:val="000000"/>
              </w:rPr>
            </w:pPr>
            <w:r w:rsidRPr="00477261">
              <w:rPr>
                <w:rFonts w:ascii="Times New Roman" w:eastAsia="Times New Roman" w:hAnsi="Times New Roman"/>
                <w:bCs/>
                <w:color w:val="000000"/>
              </w:rPr>
              <w:t>Телефонная связь</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293</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49,9</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171</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29,1</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31</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5,8</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13</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2,2</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76</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12,9</w:t>
            </w:r>
          </w:p>
        </w:tc>
      </w:tr>
    </w:tbl>
    <w:p w:rsidR="00477261" w:rsidRDefault="00477261" w:rsidP="00477261">
      <w:pPr>
        <w:spacing w:after="0" w:line="240" w:lineRule="auto"/>
        <w:ind w:right="-1" w:firstLine="426"/>
        <w:jc w:val="both"/>
        <w:rPr>
          <w:rFonts w:ascii="Times New Roman" w:eastAsia="Calibri" w:hAnsi="Times New Roman" w:cs="Times New Roman"/>
          <w:sz w:val="28"/>
          <w:szCs w:val="28"/>
        </w:rPr>
      </w:pPr>
      <w:r w:rsidRPr="00477261">
        <w:rPr>
          <w:rFonts w:ascii="Times New Roman" w:eastAsia="Calibri" w:hAnsi="Times New Roman" w:cs="Times New Roman"/>
          <w:sz w:val="28"/>
          <w:szCs w:val="28"/>
        </w:rPr>
        <w:t xml:space="preserve">Оценивая стоимость подключения к услугам, предоставляемым субъектами естественных монополий, можно сделать вывод, что в целом субъекты предпринимательского сообщества удовлетворены стоимостью подключения по всем категориями услуг. При этом, больше всего респонденты удовлетворены стоимостью подключения к услугам телефонной связи – 46,0 %, менее – к газоснабжению – 35,8 %. </w:t>
      </w:r>
    </w:p>
    <w:p w:rsidR="00FA13C3" w:rsidRPr="00477261" w:rsidRDefault="002F1E5E" w:rsidP="00FA13C3">
      <w:pPr>
        <w:spacing w:after="0" w:line="240" w:lineRule="auto"/>
        <w:ind w:left="142" w:right="141"/>
        <w:jc w:val="right"/>
        <w:rPr>
          <w:rFonts w:ascii="Times New Roman" w:hAnsi="Times New Roman"/>
          <w:sz w:val="20"/>
          <w:szCs w:val="20"/>
        </w:rPr>
      </w:pPr>
      <w:r>
        <w:rPr>
          <w:rFonts w:ascii="Times New Roman" w:hAnsi="Times New Roman"/>
          <w:sz w:val="20"/>
          <w:szCs w:val="20"/>
        </w:rPr>
        <w:t>Т</w:t>
      </w:r>
      <w:r w:rsidR="00FA13C3" w:rsidRPr="00477261">
        <w:rPr>
          <w:rFonts w:ascii="Times New Roman" w:hAnsi="Times New Roman"/>
          <w:sz w:val="20"/>
          <w:szCs w:val="20"/>
        </w:rPr>
        <w:t xml:space="preserve">аблица </w:t>
      </w:r>
      <w:r w:rsidR="00F179BD" w:rsidRPr="00477261">
        <w:rPr>
          <w:rFonts w:ascii="Times New Roman" w:hAnsi="Times New Roman"/>
          <w:sz w:val="20"/>
          <w:szCs w:val="20"/>
        </w:rPr>
        <w:t>5</w:t>
      </w:r>
    </w:p>
    <w:p w:rsidR="00477261" w:rsidRPr="00477261" w:rsidRDefault="00477261" w:rsidP="00477261">
      <w:pPr>
        <w:spacing w:after="0" w:line="240" w:lineRule="auto"/>
        <w:ind w:left="142" w:right="141"/>
        <w:jc w:val="center"/>
        <w:rPr>
          <w:rFonts w:ascii="Times New Roman" w:eastAsia="Calibri" w:hAnsi="Times New Roman" w:cs="Times New Roman"/>
          <w:sz w:val="24"/>
          <w:szCs w:val="24"/>
        </w:rPr>
      </w:pPr>
      <w:r w:rsidRPr="00477261">
        <w:rPr>
          <w:rFonts w:ascii="Times New Roman" w:eastAsia="Calibri" w:hAnsi="Times New Roman" w:cs="Times New Roman"/>
          <w:sz w:val="24"/>
          <w:szCs w:val="24"/>
        </w:rPr>
        <w:t xml:space="preserve">Распределение ответов респондентов на вопрос: «Оценить характеристики услуг субъектов естественных монополий  </w:t>
      </w:r>
      <w:r w:rsidRPr="00477261">
        <w:rPr>
          <w:rFonts w:ascii="Times New Roman" w:eastAsia="Calibri" w:hAnsi="Times New Roman" w:cs="Times New Roman"/>
          <w:b/>
          <w:sz w:val="24"/>
          <w:szCs w:val="24"/>
        </w:rPr>
        <w:t>по стоимости подключения</w:t>
      </w:r>
      <w:r w:rsidRPr="00477261">
        <w:rPr>
          <w:rFonts w:ascii="Times New Roman" w:eastAsia="Calibri" w:hAnsi="Times New Roman" w:cs="Times New Roman"/>
          <w:sz w:val="24"/>
          <w:szCs w:val="24"/>
        </w:rPr>
        <w:t>»</w:t>
      </w:r>
    </w:p>
    <w:tbl>
      <w:tblPr>
        <w:tblStyle w:val="100"/>
        <w:tblW w:w="9889" w:type="dxa"/>
        <w:tblLayout w:type="fixed"/>
        <w:tblLook w:val="04A0" w:firstRow="1" w:lastRow="0" w:firstColumn="1" w:lastColumn="0" w:noHBand="0" w:noVBand="1"/>
      </w:tblPr>
      <w:tblGrid>
        <w:gridCol w:w="426"/>
        <w:gridCol w:w="1842"/>
        <w:gridCol w:w="851"/>
        <w:gridCol w:w="709"/>
        <w:gridCol w:w="850"/>
        <w:gridCol w:w="709"/>
        <w:gridCol w:w="709"/>
        <w:gridCol w:w="708"/>
        <w:gridCol w:w="709"/>
        <w:gridCol w:w="851"/>
        <w:gridCol w:w="708"/>
        <w:gridCol w:w="817"/>
      </w:tblGrid>
      <w:tr w:rsidR="00477261" w:rsidRPr="00477261" w:rsidTr="00477261">
        <w:trPr>
          <w:trHeight w:val="240"/>
        </w:trPr>
        <w:tc>
          <w:tcPr>
            <w:tcW w:w="426" w:type="dxa"/>
            <w:vMerge w:val="restart"/>
          </w:tcPr>
          <w:p w:rsidR="00477261" w:rsidRPr="00477261" w:rsidRDefault="00477261" w:rsidP="00477261">
            <w:pPr>
              <w:ind w:left="20" w:right="-63" w:hanging="20"/>
              <w:jc w:val="center"/>
              <w:rPr>
                <w:rFonts w:ascii="Times New Roman" w:eastAsia="Times New Roman" w:hAnsi="Times New Roman"/>
              </w:rPr>
            </w:pPr>
            <w:r w:rsidRPr="00477261">
              <w:rPr>
                <w:rFonts w:ascii="Times New Roman" w:eastAsia="Times New Roman" w:hAnsi="Times New Roman"/>
              </w:rPr>
              <w:t>№</w:t>
            </w:r>
          </w:p>
        </w:tc>
        <w:tc>
          <w:tcPr>
            <w:tcW w:w="1842" w:type="dxa"/>
            <w:vMerge w:val="restart"/>
            <w:noWrap/>
            <w:hideMark/>
          </w:tcPr>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rPr>
              <w:t>Параметр</w:t>
            </w:r>
          </w:p>
        </w:tc>
        <w:tc>
          <w:tcPr>
            <w:tcW w:w="7621" w:type="dxa"/>
            <w:gridSpan w:val="10"/>
            <w:noWrap/>
            <w:hideMark/>
          </w:tcPr>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rPr>
              <w:t>Вариант</w:t>
            </w:r>
          </w:p>
        </w:tc>
      </w:tr>
      <w:tr w:rsidR="00477261" w:rsidRPr="00477261" w:rsidTr="00477261">
        <w:trPr>
          <w:trHeight w:val="240"/>
        </w:trPr>
        <w:tc>
          <w:tcPr>
            <w:tcW w:w="426" w:type="dxa"/>
            <w:vMerge/>
          </w:tcPr>
          <w:p w:rsidR="00477261" w:rsidRPr="00477261" w:rsidRDefault="00477261" w:rsidP="00477261">
            <w:pPr>
              <w:ind w:left="-93" w:right="141" w:firstLine="93"/>
              <w:jc w:val="center"/>
              <w:rPr>
                <w:rFonts w:ascii="Times New Roman" w:eastAsia="Times New Roman" w:hAnsi="Times New Roman"/>
              </w:rPr>
            </w:pPr>
          </w:p>
        </w:tc>
        <w:tc>
          <w:tcPr>
            <w:tcW w:w="1842" w:type="dxa"/>
            <w:vMerge/>
            <w:noWrap/>
            <w:hideMark/>
          </w:tcPr>
          <w:p w:rsidR="00477261" w:rsidRPr="00477261" w:rsidRDefault="00477261" w:rsidP="00477261">
            <w:pPr>
              <w:ind w:left="-93" w:right="141" w:firstLine="93"/>
              <w:jc w:val="center"/>
              <w:rPr>
                <w:rFonts w:ascii="Times New Roman" w:eastAsia="Times New Roman" w:hAnsi="Times New Roman"/>
              </w:rPr>
            </w:pPr>
          </w:p>
        </w:tc>
        <w:tc>
          <w:tcPr>
            <w:tcW w:w="1560" w:type="dxa"/>
            <w:gridSpan w:val="2"/>
            <w:noWrap/>
            <w:hideMark/>
          </w:tcPr>
          <w:p w:rsidR="00477261" w:rsidRPr="00477261" w:rsidRDefault="00477261" w:rsidP="00477261">
            <w:pPr>
              <w:ind w:left="-93" w:right="141" w:firstLine="93"/>
              <w:jc w:val="center"/>
              <w:rPr>
                <w:rFonts w:ascii="Times New Roman" w:eastAsia="Times New Roman" w:hAnsi="Times New Roman"/>
              </w:rPr>
            </w:pP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59" w:type="dxa"/>
            <w:gridSpan w:val="2"/>
            <w:noWrap/>
            <w:hideMark/>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Скорее </w:t>
            </w:r>
          </w:p>
          <w:p w:rsidR="00477261" w:rsidRPr="00477261" w:rsidRDefault="00477261" w:rsidP="00477261">
            <w:pPr>
              <w:ind w:left="-93" w:right="141" w:firstLine="93"/>
              <w:jc w:val="center"/>
              <w:rPr>
                <w:rFonts w:ascii="Times New Roman" w:eastAsia="Times New Roman" w:hAnsi="Times New Roman"/>
              </w:rPr>
            </w:pP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417" w:type="dxa"/>
            <w:gridSpan w:val="2"/>
            <w:noWrap/>
            <w:hideMark/>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Скорее </w:t>
            </w:r>
          </w:p>
          <w:p w:rsidR="00477261" w:rsidRPr="00477261" w:rsidRDefault="00477261" w:rsidP="00477261">
            <w:pPr>
              <w:ind w:left="-93" w:right="141" w:firstLine="93"/>
              <w:jc w:val="center"/>
              <w:rPr>
                <w:rFonts w:ascii="Times New Roman" w:eastAsia="Times New Roman" w:hAnsi="Times New Roman"/>
              </w:rPr>
            </w:pPr>
            <w:r w:rsidRPr="00477261">
              <w:rPr>
                <w:rFonts w:ascii="Times New Roman" w:eastAsia="Times New Roman" w:hAnsi="Times New Roman"/>
                <w:i/>
                <w:iCs/>
                <w:color w:val="000000"/>
              </w:rPr>
              <w:t xml:space="preserve">не </w:t>
            </w: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60" w:type="dxa"/>
            <w:gridSpan w:val="2"/>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 xml:space="preserve">Не </w:t>
            </w:r>
            <w:proofErr w:type="spellStart"/>
            <w:r w:rsidRPr="00477261">
              <w:rPr>
                <w:rFonts w:ascii="Times New Roman" w:eastAsia="Times New Roman" w:hAnsi="Times New Roman"/>
                <w:i/>
                <w:iCs/>
                <w:color w:val="000000"/>
              </w:rPr>
              <w:t>удовл</w:t>
            </w:r>
            <w:proofErr w:type="spellEnd"/>
            <w:r w:rsidRPr="00477261">
              <w:rPr>
                <w:rFonts w:ascii="Times New Roman" w:eastAsia="Times New Roman" w:hAnsi="Times New Roman"/>
                <w:i/>
                <w:iCs/>
                <w:color w:val="000000"/>
              </w:rPr>
              <w:t>-но</w:t>
            </w:r>
          </w:p>
        </w:tc>
        <w:tc>
          <w:tcPr>
            <w:tcW w:w="1525" w:type="dxa"/>
            <w:gridSpan w:val="2"/>
          </w:tcPr>
          <w:p w:rsidR="00477261" w:rsidRPr="00477261" w:rsidRDefault="00477261" w:rsidP="00477261">
            <w:pPr>
              <w:ind w:left="-93" w:right="141" w:firstLine="93"/>
              <w:jc w:val="center"/>
              <w:rPr>
                <w:rFonts w:ascii="Times New Roman" w:eastAsia="Times New Roman" w:hAnsi="Times New Roman"/>
                <w:i/>
                <w:iCs/>
                <w:color w:val="000000"/>
              </w:rPr>
            </w:pPr>
            <w:r w:rsidRPr="00477261">
              <w:rPr>
                <w:rFonts w:ascii="Times New Roman" w:eastAsia="Times New Roman" w:hAnsi="Times New Roman"/>
                <w:i/>
                <w:iCs/>
                <w:color w:val="000000"/>
              </w:rPr>
              <w:t>Затрудняюсь ответить</w:t>
            </w:r>
          </w:p>
        </w:tc>
      </w:tr>
      <w:tr w:rsidR="00477261" w:rsidRPr="00477261" w:rsidTr="00477261">
        <w:trPr>
          <w:trHeight w:val="20"/>
        </w:trPr>
        <w:tc>
          <w:tcPr>
            <w:tcW w:w="426" w:type="dxa"/>
            <w:vMerge/>
          </w:tcPr>
          <w:p w:rsidR="00477261" w:rsidRPr="00477261" w:rsidRDefault="00477261" w:rsidP="00477261">
            <w:pPr>
              <w:numPr>
                <w:ilvl w:val="0"/>
                <w:numId w:val="2"/>
              </w:numPr>
              <w:tabs>
                <w:tab w:val="left" w:pos="191"/>
                <w:tab w:val="left" w:pos="333"/>
              </w:tabs>
              <w:ind w:left="-93" w:right="141" w:firstLine="93"/>
              <w:jc w:val="center"/>
              <w:rPr>
                <w:rFonts w:ascii="Times New Roman" w:eastAsia="Times New Roman" w:hAnsi="Times New Roman"/>
              </w:rPr>
            </w:pPr>
          </w:p>
        </w:tc>
        <w:tc>
          <w:tcPr>
            <w:tcW w:w="1842" w:type="dxa"/>
            <w:vMerge/>
            <w:noWrap/>
            <w:hideMark/>
          </w:tcPr>
          <w:p w:rsidR="00477261" w:rsidRPr="00477261" w:rsidRDefault="00477261" w:rsidP="00477261">
            <w:pPr>
              <w:tabs>
                <w:tab w:val="left" w:pos="191"/>
                <w:tab w:val="left" w:pos="333"/>
              </w:tabs>
              <w:ind w:left="-93" w:right="141" w:firstLine="93"/>
              <w:rPr>
                <w:rFonts w:ascii="Times New Roman" w:eastAsia="Times New Roman" w:hAnsi="Times New Roman"/>
              </w:rPr>
            </w:pPr>
          </w:p>
        </w:tc>
        <w:tc>
          <w:tcPr>
            <w:tcW w:w="851" w:type="dxa"/>
            <w:noWrap/>
            <w:hideMark/>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9" w:type="dxa"/>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Доля, %</w:t>
            </w:r>
          </w:p>
        </w:tc>
        <w:tc>
          <w:tcPr>
            <w:tcW w:w="850" w:type="dxa"/>
            <w:noWrap/>
            <w:hideMark/>
          </w:tcPr>
          <w:p w:rsidR="00477261" w:rsidRPr="00477261" w:rsidRDefault="00477261" w:rsidP="00477261">
            <w:pPr>
              <w:ind w:left="-157"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9" w:type="dxa"/>
          </w:tcPr>
          <w:p w:rsidR="00477261" w:rsidRPr="00477261" w:rsidRDefault="00477261" w:rsidP="00477261">
            <w:pPr>
              <w:ind w:left="-157" w:firstLine="52"/>
              <w:jc w:val="center"/>
              <w:rPr>
                <w:rFonts w:ascii="Times New Roman" w:eastAsia="Times New Roman" w:hAnsi="Times New Roman"/>
                <w:color w:val="000000"/>
              </w:rPr>
            </w:pPr>
            <w:r w:rsidRPr="00477261">
              <w:rPr>
                <w:rFonts w:ascii="Times New Roman" w:eastAsia="Times New Roman" w:hAnsi="Times New Roman"/>
                <w:i/>
              </w:rPr>
              <w:t>Доля, %</w:t>
            </w:r>
          </w:p>
        </w:tc>
        <w:tc>
          <w:tcPr>
            <w:tcW w:w="709" w:type="dxa"/>
            <w:noWrap/>
            <w:hideMark/>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708"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c>
          <w:tcPr>
            <w:tcW w:w="709"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851"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c>
          <w:tcPr>
            <w:tcW w:w="708"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Кол-во, чел.</w:t>
            </w:r>
          </w:p>
        </w:tc>
        <w:tc>
          <w:tcPr>
            <w:tcW w:w="817" w:type="dxa"/>
          </w:tcPr>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Доля,</w:t>
            </w:r>
          </w:p>
          <w:p w:rsidR="00477261" w:rsidRPr="00477261" w:rsidRDefault="00477261" w:rsidP="00477261">
            <w:pPr>
              <w:ind w:left="-157" w:right="-108" w:firstLine="52"/>
              <w:jc w:val="center"/>
              <w:rPr>
                <w:rFonts w:ascii="Times New Roman" w:eastAsia="Times New Roman" w:hAnsi="Times New Roman"/>
                <w:i/>
              </w:rPr>
            </w:pPr>
            <w:r w:rsidRPr="00477261">
              <w:rPr>
                <w:rFonts w:ascii="Times New Roman" w:eastAsia="Times New Roman" w:hAnsi="Times New Roman"/>
                <w:i/>
              </w:rPr>
              <w:t>%</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1</w:t>
            </w:r>
          </w:p>
        </w:tc>
        <w:tc>
          <w:tcPr>
            <w:tcW w:w="1842" w:type="dxa"/>
            <w:noWrap/>
            <w:hideMark/>
          </w:tcPr>
          <w:p w:rsidR="00477261" w:rsidRPr="00477261" w:rsidRDefault="00477261" w:rsidP="00477261">
            <w:pPr>
              <w:tabs>
                <w:tab w:val="left" w:pos="0"/>
                <w:tab w:val="left" w:pos="333"/>
              </w:tabs>
              <w:ind w:right="141"/>
              <w:rPr>
                <w:rFonts w:ascii="Times New Roman" w:eastAsia="Times New Roman" w:hAnsi="Times New Roman"/>
              </w:rPr>
            </w:pPr>
            <w:r w:rsidRPr="00477261">
              <w:rPr>
                <w:rFonts w:ascii="Times New Roman" w:eastAsia="Times New Roman" w:hAnsi="Times New Roman"/>
                <w:bCs/>
                <w:color w:val="000000"/>
              </w:rPr>
              <w:t>Водоснабжение, водоотведение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246</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41,9</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167</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28,4</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58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9,9</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24</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4,1</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92</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15,7</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2</w:t>
            </w:r>
          </w:p>
        </w:tc>
        <w:tc>
          <w:tcPr>
            <w:tcW w:w="1842" w:type="dxa"/>
            <w:noWrap/>
          </w:tcPr>
          <w:p w:rsidR="00477261" w:rsidRPr="00477261" w:rsidRDefault="00477261" w:rsidP="00477261">
            <w:pPr>
              <w:tabs>
                <w:tab w:val="left" w:pos="0"/>
                <w:tab w:val="left" w:pos="333"/>
              </w:tabs>
              <w:ind w:right="141"/>
              <w:rPr>
                <w:rFonts w:ascii="Times New Roman" w:eastAsia="Times New Roman" w:hAnsi="Times New Roman"/>
                <w:bCs/>
                <w:color w:val="000000"/>
              </w:rPr>
            </w:pPr>
            <w:r w:rsidRPr="00477261">
              <w:rPr>
                <w:rFonts w:ascii="Times New Roman" w:eastAsia="Times New Roman" w:hAnsi="Times New Roman"/>
                <w:bCs/>
                <w:color w:val="000000"/>
              </w:rPr>
              <w:t>Водоочистка</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242</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41,2</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161</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27,4</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58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9,9</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22</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3,7</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104</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17,7</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3</w:t>
            </w:r>
          </w:p>
        </w:tc>
        <w:tc>
          <w:tcPr>
            <w:tcW w:w="1842" w:type="dxa"/>
            <w:noWrap/>
          </w:tcPr>
          <w:p w:rsidR="00477261" w:rsidRPr="00477261" w:rsidRDefault="00477261" w:rsidP="00477261">
            <w:pPr>
              <w:tabs>
                <w:tab w:val="left" w:pos="0"/>
                <w:tab w:val="left" w:pos="333"/>
              </w:tabs>
              <w:ind w:right="141"/>
              <w:rPr>
                <w:rFonts w:ascii="Times New Roman" w:eastAsia="Times New Roman" w:hAnsi="Times New Roman"/>
                <w:bCs/>
                <w:color w:val="000000"/>
              </w:rPr>
            </w:pPr>
            <w:r w:rsidRPr="00477261">
              <w:rPr>
                <w:rFonts w:ascii="Times New Roman" w:eastAsia="Times New Roman" w:hAnsi="Times New Roman"/>
                <w:bCs/>
                <w:color w:val="000000"/>
              </w:rPr>
              <w:t>Газоснабжение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210</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35,8</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112</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19,1</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41</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7,0</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25</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4,3</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199</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33,9</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4</w:t>
            </w:r>
          </w:p>
        </w:tc>
        <w:tc>
          <w:tcPr>
            <w:tcW w:w="1842" w:type="dxa"/>
            <w:noWrap/>
            <w:hideMark/>
          </w:tcPr>
          <w:p w:rsidR="00477261" w:rsidRPr="00477261" w:rsidRDefault="00477261" w:rsidP="00477261">
            <w:pPr>
              <w:tabs>
                <w:tab w:val="left" w:pos="0"/>
                <w:tab w:val="left" w:pos="333"/>
              </w:tabs>
              <w:ind w:right="141"/>
              <w:rPr>
                <w:rFonts w:ascii="Times New Roman" w:eastAsia="Times New Roman" w:hAnsi="Times New Roman"/>
                <w:bCs/>
                <w:color w:val="000000"/>
              </w:rPr>
            </w:pPr>
            <w:proofErr w:type="spellStart"/>
            <w:r w:rsidRPr="00477261">
              <w:rPr>
                <w:rFonts w:ascii="Times New Roman" w:eastAsia="Times New Roman" w:hAnsi="Times New Roman"/>
                <w:bCs/>
                <w:color w:val="000000"/>
              </w:rPr>
              <w:t>Электроснабже</w:t>
            </w:r>
            <w:proofErr w:type="spellEnd"/>
          </w:p>
          <w:p w:rsidR="00477261" w:rsidRPr="00477261" w:rsidRDefault="00477261" w:rsidP="00477261">
            <w:pPr>
              <w:tabs>
                <w:tab w:val="left" w:pos="0"/>
                <w:tab w:val="left" w:pos="333"/>
              </w:tabs>
              <w:ind w:right="141"/>
              <w:rPr>
                <w:rFonts w:ascii="Times New Roman" w:eastAsia="Times New Roman" w:hAnsi="Times New Roman"/>
              </w:rPr>
            </w:pPr>
            <w:proofErr w:type="spellStart"/>
            <w:r w:rsidRPr="00477261">
              <w:rPr>
                <w:rFonts w:ascii="Times New Roman" w:eastAsia="Times New Roman" w:hAnsi="Times New Roman"/>
                <w:bCs/>
                <w:color w:val="000000"/>
              </w:rPr>
              <w:t>ние</w:t>
            </w:r>
            <w:proofErr w:type="spellEnd"/>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237</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40,4</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161</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27,4</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80</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13,6</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40</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6,8</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69</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11,8</w:t>
            </w:r>
          </w:p>
        </w:tc>
      </w:tr>
      <w:tr w:rsidR="00477261" w:rsidRPr="00477261" w:rsidTr="00477261">
        <w:trPr>
          <w:trHeight w:val="20"/>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5</w:t>
            </w:r>
          </w:p>
        </w:tc>
        <w:tc>
          <w:tcPr>
            <w:tcW w:w="1842" w:type="dxa"/>
            <w:noWrap/>
            <w:hideMark/>
          </w:tcPr>
          <w:p w:rsidR="00477261" w:rsidRPr="00477261" w:rsidRDefault="00477261" w:rsidP="00477261">
            <w:pPr>
              <w:tabs>
                <w:tab w:val="left" w:pos="0"/>
              </w:tabs>
              <w:ind w:right="141"/>
              <w:rPr>
                <w:rFonts w:ascii="Times New Roman" w:hAnsi="Times New Roman"/>
                <w:bCs/>
                <w:color w:val="000000"/>
              </w:rPr>
            </w:pPr>
            <w:r w:rsidRPr="00477261">
              <w:rPr>
                <w:rFonts w:ascii="Times New Roman" w:eastAsia="Times New Roman" w:hAnsi="Times New Roman"/>
                <w:bCs/>
                <w:color w:val="000000"/>
              </w:rPr>
              <w:t>Теплоснабжение</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248</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42,2</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163</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27,8</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60</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10,2</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30</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5,1</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86</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14,7</w:t>
            </w:r>
          </w:p>
        </w:tc>
      </w:tr>
      <w:tr w:rsidR="00477261" w:rsidRPr="00477261" w:rsidTr="00477261">
        <w:trPr>
          <w:trHeight w:val="289"/>
        </w:trPr>
        <w:tc>
          <w:tcPr>
            <w:tcW w:w="426" w:type="dxa"/>
            <w:vAlign w:val="center"/>
          </w:tcPr>
          <w:p w:rsidR="00477261" w:rsidRPr="00477261" w:rsidRDefault="00477261" w:rsidP="00477261">
            <w:pPr>
              <w:ind w:right="141"/>
              <w:rPr>
                <w:rFonts w:ascii="Times New Roman" w:eastAsia="Times New Roman" w:hAnsi="Times New Roman"/>
                <w:color w:val="000000"/>
              </w:rPr>
            </w:pPr>
            <w:r w:rsidRPr="00477261">
              <w:rPr>
                <w:rFonts w:ascii="Times New Roman" w:eastAsia="Times New Roman" w:hAnsi="Times New Roman"/>
                <w:color w:val="000000"/>
              </w:rPr>
              <w:t>6</w:t>
            </w:r>
          </w:p>
        </w:tc>
        <w:tc>
          <w:tcPr>
            <w:tcW w:w="1842" w:type="dxa"/>
            <w:noWrap/>
            <w:hideMark/>
          </w:tcPr>
          <w:p w:rsidR="00477261" w:rsidRPr="00477261" w:rsidRDefault="00477261" w:rsidP="00477261">
            <w:pPr>
              <w:tabs>
                <w:tab w:val="left" w:pos="0"/>
              </w:tabs>
              <w:ind w:right="141"/>
              <w:rPr>
                <w:rFonts w:ascii="Times New Roman" w:hAnsi="Times New Roman"/>
                <w:bCs/>
                <w:color w:val="000000"/>
              </w:rPr>
            </w:pPr>
            <w:r w:rsidRPr="00477261">
              <w:rPr>
                <w:rFonts w:ascii="Times New Roman" w:eastAsia="Times New Roman" w:hAnsi="Times New Roman"/>
                <w:bCs/>
                <w:color w:val="000000"/>
              </w:rPr>
              <w:t>Телефонная связь</w:t>
            </w:r>
          </w:p>
        </w:tc>
        <w:tc>
          <w:tcPr>
            <w:tcW w:w="851"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270</w:t>
            </w:r>
          </w:p>
        </w:tc>
        <w:tc>
          <w:tcPr>
            <w:tcW w:w="709" w:type="dxa"/>
            <w:vAlign w:val="center"/>
          </w:tcPr>
          <w:p w:rsidR="00477261" w:rsidRPr="00477261" w:rsidRDefault="00477261" w:rsidP="00477261">
            <w:pPr>
              <w:tabs>
                <w:tab w:val="left" w:pos="284"/>
              </w:tabs>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46,0</w:t>
            </w:r>
          </w:p>
        </w:tc>
        <w:tc>
          <w:tcPr>
            <w:tcW w:w="850"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178</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30,3</w:t>
            </w:r>
          </w:p>
        </w:tc>
        <w:tc>
          <w:tcPr>
            <w:tcW w:w="709" w:type="dxa"/>
            <w:noWrap/>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49</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8,3</w:t>
            </w:r>
          </w:p>
        </w:tc>
        <w:tc>
          <w:tcPr>
            <w:tcW w:w="709"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21</w:t>
            </w:r>
          </w:p>
        </w:tc>
        <w:tc>
          <w:tcPr>
            <w:tcW w:w="851"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3,6</w:t>
            </w:r>
          </w:p>
        </w:tc>
        <w:tc>
          <w:tcPr>
            <w:tcW w:w="708"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69</w:t>
            </w:r>
          </w:p>
        </w:tc>
        <w:tc>
          <w:tcPr>
            <w:tcW w:w="817" w:type="dxa"/>
            <w:vAlign w:val="center"/>
          </w:tcPr>
          <w:p w:rsidR="00477261" w:rsidRPr="00477261" w:rsidRDefault="00477261" w:rsidP="00477261">
            <w:pPr>
              <w:ind w:left="-286" w:right="-108" w:firstLine="157"/>
              <w:jc w:val="center"/>
              <w:rPr>
                <w:rFonts w:ascii="Times New Roman" w:eastAsia="Times New Roman" w:hAnsi="Times New Roman"/>
                <w:color w:val="000000"/>
              </w:rPr>
            </w:pPr>
            <w:r w:rsidRPr="00477261">
              <w:rPr>
                <w:rFonts w:ascii="Times New Roman" w:eastAsia="Times New Roman" w:hAnsi="Times New Roman"/>
                <w:color w:val="000000"/>
              </w:rPr>
              <w:t>11,8</w:t>
            </w:r>
          </w:p>
        </w:tc>
      </w:tr>
    </w:tbl>
    <w:p w:rsidR="00477261" w:rsidRPr="00477261" w:rsidRDefault="00477261" w:rsidP="00477261">
      <w:pPr>
        <w:spacing w:after="0" w:line="240" w:lineRule="auto"/>
        <w:ind w:right="-1" w:firstLine="426"/>
        <w:jc w:val="both"/>
        <w:rPr>
          <w:rFonts w:ascii="Times New Roman" w:eastAsia="Calibri" w:hAnsi="Times New Roman" w:cs="Times New Roman"/>
          <w:bCs/>
          <w:sz w:val="28"/>
          <w:szCs w:val="28"/>
        </w:rPr>
      </w:pPr>
      <w:r w:rsidRPr="00477261">
        <w:rPr>
          <w:rFonts w:ascii="Times New Roman" w:eastAsia="Calibri" w:hAnsi="Times New Roman" w:cs="Times New Roman"/>
          <w:bCs/>
          <w:sz w:val="28"/>
          <w:szCs w:val="28"/>
        </w:rPr>
        <w:t xml:space="preserve">Таким образом, большинство опрошенных в целом положительно оценивает критерии подключения к услугам естественных монополий. </w:t>
      </w:r>
    </w:p>
    <w:p w:rsidR="00A83CEA" w:rsidRPr="00A83CEA" w:rsidRDefault="00A83CEA" w:rsidP="00A83CEA">
      <w:pPr>
        <w:spacing w:after="0" w:line="240" w:lineRule="auto"/>
        <w:ind w:right="-1" w:firstLine="426"/>
        <w:jc w:val="both"/>
        <w:rPr>
          <w:rFonts w:ascii="Times New Roman" w:eastAsia="Calibri" w:hAnsi="Times New Roman" w:cs="Times New Roman"/>
          <w:bCs/>
          <w:sz w:val="28"/>
          <w:szCs w:val="28"/>
        </w:rPr>
      </w:pPr>
      <w:bookmarkStart w:id="8" w:name="_Hlk97114645"/>
      <w:r w:rsidRPr="00A83CEA">
        <w:rPr>
          <w:rFonts w:ascii="Times New Roman" w:eastAsia="Calibri" w:hAnsi="Times New Roman" w:cs="Times New Roman"/>
          <w:bCs/>
          <w:sz w:val="28"/>
          <w:szCs w:val="28"/>
        </w:rPr>
        <w:t>При этом за последние пять лет, по мнению опрошенных, сложность (количество) процедур подключения услуг естественных монополий, а также качество таких услуг не изменилось. Так думают в среднем 66 % респондентов. Более 25 % респондентов считают, что сложность (количество) процедур подключения услуг за последние пять лет снизилось, и только 10,6 % респондентов считаю, что количество процедур увеличилось.</w:t>
      </w:r>
    </w:p>
    <w:p w:rsidR="00A83CEA" w:rsidRPr="00A83CEA" w:rsidRDefault="00A83CEA" w:rsidP="00A83CEA">
      <w:pPr>
        <w:spacing w:after="0" w:line="240" w:lineRule="auto"/>
        <w:ind w:right="-1" w:firstLine="426"/>
        <w:jc w:val="both"/>
        <w:rPr>
          <w:rFonts w:ascii="Times New Roman" w:eastAsia="Calibri" w:hAnsi="Times New Roman" w:cs="Times New Roman"/>
          <w:bCs/>
          <w:sz w:val="28"/>
          <w:szCs w:val="28"/>
        </w:rPr>
      </w:pPr>
      <w:r w:rsidRPr="00A83CEA">
        <w:rPr>
          <w:rFonts w:ascii="Times New Roman" w:eastAsia="Calibri" w:hAnsi="Times New Roman" w:cs="Times New Roman"/>
          <w:bCs/>
          <w:sz w:val="28"/>
          <w:szCs w:val="28"/>
        </w:rPr>
        <w:t xml:space="preserve">Около 26 % опрошенных считают, что качество услуг субъектов естественных монополий улучшилось, только 9,3 % респондентов уверены, что качество услуг ухудшилось. </w:t>
      </w:r>
    </w:p>
    <w:bookmarkEnd w:id="8"/>
    <w:p w:rsidR="00CC0D05" w:rsidRDefault="00CC0D05" w:rsidP="00451E7F">
      <w:pPr>
        <w:spacing w:after="0" w:line="240" w:lineRule="auto"/>
        <w:ind w:right="-1" w:firstLine="426"/>
        <w:jc w:val="both"/>
        <w:rPr>
          <w:rFonts w:ascii="Times New Roman" w:hAnsi="Times New Roman"/>
          <w:sz w:val="20"/>
          <w:szCs w:val="20"/>
          <w:highlight w:val="yellow"/>
        </w:rPr>
      </w:pPr>
      <w:r w:rsidRPr="00CC0D05">
        <w:rPr>
          <w:rFonts w:ascii="Times New Roman" w:eastAsia="Calibri" w:hAnsi="Times New Roman" w:cs="Times New Roman"/>
          <w:bCs/>
          <w:sz w:val="28"/>
          <w:szCs w:val="28"/>
        </w:rPr>
        <w:t xml:space="preserve">Оценивая изменение уровня цен на услуги субъектов естественных монополий, мнение респондентов распределились следующим образом: в </w:t>
      </w:r>
      <w:r w:rsidRPr="00CC0D05">
        <w:rPr>
          <w:rFonts w:ascii="Times New Roman" w:eastAsia="Calibri" w:hAnsi="Times New Roman" w:cs="Times New Roman"/>
          <w:bCs/>
          <w:sz w:val="28"/>
          <w:szCs w:val="28"/>
        </w:rPr>
        <w:lastRenderedPageBreak/>
        <w:t>среднем 44 % опрошенных считают, что уровень цен за последние 5 лет увеличился, 47,6 % – не изменился, 8,5 % - снизился.</w:t>
      </w:r>
    </w:p>
    <w:p w:rsidR="00276775" w:rsidRPr="00CC0D33" w:rsidRDefault="00276775" w:rsidP="00276775">
      <w:pPr>
        <w:spacing w:after="0" w:line="240" w:lineRule="auto"/>
        <w:ind w:right="141"/>
        <w:jc w:val="right"/>
        <w:rPr>
          <w:rFonts w:ascii="Times New Roman" w:hAnsi="Times New Roman"/>
          <w:sz w:val="20"/>
          <w:szCs w:val="20"/>
        </w:rPr>
      </w:pPr>
      <w:r w:rsidRPr="00CC0D33">
        <w:rPr>
          <w:rFonts w:ascii="Times New Roman" w:hAnsi="Times New Roman"/>
          <w:sz w:val="20"/>
          <w:szCs w:val="20"/>
        </w:rPr>
        <w:t>График 46</w:t>
      </w:r>
    </w:p>
    <w:p w:rsidR="00276775" w:rsidRPr="00CC0D33" w:rsidRDefault="00276775" w:rsidP="00276775">
      <w:pPr>
        <w:pStyle w:val="a8"/>
        <w:spacing w:after="0"/>
        <w:ind w:right="141"/>
        <w:jc w:val="center"/>
        <w:rPr>
          <w:rFonts w:ascii="Times New Roman" w:hAnsi="Times New Roman"/>
          <w:b w:val="0"/>
          <w:color w:val="auto"/>
          <w:sz w:val="24"/>
          <w:szCs w:val="24"/>
        </w:rPr>
      </w:pPr>
      <w:r w:rsidRPr="00CC0D33">
        <w:rPr>
          <w:rFonts w:ascii="Times New Roman" w:hAnsi="Times New Roman"/>
          <w:b w:val="0"/>
          <w:color w:val="auto"/>
          <w:sz w:val="24"/>
          <w:szCs w:val="24"/>
        </w:rPr>
        <w:t>Распределение ответов респондентов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 %</w:t>
      </w:r>
    </w:p>
    <w:p w:rsidR="00276775" w:rsidRPr="003F24A8" w:rsidRDefault="00CC0D33" w:rsidP="00CC0D33">
      <w:pPr>
        <w:spacing w:after="0" w:line="240" w:lineRule="auto"/>
        <w:ind w:right="141"/>
        <w:jc w:val="center"/>
        <w:rPr>
          <w:rFonts w:ascii="Times New Roman" w:hAnsi="Times New Roman"/>
          <w:sz w:val="28"/>
          <w:szCs w:val="28"/>
          <w:highlight w:val="yellow"/>
        </w:rPr>
      </w:pPr>
      <w:r w:rsidRPr="00A969F6">
        <w:rPr>
          <w:rFonts w:ascii="Times New Roman" w:hAnsi="Times New Roman"/>
          <w:noProof/>
          <w:sz w:val="28"/>
          <w:szCs w:val="28"/>
          <w:vertAlign w:val="superscript"/>
          <w:lang w:eastAsia="ru-RU"/>
        </w:rPr>
        <w:drawing>
          <wp:inline distT="0" distB="0" distL="0" distR="0">
            <wp:extent cx="5902325" cy="207010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73D7F" w:rsidRPr="0034396E" w:rsidRDefault="00C73D7F" w:rsidP="00C73D7F">
      <w:pPr>
        <w:pStyle w:val="Default"/>
        <w:ind w:firstLine="426"/>
        <w:jc w:val="both"/>
        <w:rPr>
          <w:color w:val="auto"/>
          <w:sz w:val="28"/>
          <w:szCs w:val="28"/>
          <w:lang w:eastAsia="en-US"/>
        </w:rPr>
      </w:pPr>
      <w:r w:rsidRPr="0034396E">
        <w:rPr>
          <w:color w:val="auto"/>
          <w:sz w:val="28"/>
          <w:szCs w:val="28"/>
          <w:lang w:eastAsia="en-US"/>
        </w:rPr>
        <w:t xml:space="preserve">Основными проблемами при взаимодействии с субъектами естественных монополий предприниматели республики выделяют следующие: навязывание дополнительных услуг </w:t>
      </w:r>
      <w:r>
        <w:rPr>
          <w:color w:val="auto"/>
          <w:sz w:val="28"/>
          <w:szCs w:val="28"/>
          <w:lang w:eastAsia="en-US"/>
        </w:rPr>
        <w:t>и</w:t>
      </w:r>
      <w:r w:rsidRPr="0034396E">
        <w:rPr>
          <w:color w:val="auto"/>
          <w:sz w:val="28"/>
          <w:szCs w:val="28"/>
          <w:lang w:eastAsia="en-US"/>
        </w:rPr>
        <w:t xml:space="preserve"> взимание дополнительной платы – </w:t>
      </w:r>
      <w:r>
        <w:rPr>
          <w:color w:val="auto"/>
          <w:sz w:val="28"/>
          <w:szCs w:val="28"/>
          <w:lang w:eastAsia="en-US"/>
        </w:rPr>
        <w:t>так считают по 11</w:t>
      </w:r>
      <w:r w:rsidRPr="0034396E">
        <w:rPr>
          <w:color w:val="auto"/>
          <w:sz w:val="28"/>
          <w:szCs w:val="28"/>
          <w:lang w:eastAsia="en-US"/>
        </w:rPr>
        <w:t>%</w:t>
      </w:r>
      <w:r>
        <w:rPr>
          <w:color w:val="auto"/>
          <w:sz w:val="28"/>
          <w:szCs w:val="28"/>
          <w:lang w:eastAsia="en-US"/>
        </w:rPr>
        <w:t xml:space="preserve"> респондентов</w:t>
      </w:r>
      <w:r w:rsidRPr="0034396E">
        <w:rPr>
          <w:color w:val="auto"/>
          <w:sz w:val="28"/>
          <w:szCs w:val="28"/>
          <w:lang w:eastAsia="en-US"/>
        </w:rPr>
        <w:t xml:space="preserve">, проблема с заменой приборов учета – </w:t>
      </w:r>
      <w:r>
        <w:rPr>
          <w:color w:val="auto"/>
          <w:sz w:val="28"/>
          <w:szCs w:val="28"/>
          <w:lang w:eastAsia="en-US"/>
        </w:rPr>
        <w:t>6,3</w:t>
      </w:r>
      <w:r w:rsidRPr="0034396E">
        <w:rPr>
          <w:color w:val="auto"/>
          <w:sz w:val="28"/>
          <w:szCs w:val="28"/>
          <w:lang w:eastAsia="en-US"/>
        </w:rPr>
        <w:t xml:space="preserve"> %. Не сталкивались с подобными проблемами </w:t>
      </w:r>
      <w:r>
        <w:rPr>
          <w:color w:val="auto"/>
          <w:sz w:val="28"/>
          <w:szCs w:val="28"/>
          <w:lang w:eastAsia="en-US"/>
        </w:rPr>
        <w:t>48,7</w:t>
      </w:r>
      <w:r w:rsidRPr="0034396E">
        <w:rPr>
          <w:color w:val="auto"/>
          <w:sz w:val="28"/>
          <w:szCs w:val="28"/>
          <w:lang w:eastAsia="en-US"/>
        </w:rPr>
        <w:t xml:space="preserve"> % опрошенных, затруднились ответить – </w:t>
      </w:r>
      <w:r>
        <w:rPr>
          <w:color w:val="auto"/>
          <w:sz w:val="28"/>
          <w:szCs w:val="28"/>
          <w:lang w:eastAsia="en-US"/>
        </w:rPr>
        <w:t>32</w:t>
      </w:r>
      <w:r w:rsidRPr="0034396E">
        <w:rPr>
          <w:color w:val="auto"/>
          <w:sz w:val="28"/>
          <w:szCs w:val="28"/>
          <w:lang w:eastAsia="en-US"/>
        </w:rPr>
        <w:t xml:space="preserve"> %</w:t>
      </w:r>
      <w:r>
        <w:rPr>
          <w:color w:val="auto"/>
          <w:sz w:val="28"/>
          <w:szCs w:val="28"/>
          <w:lang w:eastAsia="en-US"/>
        </w:rPr>
        <w:t xml:space="preserve"> респондентов</w:t>
      </w:r>
      <w:r w:rsidRPr="0034396E">
        <w:rPr>
          <w:color w:val="auto"/>
          <w:sz w:val="28"/>
          <w:szCs w:val="28"/>
          <w:lang w:eastAsia="en-US"/>
        </w:rPr>
        <w:t xml:space="preserve">. </w:t>
      </w:r>
      <w:r>
        <w:rPr>
          <w:color w:val="auto"/>
          <w:sz w:val="28"/>
          <w:szCs w:val="28"/>
          <w:lang w:eastAsia="en-US"/>
        </w:rPr>
        <w:t xml:space="preserve"> </w:t>
      </w:r>
      <w:r w:rsidRPr="0034396E">
        <w:rPr>
          <w:color w:val="auto"/>
          <w:sz w:val="28"/>
          <w:szCs w:val="28"/>
          <w:lang w:eastAsia="en-US"/>
        </w:rPr>
        <w:t>Можно предположить, что респонденты, которые затруднились с ответом, попросту не сталкивались с такими проблемами</w:t>
      </w:r>
      <w:r>
        <w:rPr>
          <w:color w:val="auto"/>
          <w:sz w:val="28"/>
          <w:szCs w:val="28"/>
          <w:lang w:eastAsia="en-US"/>
        </w:rPr>
        <w:t xml:space="preserve"> либо не обращались за услугами субъектов естественных монополий</w:t>
      </w:r>
      <w:r w:rsidRPr="0034396E">
        <w:rPr>
          <w:color w:val="auto"/>
          <w:sz w:val="28"/>
          <w:szCs w:val="28"/>
          <w:lang w:eastAsia="en-US"/>
        </w:rPr>
        <w:t>.</w:t>
      </w:r>
    </w:p>
    <w:p w:rsidR="00C73D7F" w:rsidRPr="0034396E" w:rsidRDefault="00C73D7F" w:rsidP="00C73D7F">
      <w:pPr>
        <w:pStyle w:val="Default"/>
        <w:ind w:left="-284" w:firstLine="568"/>
        <w:jc w:val="right"/>
        <w:rPr>
          <w:sz w:val="20"/>
          <w:szCs w:val="20"/>
        </w:rPr>
      </w:pPr>
      <w:r w:rsidRPr="0034396E">
        <w:rPr>
          <w:color w:val="auto"/>
          <w:sz w:val="28"/>
          <w:szCs w:val="28"/>
          <w:lang w:eastAsia="en-US"/>
        </w:rPr>
        <w:t xml:space="preserve"> </w:t>
      </w:r>
      <w:r w:rsidRPr="00BD7C41">
        <w:rPr>
          <w:sz w:val="20"/>
          <w:szCs w:val="20"/>
        </w:rPr>
        <w:t>График 47</w:t>
      </w:r>
    </w:p>
    <w:p w:rsidR="00C73D7F" w:rsidRPr="0034396E" w:rsidRDefault="00C73D7F" w:rsidP="00C73D7F">
      <w:pPr>
        <w:pStyle w:val="a8"/>
        <w:spacing w:after="0"/>
        <w:ind w:left="142" w:right="141"/>
        <w:jc w:val="center"/>
        <w:rPr>
          <w:rFonts w:ascii="Times New Roman" w:hAnsi="Times New Roman"/>
          <w:b w:val="0"/>
          <w:color w:val="auto"/>
          <w:sz w:val="24"/>
          <w:szCs w:val="24"/>
        </w:rPr>
      </w:pPr>
      <w:r w:rsidRPr="0034396E">
        <w:rPr>
          <w:rFonts w:ascii="Times New Roman" w:hAnsi="Times New Roman"/>
          <w:b w:val="0"/>
          <w:color w:val="auto"/>
          <w:sz w:val="24"/>
          <w:szCs w:val="24"/>
        </w:rPr>
        <w:t>Распределение ответов респондентов на вопрос: «С какими проблемами Вы столкнулись при взаимодействии с субъектами естественных монополий?», %</w:t>
      </w:r>
    </w:p>
    <w:p w:rsidR="00C73D7F" w:rsidRPr="0034396E" w:rsidRDefault="00C73D7F" w:rsidP="00C73D7F">
      <w:pPr>
        <w:pStyle w:val="Default"/>
        <w:ind w:firstLine="426"/>
        <w:jc w:val="both"/>
        <w:rPr>
          <w:color w:val="auto"/>
          <w:sz w:val="28"/>
          <w:szCs w:val="28"/>
          <w:lang w:eastAsia="en-US"/>
        </w:rPr>
      </w:pPr>
    </w:p>
    <w:p w:rsidR="00C73D7F" w:rsidRPr="0034396E" w:rsidRDefault="00C73D7F" w:rsidP="00C73D7F">
      <w:pPr>
        <w:pStyle w:val="Default"/>
        <w:jc w:val="center"/>
        <w:rPr>
          <w:color w:val="auto"/>
          <w:sz w:val="28"/>
          <w:szCs w:val="28"/>
          <w:lang w:eastAsia="en-US"/>
        </w:rPr>
      </w:pPr>
      <w:r w:rsidRPr="0034396E">
        <w:rPr>
          <w:noProof/>
          <w:sz w:val="28"/>
          <w:szCs w:val="28"/>
        </w:rPr>
        <w:drawing>
          <wp:inline distT="0" distB="0" distL="0" distR="0">
            <wp:extent cx="5772813" cy="2282825"/>
            <wp:effectExtent l="0" t="0" r="0" b="3175"/>
            <wp:docPr id="1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166F9" w:rsidRPr="008166F9" w:rsidRDefault="008166F9" w:rsidP="008166F9">
      <w:pPr>
        <w:spacing w:after="0" w:line="240" w:lineRule="auto"/>
        <w:ind w:right="141" w:firstLine="426"/>
        <w:jc w:val="both"/>
        <w:rPr>
          <w:rFonts w:ascii="Times New Roman" w:eastAsia="Calibri" w:hAnsi="Times New Roman" w:cs="Times New Roman"/>
          <w:sz w:val="28"/>
          <w:szCs w:val="28"/>
        </w:rPr>
      </w:pPr>
      <w:r w:rsidRPr="008166F9">
        <w:rPr>
          <w:rFonts w:ascii="Times New Roman" w:eastAsia="Calibri" w:hAnsi="Times New Roman" w:cs="Times New Roman"/>
          <w:sz w:val="28"/>
          <w:szCs w:val="28"/>
        </w:rPr>
        <w:t xml:space="preserve">Таким образом, результаты мониторинга свидетельствуют, что в целом </w:t>
      </w:r>
      <w:r w:rsidR="00900724">
        <w:rPr>
          <w:rFonts w:ascii="Times New Roman" w:eastAsia="Calibri" w:hAnsi="Times New Roman" w:cs="Times New Roman"/>
          <w:sz w:val="28"/>
          <w:szCs w:val="28"/>
        </w:rPr>
        <w:t xml:space="preserve">как </w:t>
      </w:r>
      <w:r w:rsidRPr="008166F9">
        <w:rPr>
          <w:rFonts w:ascii="Times New Roman" w:eastAsia="Calibri" w:hAnsi="Times New Roman" w:cs="Times New Roman"/>
          <w:sz w:val="28"/>
          <w:szCs w:val="28"/>
        </w:rPr>
        <w:t>субъекты предпринимательского сообщества</w:t>
      </w:r>
      <w:r w:rsidR="00900724">
        <w:rPr>
          <w:rFonts w:ascii="Times New Roman" w:eastAsia="Calibri" w:hAnsi="Times New Roman" w:cs="Times New Roman"/>
          <w:sz w:val="28"/>
          <w:szCs w:val="28"/>
        </w:rPr>
        <w:t xml:space="preserve">, так и население республики </w:t>
      </w:r>
      <w:r w:rsidRPr="008166F9">
        <w:rPr>
          <w:rFonts w:ascii="Times New Roman" w:eastAsia="Calibri" w:hAnsi="Times New Roman" w:cs="Times New Roman"/>
          <w:sz w:val="28"/>
          <w:szCs w:val="28"/>
        </w:rPr>
        <w:t>удовлетворены всеми категориями и характеристиками услуг, предоставляемых субъектами естественных монополий в Республике Бурятия</w:t>
      </w:r>
      <w:r w:rsidR="00C73D7F">
        <w:rPr>
          <w:rFonts w:ascii="Times New Roman" w:eastAsia="Calibri" w:hAnsi="Times New Roman" w:cs="Times New Roman"/>
          <w:sz w:val="28"/>
          <w:szCs w:val="28"/>
        </w:rPr>
        <w:t>. При этом каких-либо проблем при взаимодействии с субъектами естественных монополий опрашиваемые не испытывали</w:t>
      </w:r>
    </w:p>
    <w:p w:rsidR="00276775" w:rsidRPr="003F24A8" w:rsidRDefault="00276775" w:rsidP="00FA13C3">
      <w:pPr>
        <w:tabs>
          <w:tab w:val="left" w:pos="9781"/>
        </w:tabs>
        <w:spacing w:after="0" w:line="240" w:lineRule="auto"/>
        <w:ind w:firstLine="426"/>
        <w:jc w:val="both"/>
        <w:rPr>
          <w:rFonts w:ascii="Times New Roman" w:hAnsi="Times New Roman"/>
          <w:sz w:val="28"/>
          <w:szCs w:val="28"/>
          <w:highlight w:val="yellow"/>
        </w:rPr>
      </w:pPr>
    </w:p>
    <w:p w:rsidR="00250620" w:rsidRPr="00614830" w:rsidRDefault="00C71051" w:rsidP="00F179BD">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14830">
        <w:rPr>
          <w:rFonts w:ascii="Times New Roman" w:hAnsi="Times New Roman" w:cs="Times New Roman"/>
          <w:i/>
          <w:sz w:val="28"/>
          <w:szCs w:val="28"/>
        </w:rPr>
        <w:t xml:space="preserve">2.3.6. Результаты мониторинга деятельности хозяйствующих субъектов, доля участия </w:t>
      </w:r>
      <w:r w:rsidR="00BA0073">
        <w:rPr>
          <w:rFonts w:ascii="Times New Roman" w:hAnsi="Times New Roman" w:cs="Times New Roman"/>
          <w:i/>
          <w:sz w:val="28"/>
          <w:szCs w:val="28"/>
        </w:rPr>
        <w:t>Республики Бурятия</w:t>
      </w:r>
      <w:r w:rsidRPr="00614830">
        <w:rPr>
          <w:rFonts w:ascii="Times New Roman" w:hAnsi="Times New Roman" w:cs="Times New Roman"/>
          <w:i/>
          <w:sz w:val="28"/>
          <w:szCs w:val="28"/>
        </w:rPr>
        <w:t xml:space="preserve"> или</w:t>
      </w:r>
      <w:r w:rsidR="00310062" w:rsidRPr="00614830">
        <w:rPr>
          <w:rFonts w:ascii="Times New Roman" w:hAnsi="Times New Roman" w:cs="Times New Roman"/>
          <w:i/>
          <w:sz w:val="28"/>
          <w:szCs w:val="28"/>
        </w:rPr>
        <w:t xml:space="preserve"> </w:t>
      </w:r>
      <w:proofErr w:type="gramStart"/>
      <w:r w:rsidRPr="00614830">
        <w:rPr>
          <w:rFonts w:ascii="Times New Roman" w:hAnsi="Times New Roman" w:cs="Times New Roman"/>
          <w:i/>
          <w:sz w:val="28"/>
          <w:szCs w:val="28"/>
        </w:rPr>
        <w:t>муниципального образования</w:t>
      </w:r>
      <w:proofErr w:type="gramEnd"/>
      <w:r w:rsidRPr="00614830">
        <w:rPr>
          <w:rFonts w:ascii="Times New Roman" w:hAnsi="Times New Roman" w:cs="Times New Roman"/>
          <w:i/>
          <w:sz w:val="28"/>
          <w:szCs w:val="28"/>
        </w:rPr>
        <w:t xml:space="preserve"> в которых составляет 50 и более процентов</w:t>
      </w:r>
    </w:p>
    <w:p w:rsidR="0050726D" w:rsidRDefault="0050726D" w:rsidP="003250D8">
      <w:pPr>
        <w:spacing w:after="0" w:line="240" w:lineRule="auto"/>
        <w:ind w:firstLine="426"/>
        <w:jc w:val="both"/>
        <w:rPr>
          <w:rFonts w:ascii="Times New Roman" w:hAnsi="Times New Roman" w:cs="Times New Roman"/>
          <w:color w:val="000000"/>
          <w:sz w:val="28"/>
          <w:szCs w:val="28"/>
        </w:rPr>
      </w:pPr>
      <w:r w:rsidRPr="0050726D">
        <w:rPr>
          <w:rFonts w:ascii="Times New Roman" w:hAnsi="Times New Roman" w:cs="Times New Roman"/>
          <w:color w:val="000000"/>
          <w:sz w:val="28"/>
          <w:szCs w:val="28"/>
        </w:rPr>
        <w:t xml:space="preserve">В целях повышения эффективности управления акционерными обществами и иными хозяйствующими субъектами, находящимися в собственности </w:t>
      </w:r>
      <w:r w:rsidR="003250D8">
        <w:rPr>
          <w:rFonts w:ascii="Times New Roman" w:hAnsi="Times New Roman" w:cs="Times New Roman"/>
          <w:color w:val="000000"/>
          <w:sz w:val="28"/>
          <w:szCs w:val="28"/>
        </w:rPr>
        <w:t>Республики Бурятия</w:t>
      </w:r>
      <w:r w:rsidRPr="0050726D">
        <w:rPr>
          <w:rFonts w:ascii="Times New Roman" w:hAnsi="Times New Roman" w:cs="Times New Roman"/>
          <w:color w:val="000000"/>
          <w:sz w:val="28"/>
          <w:szCs w:val="28"/>
        </w:rPr>
        <w:t xml:space="preserve">, и муниципальными предприятиями с учетом задач развития конкуренции на регулярной основе проводится мониторинг их деятельности. </w:t>
      </w:r>
    </w:p>
    <w:p w:rsidR="00BF1896" w:rsidRDefault="00BF1896" w:rsidP="0050726D">
      <w:pPr>
        <w:autoSpaceDE w:val="0"/>
        <w:autoSpaceDN w:val="0"/>
        <w:adjustRightInd w:val="0"/>
        <w:spacing w:after="0" w:line="240" w:lineRule="auto"/>
        <w:ind w:firstLine="426"/>
        <w:jc w:val="both"/>
        <w:rPr>
          <w:rFonts w:ascii="Times New Roman" w:hAnsi="Times New Roman" w:cs="Times New Roman"/>
          <w:sz w:val="28"/>
          <w:szCs w:val="28"/>
        </w:rPr>
      </w:pPr>
      <w:r w:rsidRPr="00BF1896">
        <w:rPr>
          <w:rFonts w:ascii="Times New Roman" w:hAnsi="Times New Roman" w:cs="Times New Roman"/>
          <w:color w:val="000000"/>
          <w:sz w:val="28"/>
          <w:szCs w:val="28"/>
        </w:rPr>
        <w:t xml:space="preserve">По результатам проведенного мониторинга сформирован реестр хозяйствующих субъектов, доля участия </w:t>
      </w:r>
      <w:r>
        <w:rPr>
          <w:rFonts w:ascii="Times New Roman" w:hAnsi="Times New Roman" w:cs="Times New Roman"/>
          <w:color w:val="000000"/>
          <w:sz w:val="28"/>
          <w:szCs w:val="28"/>
        </w:rPr>
        <w:t>Республики Бурятия</w:t>
      </w:r>
      <w:r w:rsidRPr="00BF1896">
        <w:rPr>
          <w:rFonts w:ascii="Times New Roman" w:hAnsi="Times New Roman" w:cs="Times New Roman"/>
          <w:color w:val="000000"/>
          <w:sz w:val="28"/>
          <w:szCs w:val="28"/>
        </w:rPr>
        <w:t xml:space="preserve"> или муниципального образования </w:t>
      </w:r>
      <w:r>
        <w:rPr>
          <w:rFonts w:ascii="Times New Roman" w:hAnsi="Times New Roman" w:cs="Times New Roman"/>
          <w:color w:val="000000"/>
          <w:sz w:val="28"/>
          <w:szCs w:val="28"/>
        </w:rPr>
        <w:t>Республики Бурятия</w:t>
      </w:r>
      <w:r w:rsidRPr="00BF1896">
        <w:rPr>
          <w:rFonts w:ascii="Times New Roman" w:hAnsi="Times New Roman" w:cs="Times New Roman"/>
          <w:color w:val="000000"/>
          <w:sz w:val="28"/>
          <w:szCs w:val="28"/>
        </w:rPr>
        <w:t xml:space="preserve"> в которых составляет 50 и более процентов, осуществляющих деятельность на территории </w:t>
      </w:r>
      <w:r>
        <w:rPr>
          <w:rFonts w:ascii="Times New Roman" w:hAnsi="Times New Roman" w:cs="Times New Roman"/>
          <w:color w:val="000000"/>
          <w:sz w:val="28"/>
          <w:szCs w:val="28"/>
        </w:rPr>
        <w:t xml:space="preserve">Республики Бурятия </w:t>
      </w:r>
      <w:r w:rsidRPr="00BF1896">
        <w:rPr>
          <w:rFonts w:ascii="Times New Roman" w:hAnsi="Times New Roman" w:cs="Times New Roman"/>
          <w:color w:val="000000"/>
          <w:sz w:val="28"/>
          <w:szCs w:val="28"/>
        </w:rPr>
        <w:t xml:space="preserve">(далее – реестр). </w:t>
      </w:r>
      <w:r w:rsidRPr="00197DFA">
        <w:rPr>
          <w:rFonts w:ascii="Times New Roman" w:hAnsi="Times New Roman" w:cs="Times New Roman"/>
          <w:sz w:val="28"/>
          <w:szCs w:val="28"/>
        </w:rPr>
        <w:t xml:space="preserve">Детальный реестр представлен в </w:t>
      </w:r>
      <w:hyperlink r:id="rId79" w:history="1">
        <w:r w:rsidRPr="00197DFA">
          <w:rPr>
            <w:rStyle w:val="a6"/>
            <w:rFonts w:ascii="Times New Roman" w:hAnsi="Times New Roman" w:cs="Times New Roman"/>
            <w:sz w:val="28"/>
            <w:szCs w:val="28"/>
          </w:rPr>
          <w:t>Приложении 9</w:t>
        </w:r>
      </w:hyperlink>
      <w:r w:rsidRPr="00197DFA">
        <w:rPr>
          <w:rFonts w:ascii="Times New Roman" w:hAnsi="Times New Roman" w:cs="Times New Roman"/>
          <w:sz w:val="28"/>
          <w:szCs w:val="28"/>
        </w:rPr>
        <w:t>.</w:t>
      </w:r>
    </w:p>
    <w:p w:rsidR="005654F5" w:rsidRDefault="00686DD8" w:rsidP="0086525E">
      <w:pPr>
        <w:tabs>
          <w:tab w:val="left" w:pos="567"/>
          <w:tab w:val="left" w:pos="9781"/>
          <w:tab w:val="left" w:pos="10065"/>
        </w:tabs>
        <w:spacing w:after="0" w:line="240" w:lineRule="auto"/>
        <w:ind w:right="-1" w:firstLine="426"/>
        <w:jc w:val="both"/>
        <w:rPr>
          <w:rFonts w:ascii="Times New Roman" w:hAnsi="Times New Roman" w:cs="Times New Roman"/>
          <w:color w:val="000000"/>
          <w:sz w:val="28"/>
          <w:szCs w:val="28"/>
        </w:rPr>
      </w:pPr>
      <w:r w:rsidRPr="00197DFA">
        <w:rPr>
          <w:rFonts w:ascii="Times New Roman" w:hAnsi="Times New Roman" w:cs="Times New Roman"/>
          <w:sz w:val="28"/>
          <w:szCs w:val="28"/>
        </w:rPr>
        <w:t xml:space="preserve">Соответствующий реестр включает </w:t>
      </w:r>
      <w:r>
        <w:rPr>
          <w:rFonts w:ascii="Times New Roman" w:hAnsi="Times New Roman" w:cs="Times New Roman"/>
          <w:sz w:val="28"/>
          <w:szCs w:val="28"/>
        </w:rPr>
        <w:t xml:space="preserve">1746 </w:t>
      </w:r>
      <w:r w:rsidRPr="00197DFA">
        <w:rPr>
          <w:rFonts w:ascii="Times New Roman" w:hAnsi="Times New Roman" w:cs="Times New Roman"/>
          <w:sz w:val="28"/>
          <w:szCs w:val="28"/>
        </w:rPr>
        <w:t xml:space="preserve">хозяйствующих субъектов, </w:t>
      </w:r>
      <w:r w:rsidRPr="0086525E">
        <w:rPr>
          <w:rFonts w:ascii="Times New Roman" w:hAnsi="Times New Roman" w:cs="Times New Roman"/>
          <w:color w:val="000000"/>
          <w:sz w:val="28"/>
          <w:szCs w:val="28"/>
        </w:rPr>
        <w:t xml:space="preserve">наибольшую долю в которых или 54,2 % занимают учреждения образования (947 учреждений). </w:t>
      </w:r>
      <w:r w:rsidR="002F1E5E" w:rsidRPr="0086525E">
        <w:rPr>
          <w:rFonts w:ascii="Times New Roman" w:hAnsi="Times New Roman" w:cs="Times New Roman"/>
          <w:color w:val="000000"/>
          <w:sz w:val="28"/>
          <w:szCs w:val="28"/>
        </w:rPr>
        <w:t xml:space="preserve">В 2021 году объем финансирования за счет средств регионального бюджета и бюджетов муниципальных образований составил </w:t>
      </w:r>
      <w:r w:rsidR="002F1E5E" w:rsidRPr="002F1E5E">
        <w:rPr>
          <w:rFonts w:ascii="Times New Roman" w:hAnsi="Times New Roman" w:cs="Times New Roman"/>
          <w:color w:val="000000"/>
          <w:sz w:val="28"/>
          <w:szCs w:val="28"/>
        </w:rPr>
        <w:t>57</w:t>
      </w:r>
      <w:r w:rsidR="002F1E5E" w:rsidRPr="0086525E">
        <w:rPr>
          <w:rFonts w:ascii="Times New Roman" w:hAnsi="Times New Roman" w:cs="Times New Roman"/>
          <w:color w:val="000000"/>
          <w:sz w:val="28"/>
          <w:szCs w:val="28"/>
        </w:rPr>
        <w:t>,</w:t>
      </w:r>
      <w:r w:rsidR="002F1E5E" w:rsidRPr="002F1E5E">
        <w:rPr>
          <w:rFonts w:ascii="Times New Roman" w:hAnsi="Times New Roman" w:cs="Times New Roman"/>
          <w:color w:val="000000"/>
          <w:sz w:val="28"/>
          <w:szCs w:val="28"/>
        </w:rPr>
        <w:t>9</w:t>
      </w:r>
      <w:r w:rsidR="002F1E5E" w:rsidRPr="0086525E">
        <w:rPr>
          <w:rFonts w:ascii="Times New Roman" w:hAnsi="Times New Roman" w:cs="Times New Roman"/>
          <w:color w:val="000000"/>
          <w:sz w:val="28"/>
          <w:szCs w:val="28"/>
        </w:rPr>
        <w:t xml:space="preserve"> млрд. рублей</w:t>
      </w:r>
      <w:r w:rsidR="0086525E">
        <w:rPr>
          <w:rFonts w:ascii="Times New Roman" w:hAnsi="Times New Roman" w:cs="Times New Roman"/>
          <w:color w:val="000000"/>
          <w:sz w:val="28"/>
          <w:szCs w:val="28"/>
        </w:rPr>
        <w:t xml:space="preserve"> (в 2020 году – 41,5 млрд. рублей).</w:t>
      </w:r>
    </w:p>
    <w:p w:rsidR="0086525E" w:rsidRPr="0086525E" w:rsidRDefault="0086525E" w:rsidP="0086525E">
      <w:pPr>
        <w:tabs>
          <w:tab w:val="left" w:pos="567"/>
          <w:tab w:val="left" w:pos="9781"/>
          <w:tab w:val="left" w:pos="10065"/>
        </w:tabs>
        <w:spacing w:after="0" w:line="240" w:lineRule="auto"/>
        <w:ind w:right="-1" w:firstLine="426"/>
        <w:jc w:val="both"/>
        <w:rPr>
          <w:rFonts w:ascii="Times New Roman" w:hAnsi="Times New Roman" w:cs="Times New Roman"/>
          <w:color w:val="000000"/>
          <w:sz w:val="28"/>
          <w:szCs w:val="28"/>
        </w:rPr>
      </w:pPr>
    </w:p>
    <w:p w:rsidR="00C71051" w:rsidRPr="00F11820" w:rsidRDefault="00C71051" w:rsidP="00A3563C">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F11820">
        <w:rPr>
          <w:rFonts w:ascii="Times New Roman" w:hAnsi="Times New Roman" w:cs="Times New Roman"/>
          <w:i/>
          <w:sz w:val="28"/>
          <w:szCs w:val="28"/>
        </w:rPr>
        <w:t xml:space="preserve">2.3.7. Результаты мониторинга удовлетворенности населения </w:t>
      </w:r>
      <w:r w:rsidR="00F344AD">
        <w:rPr>
          <w:rFonts w:ascii="Times New Roman" w:hAnsi="Times New Roman" w:cs="Times New Roman"/>
          <w:i/>
          <w:sz w:val="28"/>
          <w:szCs w:val="28"/>
        </w:rPr>
        <w:t xml:space="preserve">и субъектов малого и среднего предпринимательства </w:t>
      </w:r>
      <w:r w:rsidRPr="00F11820">
        <w:rPr>
          <w:rFonts w:ascii="Times New Roman" w:hAnsi="Times New Roman" w:cs="Times New Roman"/>
          <w:i/>
          <w:sz w:val="28"/>
          <w:szCs w:val="28"/>
        </w:rPr>
        <w:t>деятельностью в сфере финансовых услуг, осуществляемой на территории</w:t>
      </w:r>
      <w:r w:rsidR="00EF0BC9" w:rsidRPr="00F11820">
        <w:rPr>
          <w:rFonts w:ascii="Times New Roman" w:hAnsi="Times New Roman" w:cs="Times New Roman"/>
          <w:i/>
          <w:sz w:val="28"/>
          <w:szCs w:val="28"/>
        </w:rPr>
        <w:t xml:space="preserve"> </w:t>
      </w:r>
      <w:r w:rsidR="00F344AD">
        <w:rPr>
          <w:rFonts w:ascii="Times New Roman" w:hAnsi="Times New Roman" w:cs="Times New Roman"/>
          <w:i/>
          <w:sz w:val="28"/>
          <w:szCs w:val="28"/>
        </w:rPr>
        <w:t>Республики Бурятия</w:t>
      </w:r>
    </w:p>
    <w:p w:rsidR="009A5160" w:rsidRPr="00F441EA" w:rsidRDefault="009A5160" w:rsidP="00F11820">
      <w:pPr>
        <w:spacing w:after="0" w:line="240" w:lineRule="auto"/>
        <w:ind w:firstLine="426"/>
        <w:jc w:val="both"/>
        <w:rPr>
          <w:rStyle w:val="a6"/>
        </w:rPr>
      </w:pPr>
      <w:r w:rsidRPr="00F11820">
        <w:rPr>
          <w:rFonts w:ascii="Times New Roman" w:eastAsia="Calibri" w:hAnsi="Times New Roman" w:cs="Times New Roman"/>
          <w:sz w:val="28"/>
          <w:szCs w:val="28"/>
        </w:rPr>
        <w:t>В рамках опроса населению было предложено оценить степень удовлетворенности деятельностью в сфере финансовых услуг, в частности работой финансовых организаций, предлагаемыми ими продуктами (услугами). Оценивалась работа банков, микрофинансовых организаций, кредитных потребительских кооперативов, сельскохозяйственных потребительских кооперативов, ломбардов, субъектов страхового дела, негосударственных пенсионных фондов, брокеров</w:t>
      </w:r>
      <w:r w:rsidR="00146544" w:rsidRPr="00F11820">
        <w:rPr>
          <w:rFonts w:ascii="Times New Roman" w:eastAsia="Calibri" w:hAnsi="Times New Roman" w:cs="Times New Roman"/>
          <w:sz w:val="28"/>
          <w:szCs w:val="28"/>
        </w:rPr>
        <w:t xml:space="preserve"> </w:t>
      </w:r>
      <w:hyperlink r:id="rId80" w:history="1">
        <w:r w:rsidR="00146544" w:rsidRPr="00F441EA">
          <w:rPr>
            <w:rStyle w:val="a6"/>
            <w:rFonts w:ascii="Times New Roman" w:hAnsi="Times New Roman" w:cs="Times New Roman"/>
            <w:sz w:val="28"/>
            <w:szCs w:val="28"/>
          </w:rPr>
          <w:t xml:space="preserve">Приложении </w:t>
        </w:r>
        <w:r w:rsidR="008C05C7" w:rsidRPr="00F441EA">
          <w:rPr>
            <w:rStyle w:val="a6"/>
            <w:rFonts w:ascii="Times New Roman" w:hAnsi="Times New Roman" w:cs="Times New Roman"/>
            <w:sz w:val="28"/>
            <w:szCs w:val="28"/>
          </w:rPr>
          <w:t>7</w:t>
        </w:r>
      </w:hyperlink>
      <w:r w:rsidRPr="00F441EA">
        <w:rPr>
          <w:rStyle w:val="a6"/>
        </w:rPr>
        <w:t>.</w:t>
      </w:r>
    </w:p>
    <w:p w:rsidR="00BD7C41" w:rsidRDefault="00F11820" w:rsidP="00BD7C41">
      <w:pPr>
        <w:spacing w:after="0" w:line="240" w:lineRule="auto"/>
        <w:ind w:firstLine="426"/>
        <w:jc w:val="both"/>
        <w:rPr>
          <w:rFonts w:ascii="Times New Roman" w:hAnsi="Times New Roman"/>
          <w:sz w:val="28"/>
          <w:szCs w:val="28"/>
        </w:rPr>
      </w:pPr>
      <w:r w:rsidRPr="00B336FB">
        <w:rPr>
          <w:rFonts w:ascii="Times New Roman" w:hAnsi="Times New Roman"/>
          <w:sz w:val="28"/>
          <w:szCs w:val="28"/>
        </w:rPr>
        <w:t xml:space="preserve">Из числа опрошенных в разной степени не удовлетворены работой финансовых организаций в среднем 37,9 % респондентов, при этом больше всего респондентов (почти 40 %) не удовлетворено работой негосударственных пенсионных фондов. Полностью удовлетворены работой финансовых </w:t>
      </w:r>
      <w:proofErr w:type="gramStart"/>
      <w:r w:rsidRPr="00B336FB">
        <w:rPr>
          <w:rFonts w:ascii="Times New Roman" w:hAnsi="Times New Roman"/>
          <w:sz w:val="28"/>
          <w:szCs w:val="28"/>
        </w:rPr>
        <w:t>организаций  в</w:t>
      </w:r>
      <w:proofErr w:type="gramEnd"/>
      <w:r w:rsidRPr="00B336FB">
        <w:rPr>
          <w:rFonts w:ascii="Times New Roman" w:hAnsi="Times New Roman"/>
          <w:sz w:val="28"/>
          <w:szCs w:val="28"/>
        </w:rPr>
        <w:t xml:space="preserve"> среднем 6,2 % респондентов, скорее удовлетворены работой -  18,6 % респондентов. Из предлагаемого перечня финансовых организаций  наиболее удовлетворено опрашиваемое население работой банков (более 50 % респондентов). Не обращались за услугами в финансовые организации, за исключением банков, в среднем 40,8 % опрашиваемых. Не сталкивались с услугами банков 13,2 %.</w:t>
      </w:r>
    </w:p>
    <w:p w:rsidR="00BD7C41" w:rsidRDefault="00BD7C41" w:rsidP="00BD7C41">
      <w:pPr>
        <w:spacing w:after="0" w:line="240" w:lineRule="auto"/>
        <w:ind w:firstLine="426"/>
        <w:jc w:val="both"/>
        <w:rPr>
          <w:rFonts w:ascii="Times New Roman" w:hAnsi="Times New Roman"/>
          <w:sz w:val="28"/>
          <w:szCs w:val="28"/>
        </w:rPr>
      </w:pPr>
    </w:p>
    <w:p w:rsidR="00BD7C41" w:rsidRDefault="00BD7C41" w:rsidP="00BD7C41">
      <w:pPr>
        <w:spacing w:after="0" w:line="240" w:lineRule="auto"/>
        <w:ind w:firstLine="426"/>
        <w:jc w:val="both"/>
        <w:rPr>
          <w:rFonts w:ascii="Times New Roman" w:hAnsi="Times New Roman"/>
          <w:sz w:val="28"/>
          <w:szCs w:val="28"/>
        </w:rPr>
      </w:pPr>
    </w:p>
    <w:p w:rsidR="00BD7C41" w:rsidRDefault="00BD7C41" w:rsidP="00BD7C41">
      <w:pPr>
        <w:spacing w:after="0" w:line="240" w:lineRule="auto"/>
        <w:ind w:firstLine="426"/>
        <w:jc w:val="both"/>
        <w:rPr>
          <w:rFonts w:ascii="Times New Roman" w:hAnsi="Times New Roman"/>
          <w:sz w:val="28"/>
          <w:szCs w:val="28"/>
        </w:rPr>
      </w:pPr>
    </w:p>
    <w:p w:rsidR="00BD7C41" w:rsidRDefault="00BD7C41" w:rsidP="00BD7C41">
      <w:pPr>
        <w:spacing w:after="0" w:line="240" w:lineRule="auto"/>
        <w:ind w:firstLine="426"/>
        <w:jc w:val="right"/>
        <w:rPr>
          <w:rFonts w:ascii="Times New Roman" w:eastAsia="Calibri" w:hAnsi="Times New Roman" w:cs="Times New Roman"/>
          <w:bCs/>
          <w:sz w:val="20"/>
          <w:szCs w:val="20"/>
        </w:rPr>
      </w:pPr>
    </w:p>
    <w:p w:rsidR="006D5E42" w:rsidRDefault="006D5E42" w:rsidP="00BD7C41">
      <w:pPr>
        <w:spacing w:after="0" w:line="240" w:lineRule="auto"/>
        <w:ind w:firstLine="426"/>
        <w:jc w:val="right"/>
        <w:rPr>
          <w:rFonts w:ascii="Times New Roman" w:eastAsia="Calibri" w:hAnsi="Times New Roman" w:cs="Times New Roman"/>
          <w:bCs/>
          <w:sz w:val="20"/>
          <w:szCs w:val="20"/>
        </w:rPr>
      </w:pPr>
    </w:p>
    <w:p w:rsidR="006D5E42" w:rsidRDefault="006D5E42" w:rsidP="00BD7C41">
      <w:pPr>
        <w:spacing w:after="0" w:line="240" w:lineRule="auto"/>
        <w:ind w:firstLine="426"/>
        <w:jc w:val="right"/>
        <w:rPr>
          <w:rFonts w:ascii="Times New Roman" w:eastAsia="Calibri" w:hAnsi="Times New Roman" w:cs="Times New Roman"/>
          <w:bCs/>
          <w:sz w:val="20"/>
          <w:szCs w:val="20"/>
        </w:rPr>
      </w:pPr>
    </w:p>
    <w:p w:rsidR="009A5160" w:rsidRPr="00F11820" w:rsidRDefault="009A5160" w:rsidP="00BD7C41">
      <w:pPr>
        <w:spacing w:after="0" w:line="240" w:lineRule="auto"/>
        <w:ind w:firstLine="426"/>
        <w:jc w:val="right"/>
        <w:rPr>
          <w:rFonts w:ascii="Times New Roman" w:eastAsia="Calibri" w:hAnsi="Times New Roman" w:cs="Times New Roman"/>
          <w:bCs/>
          <w:sz w:val="20"/>
          <w:szCs w:val="20"/>
        </w:rPr>
      </w:pPr>
      <w:r w:rsidRPr="00F11820">
        <w:rPr>
          <w:rFonts w:ascii="Times New Roman" w:eastAsia="Calibri" w:hAnsi="Times New Roman" w:cs="Times New Roman"/>
          <w:bCs/>
          <w:sz w:val="20"/>
          <w:szCs w:val="20"/>
        </w:rPr>
        <w:lastRenderedPageBreak/>
        <w:t xml:space="preserve">Таблица </w:t>
      </w:r>
      <w:r w:rsidR="00F179BD" w:rsidRPr="00F11820">
        <w:rPr>
          <w:rFonts w:ascii="Times New Roman" w:eastAsia="Calibri" w:hAnsi="Times New Roman" w:cs="Times New Roman"/>
          <w:bCs/>
          <w:sz w:val="20"/>
          <w:szCs w:val="20"/>
        </w:rPr>
        <w:t>6</w:t>
      </w:r>
    </w:p>
    <w:p w:rsidR="009A5160" w:rsidRPr="00F11820" w:rsidRDefault="009A5160" w:rsidP="009A5160">
      <w:pPr>
        <w:spacing w:after="0" w:line="240" w:lineRule="auto"/>
        <w:jc w:val="center"/>
        <w:rPr>
          <w:rFonts w:ascii="Times New Roman" w:eastAsia="Calibri" w:hAnsi="Times New Roman" w:cs="Times New Roman"/>
          <w:bCs/>
          <w:sz w:val="24"/>
          <w:szCs w:val="24"/>
        </w:rPr>
      </w:pPr>
      <w:r w:rsidRPr="00F11820">
        <w:rPr>
          <w:rFonts w:ascii="Times New Roman" w:eastAsia="Calibri" w:hAnsi="Times New Roman" w:cs="Times New Roman"/>
          <w:bCs/>
          <w:sz w:val="24"/>
          <w:szCs w:val="24"/>
        </w:rPr>
        <w:t>Распределение ответов респондентов на вопрос: «Насколько Вы удовлетворены работой/сервисом финансовых организаций при оформлении и/или использовании финансовых услуг или в любых других случаях, когда Вы сталкивались с ними?»,</w:t>
      </w:r>
    </w:p>
    <w:p w:rsidR="009A5160" w:rsidRDefault="009A5160" w:rsidP="009A5160">
      <w:pPr>
        <w:spacing w:after="0" w:line="240" w:lineRule="auto"/>
        <w:jc w:val="center"/>
        <w:rPr>
          <w:rFonts w:ascii="Times New Roman" w:eastAsia="Calibri" w:hAnsi="Times New Roman" w:cs="Times New Roman"/>
          <w:bCs/>
          <w:sz w:val="24"/>
          <w:szCs w:val="24"/>
        </w:rPr>
      </w:pPr>
      <w:r w:rsidRPr="00F11820">
        <w:rPr>
          <w:rFonts w:ascii="Times New Roman" w:eastAsia="Calibri" w:hAnsi="Times New Roman" w:cs="Times New Roman"/>
          <w:bCs/>
          <w:sz w:val="24"/>
          <w:szCs w:val="24"/>
        </w:rPr>
        <w:t>% к опрошенным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559"/>
        <w:gridCol w:w="1276"/>
        <w:gridCol w:w="1276"/>
        <w:gridCol w:w="1417"/>
        <w:gridCol w:w="1701"/>
      </w:tblGrid>
      <w:tr w:rsidR="00F11820" w:rsidRPr="00F11820" w:rsidTr="00DA4A39">
        <w:trPr>
          <w:trHeight w:val="240"/>
        </w:trPr>
        <w:tc>
          <w:tcPr>
            <w:tcW w:w="426" w:type="dxa"/>
            <w:vMerge w:val="restart"/>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w:t>
            </w:r>
          </w:p>
        </w:tc>
        <w:tc>
          <w:tcPr>
            <w:tcW w:w="2126" w:type="dxa"/>
            <w:vMerge w:val="restart"/>
            <w:noWrap/>
            <w:vAlign w:val="center"/>
            <w:hideMark/>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Финансовые организации</w:t>
            </w:r>
          </w:p>
        </w:tc>
        <w:tc>
          <w:tcPr>
            <w:tcW w:w="7229" w:type="dxa"/>
            <w:gridSpan w:val="5"/>
          </w:tcPr>
          <w:p w:rsidR="00F11820" w:rsidRPr="00F11820" w:rsidRDefault="00F11820" w:rsidP="00DA4A39">
            <w:pPr>
              <w:spacing w:after="0"/>
              <w:ind w:left="-93" w:right="141" w:firstLine="93"/>
              <w:jc w:val="center"/>
              <w:rPr>
                <w:rFonts w:ascii="Times New Roman" w:eastAsia="Times New Roman" w:hAnsi="Times New Roman"/>
                <w:sz w:val="20"/>
                <w:szCs w:val="20"/>
              </w:rPr>
            </w:pPr>
            <w:r w:rsidRPr="00F11820">
              <w:rPr>
                <w:rFonts w:ascii="Times New Roman" w:eastAsia="Times New Roman" w:hAnsi="Times New Roman"/>
                <w:sz w:val="20"/>
                <w:szCs w:val="20"/>
              </w:rPr>
              <w:t>Вариант</w:t>
            </w:r>
          </w:p>
        </w:tc>
      </w:tr>
      <w:tr w:rsidR="00F11820" w:rsidRPr="00F11820" w:rsidTr="00DA4A39">
        <w:trPr>
          <w:trHeight w:val="240"/>
        </w:trPr>
        <w:tc>
          <w:tcPr>
            <w:tcW w:w="426" w:type="dxa"/>
            <w:vMerge/>
            <w:vAlign w:val="center"/>
          </w:tcPr>
          <w:p w:rsidR="00F11820" w:rsidRPr="00F11820" w:rsidRDefault="00F11820" w:rsidP="00DA4A39">
            <w:pPr>
              <w:spacing w:after="0"/>
              <w:ind w:right="-63" w:firstLine="93"/>
              <w:jc w:val="center"/>
              <w:rPr>
                <w:rFonts w:ascii="Times New Roman" w:eastAsia="Times New Roman" w:hAnsi="Times New Roman"/>
                <w:sz w:val="20"/>
                <w:szCs w:val="20"/>
              </w:rPr>
            </w:pPr>
          </w:p>
        </w:tc>
        <w:tc>
          <w:tcPr>
            <w:tcW w:w="2126" w:type="dxa"/>
            <w:vMerge/>
            <w:noWrap/>
            <w:hideMark/>
          </w:tcPr>
          <w:p w:rsidR="00F11820" w:rsidRPr="00F11820" w:rsidRDefault="00F11820" w:rsidP="00DA4A39">
            <w:pPr>
              <w:spacing w:after="0"/>
              <w:ind w:left="-93" w:right="141" w:firstLine="93"/>
              <w:jc w:val="center"/>
              <w:rPr>
                <w:rFonts w:ascii="Times New Roman" w:eastAsia="Times New Roman" w:hAnsi="Times New Roman"/>
                <w:sz w:val="20"/>
                <w:szCs w:val="20"/>
              </w:rPr>
            </w:pPr>
          </w:p>
        </w:tc>
        <w:tc>
          <w:tcPr>
            <w:tcW w:w="1559" w:type="dxa"/>
          </w:tcPr>
          <w:p w:rsidR="00F11820" w:rsidRPr="00F11820" w:rsidRDefault="00F11820" w:rsidP="00DA4A39">
            <w:pPr>
              <w:spacing w:after="0"/>
              <w:ind w:left="34"/>
              <w:jc w:val="center"/>
              <w:rPr>
                <w:rFonts w:ascii="Times New Roman" w:eastAsia="Times New Roman" w:hAnsi="Times New Roman"/>
                <w:sz w:val="20"/>
                <w:szCs w:val="20"/>
              </w:rPr>
            </w:pPr>
            <w:r w:rsidRPr="00F11820">
              <w:rPr>
                <w:rFonts w:ascii="Times New Roman" w:eastAsia="Times New Roman" w:hAnsi="Times New Roman"/>
                <w:i/>
                <w:iCs/>
                <w:color w:val="000000"/>
                <w:sz w:val="20"/>
                <w:szCs w:val="20"/>
              </w:rPr>
              <w:t xml:space="preserve">Полностью НЕ </w:t>
            </w:r>
            <w:proofErr w:type="spellStart"/>
            <w:r w:rsidRPr="00F11820">
              <w:rPr>
                <w:rFonts w:ascii="Times New Roman" w:eastAsia="Times New Roman" w:hAnsi="Times New Roman"/>
                <w:i/>
                <w:iCs/>
                <w:color w:val="000000"/>
                <w:sz w:val="20"/>
                <w:szCs w:val="20"/>
              </w:rPr>
              <w:t>удовл</w:t>
            </w:r>
            <w:proofErr w:type="spellEnd"/>
            <w:r w:rsidRPr="00F11820">
              <w:rPr>
                <w:rFonts w:ascii="Times New Roman" w:eastAsia="Times New Roman" w:hAnsi="Times New Roman"/>
                <w:i/>
                <w:iCs/>
                <w:color w:val="000000"/>
                <w:sz w:val="20"/>
                <w:szCs w:val="20"/>
              </w:rPr>
              <w:t>-н (-а)</w:t>
            </w:r>
          </w:p>
        </w:tc>
        <w:tc>
          <w:tcPr>
            <w:tcW w:w="1276" w:type="dxa"/>
          </w:tcPr>
          <w:p w:rsidR="00F11820" w:rsidRPr="00F11820" w:rsidRDefault="00F11820" w:rsidP="00DA4A39">
            <w:pPr>
              <w:spacing w:after="0"/>
              <w:ind w:left="34"/>
              <w:jc w:val="center"/>
              <w:rPr>
                <w:rFonts w:ascii="Times New Roman" w:eastAsia="Times New Roman" w:hAnsi="Times New Roman"/>
                <w:i/>
                <w:iCs/>
                <w:color w:val="000000"/>
                <w:sz w:val="20"/>
                <w:szCs w:val="20"/>
              </w:rPr>
            </w:pPr>
            <w:r w:rsidRPr="00F11820">
              <w:rPr>
                <w:rFonts w:ascii="Times New Roman" w:eastAsia="Times New Roman" w:hAnsi="Times New Roman"/>
                <w:i/>
                <w:iCs/>
                <w:color w:val="000000"/>
                <w:sz w:val="20"/>
                <w:szCs w:val="20"/>
              </w:rPr>
              <w:t xml:space="preserve">Скорее НЕ </w:t>
            </w:r>
            <w:proofErr w:type="spellStart"/>
            <w:r w:rsidRPr="00F11820">
              <w:rPr>
                <w:rFonts w:ascii="Times New Roman" w:eastAsia="Times New Roman" w:hAnsi="Times New Roman"/>
                <w:i/>
                <w:iCs/>
                <w:color w:val="000000"/>
                <w:sz w:val="20"/>
                <w:szCs w:val="20"/>
              </w:rPr>
              <w:t>удовл</w:t>
            </w:r>
            <w:proofErr w:type="spellEnd"/>
            <w:r w:rsidRPr="00F11820">
              <w:rPr>
                <w:rFonts w:ascii="Times New Roman" w:eastAsia="Times New Roman" w:hAnsi="Times New Roman"/>
                <w:i/>
                <w:iCs/>
                <w:color w:val="000000"/>
                <w:sz w:val="20"/>
                <w:szCs w:val="20"/>
              </w:rPr>
              <w:t>-н (-а)</w:t>
            </w:r>
          </w:p>
        </w:tc>
        <w:tc>
          <w:tcPr>
            <w:tcW w:w="1276" w:type="dxa"/>
          </w:tcPr>
          <w:p w:rsidR="00F11820" w:rsidRPr="00F11820" w:rsidRDefault="00F11820" w:rsidP="00DA4A39">
            <w:pPr>
              <w:spacing w:after="0"/>
              <w:ind w:left="34"/>
              <w:jc w:val="center"/>
              <w:rPr>
                <w:rFonts w:ascii="Times New Roman" w:eastAsia="Times New Roman" w:hAnsi="Times New Roman"/>
                <w:i/>
                <w:iCs/>
                <w:color w:val="000000"/>
                <w:sz w:val="20"/>
                <w:szCs w:val="20"/>
              </w:rPr>
            </w:pPr>
            <w:r w:rsidRPr="00F11820">
              <w:rPr>
                <w:rFonts w:ascii="Times New Roman" w:eastAsia="Times New Roman" w:hAnsi="Times New Roman"/>
                <w:i/>
                <w:iCs/>
                <w:color w:val="000000"/>
                <w:sz w:val="20"/>
                <w:szCs w:val="20"/>
              </w:rPr>
              <w:t xml:space="preserve"> Скорее </w:t>
            </w:r>
            <w:proofErr w:type="spellStart"/>
            <w:r w:rsidRPr="00F11820">
              <w:rPr>
                <w:rFonts w:ascii="Times New Roman" w:eastAsia="Times New Roman" w:hAnsi="Times New Roman"/>
                <w:i/>
                <w:iCs/>
                <w:color w:val="000000"/>
                <w:sz w:val="20"/>
                <w:szCs w:val="20"/>
              </w:rPr>
              <w:t>удовл</w:t>
            </w:r>
            <w:proofErr w:type="spellEnd"/>
            <w:r w:rsidRPr="00F11820">
              <w:rPr>
                <w:rFonts w:ascii="Times New Roman" w:eastAsia="Times New Roman" w:hAnsi="Times New Roman"/>
                <w:i/>
                <w:iCs/>
                <w:color w:val="000000"/>
                <w:sz w:val="20"/>
                <w:szCs w:val="20"/>
              </w:rPr>
              <w:t>-н (-а)</w:t>
            </w:r>
          </w:p>
        </w:tc>
        <w:tc>
          <w:tcPr>
            <w:tcW w:w="1417" w:type="dxa"/>
          </w:tcPr>
          <w:p w:rsidR="00F11820" w:rsidRPr="00F11820" w:rsidRDefault="00F11820" w:rsidP="00DA4A39">
            <w:pPr>
              <w:spacing w:after="0"/>
              <w:ind w:left="34"/>
              <w:jc w:val="center"/>
              <w:rPr>
                <w:rFonts w:ascii="Times New Roman" w:eastAsia="Times New Roman" w:hAnsi="Times New Roman"/>
                <w:i/>
                <w:iCs/>
                <w:color w:val="000000"/>
                <w:sz w:val="20"/>
                <w:szCs w:val="20"/>
              </w:rPr>
            </w:pPr>
            <w:proofErr w:type="gramStart"/>
            <w:r w:rsidRPr="00F11820">
              <w:rPr>
                <w:rFonts w:ascii="Times New Roman" w:eastAsia="Times New Roman" w:hAnsi="Times New Roman"/>
                <w:i/>
                <w:iCs/>
                <w:color w:val="000000"/>
                <w:sz w:val="20"/>
                <w:szCs w:val="20"/>
              </w:rPr>
              <w:t xml:space="preserve">Полностью  </w:t>
            </w:r>
            <w:proofErr w:type="spellStart"/>
            <w:r w:rsidRPr="00F11820">
              <w:rPr>
                <w:rFonts w:ascii="Times New Roman" w:eastAsia="Times New Roman" w:hAnsi="Times New Roman"/>
                <w:i/>
                <w:iCs/>
                <w:color w:val="000000"/>
                <w:sz w:val="20"/>
                <w:szCs w:val="20"/>
              </w:rPr>
              <w:t>удовл</w:t>
            </w:r>
            <w:proofErr w:type="spellEnd"/>
            <w:proofErr w:type="gramEnd"/>
            <w:r w:rsidRPr="00F11820">
              <w:rPr>
                <w:rFonts w:ascii="Times New Roman" w:eastAsia="Times New Roman" w:hAnsi="Times New Roman"/>
                <w:i/>
                <w:iCs/>
                <w:color w:val="000000"/>
                <w:sz w:val="20"/>
                <w:szCs w:val="20"/>
              </w:rPr>
              <w:t>-н (-а)</w:t>
            </w:r>
          </w:p>
        </w:tc>
        <w:tc>
          <w:tcPr>
            <w:tcW w:w="1701" w:type="dxa"/>
          </w:tcPr>
          <w:p w:rsidR="00F11820" w:rsidRPr="00F11820" w:rsidRDefault="00F11820" w:rsidP="00DA4A39">
            <w:pPr>
              <w:spacing w:after="0"/>
              <w:ind w:left="34"/>
              <w:jc w:val="center"/>
              <w:rPr>
                <w:rFonts w:ascii="Times New Roman" w:eastAsia="Times New Roman" w:hAnsi="Times New Roman"/>
                <w:i/>
                <w:iCs/>
                <w:color w:val="000000"/>
                <w:sz w:val="20"/>
                <w:szCs w:val="20"/>
              </w:rPr>
            </w:pPr>
            <w:r w:rsidRPr="00F11820">
              <w:rPr>
                <w:rFonts w:ascii="Times New Roman" w:eastAsia="Times New Roman" w:hAnsi="Times New Roman"/>
                <w:i/>
                <w:iCs/>
                <w:color w:val="000000"/>
                <w:sz w:val="20"/>
                <w:szCs w:val="20"/>
              </w:rPr>
              <w:t>Не сталкивался (-</w:t>
            </w:r>
            <w:proofErr w:type="spellStart"/>
            <w:r w:rsidRPr="00F11820">
              <w:rPr>
                <w:rFonts w:ascii="Times New Roman" w:eastAsia="Times New Roman" w:hAnsi="Times New Roman"/>
                <w:i/>
                <w:iCs/>
                <w:color w:val="000000"/>
                <w:sz w:val="20"/>
                <w:szCs w:val="20"/>
              </w:rPr>
              <w:t>лась</w:t>
            </w:r>
            <w:proofErr w:type="spellEnd"/>
            <w:r w:rsidRPr="00F11820">
              <w:rPr>
                <w:rFonts w:ascii="Times New Roman" w:eastAsia="Times New Roman" w:hAnsi="Times New Roman"/>
                <w:i/>
                <w:iCs/>
                <w:color w:val="000000"/>
                <w:sz w:val="20"/>
                <w:szCs w:val="20"/>
              </w:rPr>
              <w:t>)</w:t>
            </w:r>
          </w:p>
        </w:tc>
      </w:tr>
      <w:tr w:rsidR="00F11820" w:rsidRPr="00F11820" w:rsidTr="00DA4A39">
        <w:trPr>
          <w:trHeight w:val="20"/>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w:t>
            </w:r>
          </w:p>
        </w:tc>
        <w:tc>
          <w:tcPr>
            <w:tcW w:w="2126" w:type="dxa"/>
            <w:noWrap/>
            <w:hideMark/>
          </w:tcPr>
          <w:p w:rsidR="00F11820" w:rsidRPr="00F11820" w:rsidRDefault="00F11820" w:rsidP="00DA4A39">
            <w:pPr>
              <w:tabs>
                <w:tab w:val="left" w:pos="0"/>
                <w:tab w:val="left" w:pos="333"/>
              </w:tabs>
              <w:spacing w:after="0"/>
              <w:ind w:right="141"/>
              <w:rPr>
                <w:rFonts w:ascii="Times New Roman" w:eastAsia="Times New Roman" w:hAnsi="Times New Roman"/>
                <w:sz w:val="20"/>
                <w:szCs w:val="20"/>
              </w:rPr>
            </w:pPr>
            <w:r w:rsidRPr="00F11820">
              <w:rPr>
                <w:rFonts w:ascii="Times New Roman" w:eastAsia="Times New Roman" w:hAnsi="Times New Roman"/>
                <w:bCs/>
                <w:color w:val="000000"/>
                <w:sz w:val="20"/>
                <w:szCs w:val="20"/>
              </w:rPr>
              <w:t>Банки</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18,4</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17,9</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37,1</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13,4</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13,2</w:t>
            </w:r>
          </w:p>
        </w:tc>
      </w:tr>
      <w:tr w:rsidR="00F11820" w:rsidRPr="00F11820" w:rsidTr="00DA4A39">
        <w:trPr>
          <w:trHeight w:val="20"/>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w:t>
            </w:r>
          </w:p>
        </w:tc>
        <w:tc>
          <w:tcPr>
            <w:tcW w:w="2126" w:type="dxa"/>
            <w:noWrap/>
          </w:tcPr>
          <w:p w:rsidR="00F11820" w:rsidRPr="00F11820" w:rsidRDefault="00F11820" w:rsidP="00DA4A39">
            <w:pPr>
              <w:tabs>
                <w:tab w:val="left" w:pos="0"/>
                <w:tab w:val="left" w:pos="333"/>
              </w:tabs>
              <w:spacing w:after="0"/>
              <w:ind w:right="141"/>
              <w:rPr>
                <w:rFonts w:ascii="Times New Roman" w:eastAsia="Times New Roman" w:hAnsi="Times New Roman"/>
                <w:bCs/>
                <w:color w:val="000000"/>
                <w:sz w:val="20"/>
                <w:szCs w:val="20"/>
              </w:rPr>
            </w:pPr>
            <w:r w:rsidRPr="00F11820">
              <w:rPr>
                <w:rFonts w:ascii="Times New Roman" w:eastAsia="Times New Roman" w:hAnsi="Times New Roman"/>
                <w:bCs/>
                <w:color w:val="000000"/>
                <w:sz w:val="20"/>
                <w:szCs w:val="20"/>
              </w:rPr>
              <w:t>Микрофинансовые организации</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23,8</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15,3</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14,3</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5,0</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41,7</w:t>
            </w:r>
          </w:p>
        </w:tc>
      </w:tr>
      <w:tr w:rsidR="00F11820" w:rsidRPr="00F11820" w:rsidTr="00DA4A39">
        <w:trPr>
          <w:trHeight w:val="20"/>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3</w:t>
            </w:r>
          </w:p>
        </w:tc>
        <w:tc>
          <w:tcPr>
            <w:tcW w:w="2126" w:type="dxa"/>
            <w:noWrap/>
          </w:tcPr>
          <w:p w:rsidR="00F11820" w:rsidRPr="00F11820" w:rsidRDefault="00F11820" w:rsidP="00DA4A39">
            <w:pPr>
              <w:tabs>
                <w:tab w:val="left" w:pos="0"/>
                <w:tab w:val="left" w:pos="333"/>
              </w:tabs>
              <w:spacing w:after="0"/>
              <w:ind w:right="141"/>
              <w:rPr>
                <w:rFonts w:ascii="Times New Roman" w:eastAsia="Times New Roman" w:hAnsi="Times New Roman"/>
                <w:bCs/>
                <w:color w:val="000000"/>
                <w:sz w:val="20"/>
                <w:szCs w:val="20"/>
              </w:rPr>
            </w:pPr>
            <w:r w:rsidRPr="00F11820">
              <w:rPr>
                <w:rFonts w:ascii="Times New Roman" w:eastAsia="Times New Roman" w:hAnsi="Times New Roman"/>
                <w:bCs/>
                <w:color w:val="000000"/>
                <w:sz w:val="20"/>
                <w:szCs w:val="20"/>
              </w:rPr>
              <w:t>Кредитные потребительские кооперативы</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21,6</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15,9</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16,1</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4,8</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41,6</w:t>
            </w:r>
          </w:p>
        </w:tc>
      </w:tr>
      <w:tr w:rsidR="00F11820" w:rsidRPr="00F11820" w:rsidTr="00DA4A39">
        <w:trPr>
          <w:trHeight w:val="20"/>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w:t>
            </w:r>
          </w:p>
        </w:tc>
        <w:tc>
          <w:tcPr>
            <w:tcW w:w="2126" w:type="dxa"/>
            <w:noWrap/>
            <w:hideMark/>
          </w:tcPr>
          <w:p w:rsidR="00F11820" w:rsidRPr="00F11820" w:rsidRDefault="00F11820" w:rsidP="00DA4A39">
            <w:pPr>
              <w:tabs>
                <w:tab w:val="left" w:pos="0"/>
                <w:tab w:val="left" w:pos="333"/>
              </w:tabs>
              <w:spacing w:after="0"/>
              <w:ind w:right="141"/>
              <w:rPr>
                <w:rFonts w:ascii="Times New Roman" w:eastAsia="Times New Roman" w:hAnsi="Times New Roman"/>
                <w:sz w:val="20"/>
                <w:szCs w:val="20"/>
              </w:rPr>
            </w:pPr>
            <w:r w:rsidRPr="00F11820">
              <w:rPr>
                <w:rFonts w:ascii="Times New Roman" w:eastAsia="Times New Roman" w:hAnsi="Times New Roman"/>
                <w:bCs/>
                <w:color w:val="000000"/>
                <w:sz w:val="20"/>
                <w:szCs w:val="20"/>
              </w:rPr>
              <w:t>Ломбарды</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22,6</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15,3</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14,8</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5,0</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42,2</w:t>
            </w:r>
          </w:p>
        </w:tc>
      </w:tr>
      <w:tr w:rsidR="00F11820" w:rsidRPr="00F11820" w:rsidTr="00DA4A39">
        <w:trPr>
          <w:trHeight w:val="20"/>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w:t>
            </w:r>
          </w:p>
        </w:tc>
        <w:tc>
          <w:tcPr>
            <w:tcW w:w="2126" w:type="dxa"/>
            <w:noWrap/>
            <w:hideMark/>
          </w:tcPr>
          <w:p w:rsidR="00F11820" w:rsidRPr="00F11820" w:rsidRDefault="00F11820" w:rsidP="00DA4A39">
            <w:pPr>
              <w:tabs>
                <w:tab w:val="left" w:pos="0"/>
              </w:tabs>
              <w:spacing w:after="0"/>
              <w:ind w:right="141"/>
              <w:rPr>
                <w:rFonts w:ascii="Times New Roman" w:hAnsi="Times New Roman"/>
                <w:bCs/>
                <w:color w:val="000000"/>
                <w:sz w:val="20"/>
                <w:szCs w:val="20"/>
              </w:rPr>
            </w:pPr>
            <w:r w:rsidRPr="00F11820">
              <w:rPr>
                <w:rFonts w:ascii="Times New Roman" w:eastAsia="Times New Roman" w:hAnsi="Times New Roman"/>
                <w:bCs/>
                <w:color w:val="000000"/>
                <w:sz w:val="20"/>
                <w:szCs w:val="20"/>
              </w:rPr>
              <w:t>Субъекты страхового дела</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20,5</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17,7</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18,7</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5,8</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37,4</w:t>
            </w:r>
          </w:p>
        </w:tc>
      </w:tr>
      <w:tr w:rsidR="00F11820" w:rsidRPr="00F11820" w:rsidTr="00DA4A39">
        <w:trPr>
          <w:trHeight w:val="289"/>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6</w:t>
            </w:r>
          </w:p>
        </w:tc>
        <w:tc>
          <w:tcPr>
            <w:tcW w:w="2126" w:type="dxa"/>
            <w:noWrap/>
            <w:hideMark/>
          </w:tcPr>
          <w:p w:rsidR="00F11820" w:rsidRPr="00F11820" w:rsidRDefault="00F11820" w:rsidP="00DA4A39">
            <w:pPr>
              <w:tabs>
                <w:tab w:val="left" w:pos="0"/>
              </w:tabs>
              <w:spacing w:after="0"/>
              <w:ind w:right="141"/>
              <w:rPr>
                <w:rFonts w:ascii="Times New Roman" w:hAnsi="Times New Roman"/>
                <w:bCs/>
                <w:color w:val="000000"/>
                <w:sz w:val="20"/>
                <w:szCs w:val="20"/>
              </w:rPr>
            </w:pPr>
            <w:r w:rsidRPr="00F11820">
              <w:rPr>
                <w:rFonts w:ascii="Times New Roman" w:eastAsia="Times New Roman" w:hAnsi="Times New Roman"/>
                <w:bCs/>
                <w:color w:val="000000"/>
                <w:sz w:val="20"/>
                <w:szCs w:val="20"/>
              </w:rPr>
              <w:t>Сельскохозяйственные кредитные потребительские кооперативы</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20,5</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15,9</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15,0</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5,5</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43,2</w:t>
            </w:r>
          </w:p>
        </w:tc>
      </w:tr>
      <w:tr w:rsidR="00F11820" w:rsidRPr="00F11820" w:rsidTr="00DA4A39">
        <w:trPr>
          <w:trHeight w:val="289"/>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7</w:t>
            </w:r>
          </w:p>
        </w:tc>
        <w:tc>
          <w:tcPr>
            <w:tcW w:w="2126" w:type="dxa"/>
            <w:noWrap/>
            <w:hideMark/>
          </w:tcPr>
          <w:p w:rsidR="00F11820" w:rsidRPr="00F11820" w:rsidRDefault="00F11820" w:rsidP="00DA4A39">
            <w:pPr>
              <w:tabs>
                <w:tab w:val="left" w:pos="0"/>
              </w:tabs>
              <w:spacing w:after="0"/>
              <w:ind w:right="141"/>
              <w:rPr>
                <w:rFonts w:ascii="Times New Roman" w:eastAsia="Times New Roman" w:hAnsi="Times New Roman"/>
                <w:bCs/>
                <w:color w:val="000000"/>
                <w:sz w:val="20"/>
                <w:szCs w:val="20"/>
              </w:rPr>
            </w:pPr>
            <w:r w:rsidRPr="00F11820">
              <w:rPr>
                <w:rFonts w:ascii="Times New Roman" w:eastAsia="Times New Roman" w:hAnsi="Times New Roman"/>
                <w:bCs/>
                <w:color w:val="000000"/>
                <w:sz w:val="20"/>
                <w:szCs w:val="20"/>
              </w:rPr>
              <w:t>Негосударственные пенсионные фонды</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20,6</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19,3</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18,7</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5,7</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35,6</w:t>
            </w:r>
          </w:p>
        </w:tc>
      </w:tr>
      <w:tr w:rsidR="00F11820" w:rsidRPr="00F11820" w:rsidTr="00DA4A39">
        <w:trPr>
          <w:trHeight w:val="289"/>
        </w:trPr>
        <w:tc>
          <w:tcPr>
            <w:tcW w:w="42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8</w:t>
            </w:r>
          </w:p>
        </w:tc>
        <w:tc>
          <w:tcPr>
            <w:tcW w:w="2126" w:type="dxa"/>
            <w:noWrap/>
            <w:hideMark/>
          </w:tcPr>
          <w:p w:rsidR="00F11820" w:rsidRPr="00F11820" w:rsidRDefault="00F11820" w:rsidP="00DA4A39">
            <w:pPr>
              <w:tabs>
                <w:tab w:val="left" w:pos="0"/>
              </w:tabs>
              <w:spacing w:after="0"/>
              <w:ind w:right="141"/>
              <w:rPr>
                <w:rFonts w:ascii="Times New Roman" w:eastAsia="Times New Roman" w:hAnsi="Times New Roman"/>
                <w:bCs/>
                <w:color w:val="000000"/>
                <w:sz w:val="20"/>
                <w:szCs w:val="20"/>
              </w:rPr>
            </w:pPr>
            <w:r w:rsidRPr="00F11820">
              <w:rPr>
                <w:rFonts w:ascii="Times New Roman" w:eastAsia="Times New Roman" w:hAnsi="Times New Roman"/>
                <w:bCs/>
                <w:color w:val="000000"/>
                <w:sz w:val="20"/>
                <w:szCs w:val="20"/>
              </w:rPr>
              <w:t>Брокеры</w:t>
            </w:r>
          </w:p>
        </w:tc>
        <w:tc>
          <w:tcPr>
            <w:tcW w:w="1559"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21,2</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16,5</w:t>
            </w:r>
          </w:p>
        </w:tc>
        <w:tc>
          <w:tcPr>
            <w:tcW w:w="1276"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13,8</w:t>
            </w:r>
          </w:p>
        </w:tc>
        <w:tc>
          <w:tcPr>
            <w:tcW w:w="1417"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4,5</w:t>
            </w:r>
          </w:p>
        </w:tc>
        <w:tc>
          <w:tcPr>
            <w:tcW w:w="1701" w:type="dxa"/>
            <w:vAlign w:val="center"/>
          </w:tcPr>
          <w:p w:rsidR="00F11820" w:rsidRPr="00F11820" w:rsidRDefault="00F11820" w:rsidP="00DA4A39">
            <w:pPr>
              <w:spacing w:after="0"/>
              <w:ind w:left="-17" w:right="-63" w:hanging="3"/>
              <w:jc w:val="center"/>
              <w:rPr>
                <w:rFonts w:ascii="Times New Roman" w:eastAsia="Times New Roman" w:hAnsi="Times New Roman"/>
                <w:sz w:val="20"/>
                <w:szCs w:val="20"/>
              </w:rPr>
            </w:pPr>
            <w:r w:rsidRPr="00F11820">
              <w:rPr>
                <w:rFonts w:ascii="Times New Roman" w:eastAsia="Times New Roman" w:hAnsi="Times New Roman"/>
                <w:sz w:val="20"/>
                <w:szCs w:val="20"/>
              </w:rPr>
              <w:t>44,0</w:t>
            </w:r>
          </w:p>
        </w:tc>
      </w:tr>
    </w:tbl>
    <w:p w:rsidR="00F11820" w:rsidRPr="00F11820" w:rsidRDefault="00F11820" w:rsidP="009A5160">
      <w:pPr>
        <w:spacing w:after="0" w:line="240" w:lineRule="auto"/>
        <w:jc w:val="center"/>
        <w:rPr>
          <w:rFonts w:ascii="Times New Roman" w:eastAsia="Calibri" w:hAnsi="Times New Roman" w:cs="Times New Roman"/>
          <w:bCs/>
          <w:sz w:val="24"/>
          <w:szCs w:val="24"/>
        </w:rPr>
      </w:pPr>
    </w:p>
    <w:p w:rsidR="009A5160" w:rsidRPr="002831F4" w:rsidRDefault="009A5160" w:rsidP="00146544">
      <w:pPr>
        <w:spacing w:after="0" w:line="240" w:lineRule="auto"/>
        <w:ind w:firstLine="426"/>
        <w:jc w:val="both"/>
        <w:rPr>
          <w:rFonts w:ascii="Times New Roman" w:eastAsia="Calibri" w:hAnsi="Times New Roman" w:cs="Times New Roman"/>
          <w:sz w:val="28"/>
          <w:szCs w:val="28"/>
        </w:rPr>
      </w:pPr>
      <w:r w:rsidRPr="002831F4">
        <w:rPr>
          <w:rFonts w:ascii="Times New Roman" w:eastAsia="Calibri" w:hAnsi="Times New Roman" w:cs="Times New Roman"/>
          <w:sz w:val="28"/>
          <w:szCs w:val="28"/>
        </w:rPr>
        <w:t xml:space="preserve">Ответы респондентов на вопрос об удовлетворенности продуктами/услугами финансовых организаций распределились следующим образом (таблица </w:t>
      </w:r>
      <w:r w:rsidR="00F179BD" w:rsidRPr="002831F4">
        <w:rPr>
          <w:rFonts w:ascii="Times New Roman" w:eastAsia="Calibri" w:hAnsi="Times New Roman" w:cs="Times New Roman"/>
          <w:sz w:val="28"/>
          <w:szCs w:val="28"/>
        </w:rPr>
        <w:t>7</w:t>
      </w:r>
      <w:r w:rsidRPr="002831F4">
        <w:rPr>
          <w:rFonts w:ascii="Times New Roman" w:eastAsia="Calibri" w:hAnsi="Times New Roman" w:cs="Times New Roman"/>
          <w:sz w:val="28"/>
          <w:szCs w:val="28"/>
        </w:rPr>
        <w:t>).</w:t>
      </w:r>
    </w:p>
    <w:p w:rsidR="009A5160" w:rsidRPr="002831F4" w:rsidRDefault="009A5160" w:rsidP="009A5160">
      <w:pPr>
        <w:spacing w:after="0" w:line="240" w:lineRule="auto"/>
        <w:jc w:val="right"/>
        <w:rPr>
          <w:rFonts w:ascii="Times New Roman" w:eastAsia="Calibri" w:hAnsi="Times New Roman" w:cs="Times New Roman"/>
          <w:bCs/>
          <w:sz w:val="20"/>
          <w:szCs w:val="20"/>
        </w:rPr>
      </w:pPr>
      <w:r w:rsidRPr="002831F4">
        <w:rPr>
          <w:rFonts w:ascii="Times New Roman" w:eastAsia="Calibri" w:hAnsi="Times New Roman" w:cs="Times New Roman"/>
          <w:bCs/>
          <w:sz w:val="20"/>
          <w:szCs w:val="20"/>
        </w:rPr>
        <w:t xml:space="preserve">Таблица </w:t>
      </w:r>
      <w:r w:rsidR="00F179BD" w:rsidRPr="002831F4">
        <w:rPr>
          <w:rFonts w:ascii="Times New Roman" w:eastAsia="Calibri" w:hAnsi="Times New Roman" w:cs="Times New Roman"/>
          <w:bCs/>
          <w:sz w:val="20"/>
          <w:szCs w:val="20"/>
        </w:rPr>
        <w:t>7</w:t>
      </w:r>
    </w:p>
    <w:p w:rsidR="009A5160" w:rsidRPr="002831F4" w:rsidRDefault="009A5160" w:rsidP="009A5160">
      <w:pPr>
        <w:spacing w:after="0" w:line="240" w:lineRule="auto"/>
        <w:jc w:val="center"/>
        <w:rPr>
          <w:rFonts w:ascii="Times New Roman" w:eastAsia="Calibri" w:hAnsi="Times New Roman" w:cs="Times New Roman"/>
          <w:bCs/>
          <w:sz w:val="24"/>
          <w:szCs w:val="24"/>
        </w:rPr>
      </w:pPr>
      <w:r w:rsidRPr="002831F4">
        <w:rPr>
          <w:rFonts w:ascii="Times New Roman" w:eastAsia="Calibri" w:hAnsi="Times New Roman" w:cs="Times New Roman"/>
          <w:bCs/>
          <w:sz w:val="24"/>
          <w:szCs w:val="24"/>
        </w:rPr>
        <w:t xml:space="preserve">Распределение ответов респондентов на вопрос: «Насколько Вы удовлетворены </w:t>
      </w:r>
    </w:p>
    <w:p w:rsidR="009A5160" w:rsidRPr="002831F4" w:rsidRDefault="009A5160" w:rsidP="009A5160">
      <w:pPr>
        <w:spacing w:after="0" w:line="240" w:lineRule="auto"/>
        <w:jc w:val="center"/>
        <w:rPr>
          <w:rFonts w:ascii="Times New Roman" w:eastAsia="Calibri" w:hAnsi="Times New Roman" w:cs="Times New Roman"/>
          <w:bCs/>
          <w:sz w:val="24"/>
          <w:szCs w:val="24"/>
        </w:rPr>
      </w:pPr>
      <w:r w:rsidRPr="002831F4">
        <w:rPr>
          <w:rFonts w:ascii="Times New Roman" w:eastAsia="Calibri" w:hAnsi="Times New Roman" w:cs="Times New Roman"/>
          <w:bCs/>
          <w:sz w:val="24"/>
          <w:szCs w:val="24"/>
        </w:rPr>
        <w:t>следующими продуктами/услугами финансовых организаций при оформлении и/или использовании или в любых других случаях, когда Вы сталкивались с ними?»,</w:t>
      </w:r>
    </w:p>
    <w:p w:rsidR="009A5160" w:rsidRDefault="009A5160" w:rsidP="009A5160">
      <w:pPr>
        <w:spacing w:after="0" w:line="240" w:lineRule="auto"/>
        <w:jc w:val="center"/>
        <w:rPr>
          <w:rFonts w:ascii="Times New Roman" w:eastAsia="Calibri" w:hAnsi="Times New Roman" w:cs="Times New Roman"/>
          <w:bCs/>
          <w:sz w:val="24"/>
          <w:szCs w:val="24"/>
        </w:rPr>
      </w:pPr>
      <w:r w:rsidRPr="002831F4">
        <w:rPr>
          <w:rFonts w:ascii="Times New Roman" w:eastAsia="Calibri" w:hAnsi="Times New Roman" w:cs="Times New Roman"/>
          <w:bCs/>
          <w:sz w:val="24"/>
          <w:szCs w:val="24"/>
        </w:rPr>
        <w:t>% к опрошенным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559"/>
        <w:gridCol w:w="1276"/>
        <w:gridCol w:w="1275"/>
        <w:gridCol w:w="1276"/>
        <w:gridCol w:w="1701"/>
      </w:tblGrid>
      <w:tr w:rsidR="002831F4" w:rsidRPr="002831F4" w:rsidTr="00DA4A39">
        <w:trPr>
          <w:trHeight w:val="240"/>
        </w:trPr>
        <w:tc>
          <w:tcPr>
            <w:tcW w:w="426" w:type="dxa"/>
            <w:vMerge w:val="restart"/>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w:t>
            </w:r>
          </w:p>
        </w:tc>
        <w:tc>
          <w:tcPr>
            <w:tcW w:w="2268" w:type="dxa"/>
            <w:vMerge w:val="restart"/>
            <w:noWrap/>
            <w:vAlign w:val="center"/>
            <w:hideMark/>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Финансовые организации/продукты/</w:t>
            </w:r>
          </w:p>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услуги</w:t>
            </w:r>
          </w:p>
        </w:tc>
        <w:tc>
          <w:tcPr>
            <w:tcW w:w="7087" w:type="dxa"/>
            <w:gridSpan w:val="5"/>
            <w:noWrap/>
            <w:hideMark/>
          </w:tcPr>
          <w:p w:rsidR="002831F4" w:rsidRPr="002831F4" w:rsidRDefault="002831F4" w:rsidP="00DA4A39">
            <w:pPr>
              <w:spacing w:after="0"/>
              <w:ind w:left="-93" w:right="141" w:firstLine="93"/>
              <w:jc w:val="center"/>
              <w:rPr>
                <w:rFonts w:ascii="Times New Roman" w:eastAsia="Times New Roman" w:hAnsi="Times New Roman"/>
                <w:sz w:val="20"/>
                <w:szCs w:val="20"/>
              </w:rPr>
            </w:pPr>
            <w:r w:rsidRPr="002831F4">
              <w:rPr>
                <w:rFonts w:ascii="Times New Roman" w:eastAsia="Times New Roman" w:hAnsi="Times New Roman"/>
                <w:sz w:val="20"/>
                <w:szCs w:val="20"/>
              </w:rPr>
              <w:t>Вариант</w:t>
            </w:r>
          </w:p>
        </w:tc>
      </w:tr>
      <w:tr w:rsidR="002831F4" w:rsidRPr="002831F4" w:rsidTr="00DA4A39">
        <w:trPr>
          <w:trHeight w:val="240"/>
        </w:trPr>
        <w:tc>
          <w:tcPr>
            <w:tcW w:w="426" w:type="dxa"/>
            <w:vMerge/>
            <w:vAlign w:val="center"/>
          </w:tcPr>
          <w:p w:rsidR="002831F4" w:rsidRPr="002831F4" w:rsidRDefault="002831F4" w:rsidP="00DA4A39">
            <w:pPr>
              <w:spacing w:after="0"/>
              <w:ind w:right="-63" w:firstLine="93"/>
              <w:jc w:val="center"/>
              <w:rPr>
                <w:rFonts w:ascii="Times New Roman" w:eastAsia="Times New Roman" w:hAnsi="Times New Roman"/>
                <w:sz w:val="20"/>
                <w:szCs w:val="20"/>
              </w:rPr>
            </w:pPr>
          </w:p>
        </w:tc>
        <w:tc>
          <w:tcPr>
            <w:tcW w:w="2268" w:type="dxa"/>
            <w:vMerge/>
            <w:noWrap/>
            <w:hideMark/>
          </w:tcPr>
          <w:p w:rsidR="002831F4" w:rsidRPr="002831F4" w:rsidRDefault="002831F4" w:rsidP="00DA4A39">
            <w:pPr>
              <w:spacing w:after="0"/>
              <w:ind w:left="-93" w:right="141" w:firstLine="93"/>
              <w:jc w:val="center"/>
              <w:rPr>
                <w:rFonts w:ascii="Times New Roman" w:eastAsia="Times New Roman" w:hAnsi="Times New Roman"/>
                <w:sz w:val="20"/>
                <w:szCs w:val="20"/>
              </w:rPr>
            </w:pPr>
          </w:p>
        </w:tc>
        <w:tc>
          <w:tcPr>
            <w:tcW w:w="1559" w:type="dxa"/>
            <w:noWrap/>
            <w:hideMark/>
          </w:tcPr>
          <w:p w:rsidR="002831F4" w:rsidRPr="002831F4" w:rsidRDefault="002831F4" w:rsidP="00DA4A39">
            <w:pPr>
              <w:spacing w:after="0"/>
              <w:ind w:left="34"/>
              <w:jc w:val="center"/>
              <w:rPr>
                <w:rFonts w:ascii="Times New Roman" w:eastAsia="Times New Roman" w:hAnsi="Times New Roman"/>
                <w:sz w:val="20"/>
                <w:szCs w:val="20"/>
              </w:rPr>
            </w:pPr>
            <w:r w:rsidRPr="002831F4">
              <w:rPr>
                <w:rFonts w:ascii="Times New Roman" w:eastAsia="Times New Roman" w:hAnsi="Times New Roman"/>
                <w:i/>
                <w:iCs/>
                <w:color w:val="000000"/>
                <w:sz w:val="20"/>
                <w:szCs w:val="20"/>
              </w:rPr>
              <w:t xml:space="preserve">Полностью НЕ </w:t>
            </w:r>
            <w:proofErr w:type="spellStart"/>
            <w:r w:rsidRPr="002831F4">
              <w:rPr>
                <w:rFonts w:ascii="Times New Roman" w:eastAsia="Times New Roman" w:hAnsi="Times New Roman"/>
                <w:i/>
                <w:iCs/>
                <w:color w:val="000000"/>
                <w:sz w:val="20"/>
                <w:szCs w:val="20"/>
              </w:rPr>
              <w:t>удовл</w:t>
            </w:r>
            <w:proofErr w:type="spellEnd"/>
            <w:r w:rsidRPr="002831F4">
              <w:rPr>
                <w:rFonts w:ascii="Times New Roman" w:eastAsia="Times New Roman" w:hAnsi="Times New Roman"/>
                <w:i/>
                <w:iCs/>
                <w:color w:val="000000"/>
                <w:sz w:val="20"/>
                <w:szCs w:val="20"/>
              </w:rPr>
              <w:t>-н (-а)</w:t>
            </w:r>
          </w:p>
        </w:tc>
        <w:tc>
          <w:tcPr>
            <w:tcW w:w="1276" w:type="dxa"/>
            <w:noWrap/>
            <w:hideMark/>
          </w:tcPr>
          <w:p w:rsidR="002831F4" w:rsidRPr="002831F4" w:rsidRDefault="002831F4" w:rsidP="00DA4A39">
            <w:pPr>
              <w:spacing w:after="0"/>
              <w:ind w:left="34"/>
              <w:jc w:val="center"/>
              <w:rPr>
                <w:rFonts w:ascii="Times New Roman" w:eastAsia="Times New Roman" w:hAnsi="Times New Roman"/>
                <w:i/>
                <w:iCs/>
                <w:color w:val="000000"/>
                <w:sz w:val="20"/>
                <w:szCs w:val="20"/>
              </w:rPr>
            </w:pPr>
            <w:r w:rsidRPr="002831F4">
              <w:rPr>
                <w:rFonts w:ascii="Times New Roman" w:eastAsia="Times New Roman" w:hAnsi="Times New Roman"/>
                <w:i/>
                <w:iCs/>
                <w:color w:val="000000"/>
                <w:sz w:val="20"/>
                <w:szCs w:val="20"/>
              </w:rPr>
              <w:t xml:space="preserve">Скорее НЕ </w:t>
            </w:r>
            <w:proofErr w:type="spellStart"/>
            <w:r w:rsidRPr="002831F4">
              <w:rPr>
                <w:rFonts w:ascii="Times New Roman" w:eastAsia="Times New Roman" w:hAnsi="Times New Roman"/>
                <w:i/>
                <w:iCs/>
                <w:color w:val="000000"/>
                <w:sz w:val="20"/>
                <w:szCs w:val="20"/>
              </w:rPr>
              <w:t>удовл</w:t>
            </w:r>
            <w:proofErr w:type="spellEnd"/>
            <w:r w:rsidRPr="002831F4">
              <w:rPr>
                <w:rFonts w:ascii="Times New Roman" w:eastAsia="Times New Roman" w:hAnsi="Times New Roman"/>
                <w:i/>
                <w:iCs/>
                <w:color w:val="000000"/>
                <w:sz w:val="20"/>
                <w:szCs w:val="20"/>
              </w:rPr>
              <w:t>-н (-а)</w:t>
            </w:r>
          </w:p>
        </w:tc>
        <w:tc>
          <w:tcPr>
            <w:tcW w:w="1275" w:type="dxa"/>
            <w:noWrap/>
            <w:hideMark/>
          </w:tcPr>
          <w:p w:rsidR="002831F4" w:rsidRPr="002831F4" w:rsidRDefault="002831F4" w:rsidP="00DA4A39">
            <w:pPr>
              <w:spacing w:after="0"/>
              <w:ind w:left="34"/>
              <w:jc w:val="center"/>
              <w:rPr>
                <w:rFonts w:ascii="Times New Roman" w:eastAsia="Times New Roman" w:hAnsi="Times New Roman"/>
                <w:i/>
                <w:iCs/>
                <w:color w:val="000000"/>
                <w:sz w:val="20"/>
                <w:szCs w:val="20"/>
              </w:rPr>
            </w:pPr>
            <w:r w:rsidRPr="002831F4">
              <w:rPr>
                <w:rFonts w:ascii="Times New Roman" w:eastAsia="Times New Roman" w:hAnsi="Times New Roman"/>
                <w:i/>
                <w:iCs/>
                <w:color w:val="000000"/>
                <w:sz w:val="20"/>
                <w:szCs w:val="20"/>
              </w:rPr>
              <w:t xml:space="preserve">Скорее </w:t>
            </w:r>
            <w:proofErr w:type="spellStart"/>
            <w:r w:rsidRPr="002831F4">
              <w:rPr>
                <w:rFonts w:ascii="Times New Roman" w:eastAsia="Times New Roman" w:hAnsi="Times New Roman"/>
                <w:i/>
                <w:iCs/>
                <w:color w:val="000000"/>
                <w:sz w:val="20"/>
                <w:szCs w:val="20"/>
              </w:rPr>
              <w:t>удовл</w:t>
            </w:r>
            <w:proofErr w:type="spellEnd"/>
            <w:r w:rsidRPr="002831F4">
              <w:rPr>
                <w:rFonts w:ascii="Times New Roman" w:eastAsia="Times New Roman" w:hAnsi="Times New Roman"/>
                <w:i/>
                <w:iCs/>
                <w:color w:val="000000"/>
                <w:sz w:val="20"/>
                <w:szCs w:val="20"/>
              </w:rPr>
              <w:t>-н (-а)</w:t>
            </w:r>
          </w:p>
        </w:tc>
        <w:tc>
          <w:tcPr>
            <w:tcW w:w="1276" w:type="dxa"/>
          </w:tcPr>
          <w:p w:rsidR="002831F4" w:rsidRPr="002831F4" w:rsidRDefault="002831F4" w:rsidP="00DA4A39">
            <w:pPr>
              <w:spacing w:after="0"/>
              <w:ind w:left="34"/>
              <w:jc w:val="center"/>
              <w:rPr>
                <w:rFonts w:ascii="Times New Roman" w:eastAsia="Times New Roman" w:hAnsi="Times New Roman"/>
                <w:i/>
                <w:iCs/>
                <w:color w:val="000000"/>
                <w:sz w:val="20"/>
                <w:szCs w:val="20"/>
              </w:rPr>
            </w:pPr>
            <w:proofErr w:type="gramStart"/>
            <w:r w:rsidRPr="002831F4">
              <w:rPr>
                <w:rFonts w:ascii="Times New Roman" w:eastAsia="Times New Roman" w:hAnsi="Times New Roman"/>
                <w:i/>
                <w:iCs/>
                <w:color w:val="000000"/>
                <w:sz w:val="20"/>
                <w:szCs w:val="20"/>
              </w:rPr>
              <w:t xml:space="preserve">Полностью  </w:t>
            </w:r>
            <w:proofErr w:type="spellStart"/>
            <w:r w:rsidRPr="002831F4">
              <w:rPr>
                <w:rFonts w:ascii="Times New Roman" w:eastAsia="Times New Roman" w:hAnsi="Times New Roman"/>
                <w:i/>
                <w:iCs/>
                <w:color w:val="000000"/>
                <w:sz w:val="20"/>
                <w:szCs w:val="20"/>
              </w:rPr>
              <w:t>удовл</w:t>
            </w:r>
            <w:proofErr w:type="spellEnd"/>
            <w:proofErr w:type="gramEnd"/>
            <w:r w:rsidRPr="002831F4">
              <w:rPr>
                <w:rFonts w:ascii="Times New Roman" w:eastAsia="Times New Roman" w:hAnsi="Times New Roman"/>
                <w:i/>
                <w:iCs/>
                <w:color w:val="000000"/>
                <w:sz w:val="20"/>
                <w:szCs w:val="20"/>
              </w:rPr>
              <w:t>-н (-а)</w:t>
            </w:r>
          </w:p>
        </w:tc>
        <w:tc>
          <w:tcPr>
            <w:tcW w:w="1701" w:type="dxa"/>
          </w:tcPr>
          <w:p w:rsidR="002831F4" w:rsidRPr="002831F4" w:rsidRDefault="002831F4" w:rsidP="00DA4A39">
            <w:pPr>
              <w:spacing w:after="0"/>
              <w:ind w:left="34"/>
              <w:jc w:val="center"/>
              <w:rPr>
                <w:rFonts w:ascii="Times New Roman" w:eastAsia="Times New Roman" w:hAnsi="Times New Roman"/>
                <w:i/>
                <w:iCs/>
                <w:color w:val="000000"/>
                <w:sz w:val="20"/>
                <w:szCs w:val="20"/>
              </w:rPr>
            </w:pPr>
            <w:r w:rsidRPr="002831F4">
              <w:rPr>
                <w:rFonts w:ascii="Times New Roman" w:eastAsia="Times New Roman" w:hAnsi="Times New Roman"/>
                <w:i/>
                <w:iCs/>
                <w:color w:val="000000"/>
                <w:sz w:val="20"/>
                <w:szCs w:val="20"/>
              </w:rPr>
              <w:t>Не сталкивался (-</w:t>
            </w:r>
            <w:proofErr w:type="spellStart"/>
            <w:r w:rsidRPr="002831F4">
              <w:rPr>
                <w:rFonts w:ascii="Times New Roman" w:eastAsia="Times New Roman" w:hAnsi="Times New Roman"/>
                <w:i/>
                <w:iCs/>
                <w:color w:val="000000"/>
                <w:sz w:val="20"/>
                <w:szCs w:val="20"/>
              </w:rPr>
              <w:t>лась</w:t>
            </w:r>
            <w:proofErr w:type="spellEnd"/>
            <w:r w:rsidRPr="002831F4">
              <w:rPr>
                <w:rFonts w:ascii="Times New Roman" w:eastAsia="Times New Roman" w:hAnsi="Times New Roman"/>
                <w:i/>
                <w:iCs/>
                <w:color w:val="000000"/>
                <w:sz w:val="20"/>
                <w:szCs w:val="20"/>
              </w:rPr>
              <w:t>)</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1</w:t>
            </w:r>
          </w:p>
        </w:tc>
        <w:tc>
          <w:tcPr>
            <w:tcW w:w="9355" w:type="dxa"/>
            <w:gridSpan w:val="6"/>
            <w:noWrap/>
            <w:hideMark/>
          </w:tcPr>
          <w:p w:rsidR="002831F4" w:rsidRPr="002831F4" w:rsidRDefault="002831F4" w:rsidP="00DA4A39">
            <w:pPr>
              <w:spacing w:after="0"/>
              <w:ind w:left="-17" w:right="-63" w:hanging="3"/>
              <w:rPr>
                <w:rFonts w:ascii="Times New Roman" w:eastAsia="Times New Roman" w:hAnsi="Times New Roman"/>
                <w:b/>
                <w:sz w:val="20"/>
                <w:szCs w:val="20"/>
              </w:rPr>
            </w:pPr>
            <w:r w:rsidRPr="002831F4">
              <w:rPr>
                <w:rFonts w:ascii="Times New Roman" w:eastAsia="Times New Roman" w:hAnsi="Times New Roman"/>
                <w:b/>
                <w:bCs/>
                <w:color w:val="000000"/>
                <w:sz w:val="20"/>
                <w:szCs w:val="20"/>
              </w:rPr>
              <w:t>Банки</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Кредиты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18,7</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25,0</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32,6</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10,4</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13,2</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1.2</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Вклады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19,1</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22,9</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21,7</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9,8</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26,5</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1.3</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Расчетные (дебетовые карты), включая зарплатные</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14,9</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16,4</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38,4</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16,7</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13,6</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1.4</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Кредитные карты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19,6</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20,2</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27,6</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11,7</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20,9</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1.5</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Переводы и платежи</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13,7</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14,8</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40,0</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21,3</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10,2</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2</w:t>
            </w:r>
          </w:p>
        </w:tc>
        <w:tc>
          <w:tcPr>
            <w:tcW w:w="9355" w:type="dxa"/>
            <w:gridSpan w:val="6"/>
            <w:noWrap/>
          </w:tcPr>
          <w:p w:rsidR="002831F4" w:rsidRPr="002831F4" w:rsidRDefault="002831F4" w:rsidP="00DA4A39">
            <w:pPr>
              <w:spacing w:after="0"/>
              <w:ind w:left="-17" w:right="-63" w:hanging="3"/>
              <w:rPr>
                <w:rFonts w:ascii="Times New Roman" w:eastAsia="Times New Roman" w:hAnsi="Times New Roman"/>
                <w:sz w:val="20"/>
                <w:szCs w:val="20"/>
              </w:rPr>
            </w:pPr>
            <w:r w:rsidRPr="002831F4">
              <w:rPr>
                <w:rFonts w:ascii="Times New Roman" w:eastAsia="Times New Roman" w:hAnsi="Times New Roman"/>
                <w:b/>
                <w:bCs/>
                <w:color w:val="000000"/>
                <w:sz w:val="20"/>
                <w:szCs w:val="20"/>
              </w:rPr>
              <w:t>Микрофинансовые организации</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2.1</w:t>
            </w:r>
          </w:p>
        </w:tc>
        <w:tc>
          <w:tcPr>
            <w:tcW w:w="2268" w:type="dxa"/>
            <w:noWrap/>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Займы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29,3</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11,7</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12,2</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2,8</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43,8</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2.2</w:t>
            </w:r>
          </w:p>
        </w:tc>
        <w:tc>
          <w:tcPr>
            <w:tcW w:w="2268" w:type="dxa"/>
            <w:noWrap/>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Размещение средств в форме договора займа</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29,1</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11,9</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11,0</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3,0</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45,0</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3</w:t>
            </w:r>
          </w:p>
        </w:tc>
        <w:tc>
          <w:tcPr>
            <w:tcW w:w="9355" w:type="dxa"/>
            <w:gridSpan w:val="6"/>
            <w:noWrap/>
          </w:tcPr>
          <w:p w:rsidR="002831F4" w:rsidRPr="002831F4" w:rsidRDefault="002831F4" w:rsidP="00DA4A39">
            <w:pPr>
              <w:spacing w:after="0"/>
              <w:ind w:left="-17" w:right="-63" w:hanging="3"/>
              <w:rPr>
                <w:rFonts w:ascii="Times New Roman" w:eastAsia="Times New Roman" w:hAnsi="Times New Roman"/>
                <w:sz w:val="20"/>
                <w:szCs w:val="20"/>
              </w:rPr>
            </w:pPr>
            <w:r w:rsidRPr="002831F4">
              <w:rPr>
                <w:rFonts w:ascii="Times New Roman" w:eastAsia="Times New Roman" w:hAnsi="Times New Roman"/>
                <w:b/>
                <w:bCs/>
                <w:color w:val="000000"/>
                <w:sz w:val="20"/>
                <w:szCs w:val="20"/>
              </w:rPr>
              <w:t>Кредитные потребительские кооперативы</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3.1</w:t>
            </w:r>
          </w:p>
        </w:tc>
        <w:tc>
          <w:tcPr>
            <w:tcW w:w="2268" w:type="dxa"/>
            <w:noWrap/>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Займы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26,1</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12,6</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11,9</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3,1</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46,3</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3.2</w:t>
            </w:r>
          </w:p>
        </w:tc>
        <w:tc>
          <w:tcPr>
            <w:tcW w:w="2268" w:type="dxa"/>
            <w:noWrap/>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Размещение средств в форме договора займа</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26,0</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12,7</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11,4</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3,2</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46,8</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4</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
                <w:sz w:val="20"/>
                <w:szCs w:val="20"/>
              </w:rPr>
            </w:pPr>
            <w:r w:rsidRPr="002831F4">
              <w:rPr>
                <w:rFonts w:ascii="Times New Roman" w:eastAsia="Times New Roman" w:hAnsi="Times New Roman"/>
                <w:b/>
                <w:bCs/>
                <w:color w:val="000000"/>
                <w:sz w:val="20"/>
                <w:szCs w:val="20"/>
              </w:rPr>
              <w:t>Ломбарды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4.1</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Займы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25,0</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11,2</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11,2</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4,9</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47,8</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5</w:t>
            </w:r>
          </w:p>
        </w:tc>
        <w:tc>
          <w:tcPr>
            <w:tcW w:w="9355" w:type="dxa"/>
            <w:gridSpan w:val="6"/>
            <w:noWrap/>
            <w:hideMark/>
          </w:tcPr>
          <w:p w:rsidR="002831F4" w:rsidRPr="002831F4" w:rsidRDefault="002831F4" w:rsidP="00DA4A39">
            <w:pPr>
              <w:spacing w:after="0"/>
              <w:ind w:left="-17" w:right="-63" w:hanging="3"/>
              <w:rPr>
                <w:rFonts w:ascii="Times New Roman" w:eastAsia="Times New Roman" w:hAnsi="Times New Roman"/>
                <w:sz w:val="20"/>
                <w:szCs w:val="20"/>
              </w:rPr>
            </w:pPr>
            <w:r w:rsidRPr="002831F4">
              <w:rPr>
                <w:rFonts w:ascii="Times New Roman" w:eastAsia="Times New Roman" w:hAnsi="Times New Roman"/>
                <w:b/>
                <w:bCs/>
                <w:color w:val="000000"/>
                <w:sz w:val="20"/>
                <w:szCs w:val="20"/>
              </w:rPr>
              <w:t>Субъекты страхового дела</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5.1</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 xml:space="preserve">Добровольное </w:t>
            </w:r>
            <w:r w:rsidRPr="002831F4">
              <w:rPr>
                <w:rFonts w:ascii="Times New Roman" w:eastAsia="Times New Roman" w:hAnsi="Times New Roman"/>
                <w:bCs/>
                <w:color w:val="000000"/>
                <w:sz w:val="20"/>
                <w:szCs w:val="20"/>
              </w:rPr>
              <w:lastRenderedPageBreak/>
              <w:t>страхование жизни</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lastRenderedPageBreak/>
              <w:t>19,6</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17,4</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22,1</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6,6</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34,3</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5.2</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Другое добровольное страхование</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19,6</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16,9</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19,0</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5,4</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39,1</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5.3</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 xml:space="preserve">Обязательное медицинское страхование </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18,1</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19,9</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30,6</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9,9</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21,4</w:t>
            </w:r>
          </w:p>
        </w:tc>
      </w:tr>
      <w:tr w:rsidR="002831F4" w:rsidRPr="002831F4" w:rsidTr="00DA4A39">
        <w:trPr>
          <w:trHeight w:val="20"/>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5.4</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Другое обязательное страхование</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19,3</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16,8</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19,0</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5,9</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39,0</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6</w:t>
            </w:r>
          </w:p>
        </w:tc>
        <w:tc>
          <w:tcPr>
            <w:tcW w:w="9355" w:type="dxa"/>
            <w:gridSpan w:val="6"/>
            <w:noWrap/>
            <w:hideMark/>
          </w:tcPr>
          <w:p w:rsidR="002831F4" w:rsidRPr="002831F4" w:rsidRDefault="002831F4" w:rsidP="00DA4A39">
            <w:pPr>
              <w:spacing w:after="0"/>
              <w:ind w:left="-17" w:right="-63" w:hanging="3"/>
              <w:rPr>
                <w:rFonts w:ascii="Times New Roman" w:eastAsia="Times New Roman" w:hAnsi="Times New Roman"/>
                <w:sz w:val="20"/>
                <w:szCs w:val="20"/>
              </w:rPr>
            </w:pPr>
            <w:r w:rsidRPr="002831F4">
              <w:rPr>
                <w:rFonts w:ascii="Times New Roman" w:eastAsia="Times New Roman" w:hAnsi="Times New Roman"/>
                <w:b/>
                <w:bCs/>
                <w:color w:val="000000"/>
                <w:sz w:val="20"/>
                <w:szCs w:val="20"/>
              </w:rPr>
              <w:t>Сельскохозяйственные кредитные потребительские кооперативы</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6.1</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Займы</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23,2</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11,5</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12,3</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2,6</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50,4</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6.2</w:t>
            </w:r>
          </w:p>
        </w:tc>
        <w:tc>
          <w:tcPr>
            <w:tcW w:w="2268" w:type="dxa"/>
            <w:noWrap/>
            <w:hideMark/>
          </w:tcPr>
          <w:p w:rsidR="002831F4" w:rsidRPr="002831F4" w:rsidRDefault="002831F4" w:rsidP="00DA4A39">
            <w:pPr>
              <w:tabs>
                <w:tab w:val="left" w:pos="0"/>
                <w:tab w:val="left" w:pos="333"/>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Размещение средств в форме договора займа</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23,2</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11,3</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11,8</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2,7</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50,9</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7</w:t>
            </w:r>
          </w:p>
        </w:tc>
        <w:tc>
          <w:tcPr>
            <w:tcW w:w="9355" w:type="dxa"/>
            <w:gridSpan w:val="6"/>
            <w:noWrap/>
            <w:hideMark/>
          </w:tcPr>
          <w:p w:rsidR="002831F4" w:rsidRPr="002831F4" w:rsidRDefault="002831F4" w:rsidP="00DA4A39">
            <w:pPr>
              <w:spacing w:after="0"/>
              <w:ind w:left="-17" w:right="-63" w:hanging="3"/>
              <w:rPr>
                <w:rFonts w:ascii="Times New Roman" w:eastAsia="Times New Roman" w:hAnsi="Times New Roman"/>
                <w:b/>
                <w:sz w:val="20"/>
                <w:szCs w:val="20"/>
              </w:rPr>
            </w:pPr>
            <w:r w:rsidRPr="002831F4">
              <w:rPr>
                <w:rFonts w:ascii="Times New Roman" w:eastAsia="Times New Roman" w:hAnsi="Times New Roman"/>
                <w:b/>
                <w:bCs/>
                <w:color w:val="000000"/>
                <w:sz w:val="20"/>
                <w:szCs w:val="20"/>
              </w:rPr>
              <w:t>Негосударственные пенсионные фонды</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7.1</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Обязательное пенсионное страхование</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22,9</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18,7</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23,9</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4,4</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30,0</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7.2</w:t>
            </w: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Негосударственное пенсионное обеспечение</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23,7</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17,5</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19,1</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3,9</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35,7</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b/>
                <w:sz w:val="20"/>
                <w:szCs w:val="20"/>
              </w:rPr>
            </w:pPr>
            <w:r w:rsidRPr="002831F4">
              <w:rPr>
                <w:rFonts w:ascii="Times New Roman" w:eastAsia="Times New Roman" w:hAnsi="Times New Roman"/>
                <w:b/>
                <w:sz w:val="20"/>
                <w:szCs w:val="20"/>
              </w:rPr>
              <w:t>8</w:t>
            </w:r>
          </w:p>
        </w:tc>
        <w:tc>
          <w:tcPr>
            <w:tcW w:w="9355" w:type="dxa"/>
            <w:gridSpan w:val="6"/>
            <w:noWrap/>
            <w:hideMark/>
          </w:tcPr>
          <w:p w:rsidR="002831F4" w:rsidRPr="002831F4" w:rsidRDefault="002831F4" w:rsidP="00DA4A39">
            <w:pPr>
              <w:spacing w:after="0"/>
              <w:ind w:left="-17" w:right="-63" w:hanging="3"/>
              <w:rPr>
                <w:rFonts w:ascii="Times New Roman" w:eastAsia="Times New Roman" w:hAnsi="Times New Roman"/>
                <w:b/>
                <w:sz w:val="20"/>
                <w:szCs w:val="20"/>
              </w:rPr>
            </w:pPr>
            <w:r w:rsidRPr="002831F4">
              <w:rPr>
                <w:rFonts w:ascii="Times New Roman" w:eastAsia="Times New Roman" w:hAnsi="Times New Roman"/>
                <w:b/>
                <w:bCs/>
                <w:color w:val="000000"/>
                <w:sz w:val="20"/>
                <w:szCs w:val="20"/>
              </w:rPr>
              <w:t>Брокеры</w:t>
            </w:r>
          </w:p>
        </w:tc>
      </w:tr>
      <w:tr w:rsidR="002831F4" w:rsidRPr="002831F4" w:rsidTr="00DA4A39">
        <w:trPr>
          <w:trHeight w:val="289"/>
        </w:trPr>
        <w:tc>
          <w:tcPr>
            <w:tcW w:w="42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p>
        </w:tc>
        <w:tc>
          <w:tcPr>
            <w:tcW w:w="2268" w:type="dxa"/>
            <w:noWrap/>
            <w:hideMark/>
          </w:tcPr>
          <w:p w:rsidR="002831F4" w:rsidRPr="002831F4" w:rsidRDefault="002831F4" w:rsidP="00DA4A39">
            <w:pPr>
              <w:tabs>
                <w:tab w:val="left" w:pos="0"/>
              </w:tabs>
              <w:spacing w:after="0"/>
              <w:ind w:right="141"/>
              <w:rPr>
                <w:rFonts w:ascii="Times New Roman" w:eastAsia="Times New Roman" w:hAnsi="Times New Roman"/>
                <w:bCs/>
                <w:color w:val="000000"/>
                <w:sz w:val="20"/>
                <w:szCs w:val="20"/>
              </w:rPr>
            </w:pPr>
            <w:r w:rsidRPr="002831F4">
              <w:rPr>
                <w:rFonts w:ascii="Times New Roman" w:eastAsia="Times New Roman" w:hAnsi="Times New Roman"/>
                <w:bCs/>
                <w:color w:val="000000"/>
                <w:sz w:val="20"/>
                <w:szCs w:val="20"/>
              </w:rPr>
              <w:t>Индивидуальный инвестиционный счет</w:t>
            </w:r>
          </w:p>
        </w:tc>
        <w:tc>
          <w:tcPr>
            <w:tcW w:w="1559"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23,2</w:t>
            </w:r>
          </w:p>
        </w:tc>
        <w:tc>
          <w:tcPr>
            <w:tcW w:w="1276"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11,1</w:t>
            </w:r>
          </w:p>
        </w:tc>
        <w:tc>
          <w:tcPr>
            <w:tcW w:w="1275" w:type="dxa"/>
            <w:noWrap/>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13,3</w:t>
            </w:r>
          </w:p>
        </w:tc>
        <w:tc>
          <w:tcPr>
            <w:tcW w:w="1276"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2,7</w:t>
            </w:r>
          </w:p>
        </w:tc>
        <w:tc>
          <w:tcPr>
            <w:tcW w:w="1701" w:type="dxa"/>
            <w:vAlign w:val="center"/>
          </w:tcPr>
          <w:p w:rsidR="002831F4" w:rsidRPr="002831F4" w:rsidRDefault="002831F4" w:rsidP="00DA4A39">
            <w:pPr>
              <w:spacing w:after="0"/>
              <w:ind w:left="-17" w:right="-63" w:hanging="3"/>
              <w:jc w:val="center"/>
              <w:rPr>
                <w:rFonts w:ascii="Times New Roman" w:eastAsia="Times New Roman" w:hAnsi="Times New Roman"/>
                <w:sz w:val="20"/>
                <w:szCs w:val="20"/>
              </w:rPr>
            </w:pPr>
            <w:r w:rsidRPr="002831F4">
              <w:rPr>
                <w:rFonts w:ascii="Times New Roman" w:eastAsia="Times New Roman" w:hAnsi="Times New Roman"/>
                <w:sz w:val="20"/>
                <w:szCs w:val="20"/>
              </w:rPr>
              <w:t>49,7</w:t>
            </w:r>
          </w:p>
        </w:tc>
      </w:tr>
    </w:tbl>
    <w:p w:rsidR="004A14AB" w:rsidRDefault="004A14AB" w:rsidP="00146544">
      <w:pPr>
        <w:spacing w:after="0" w:line="240" w:lineRule="auto"/>
        <w:ind w:firstLine="426"/>
        <w:jc w:val="both"/>
        <w:rPr>
          <w:rFonts w:ascii="Times New Roman" w:eastAsia="Calibri" w:hAnsi="Times New Roman" w:cs="Times New Roman"/>
          <w:sz w:val="28"/>
          <w:szCs w:val="28"/>
          <w:highlight w:val="yellow"/>
        </w:rPr>
      </w:pPr>
    </w:p>
    <w:p w:rsidR="001F40A0" w:rsidRPr="003A3FA8" w:rsidRDefault="001F40A0" w:rsidP="001F40A0">
      <w:pPr>
        <w:spacing w:after="0" w:line="240" w:lineRule="auto"/>
        <w:ind w:firstLine="426"/>
        <w:jc w:val="both"/>
        <w:rPr>
          <w:rFonts w:ascii="Times New Roman" w:hAnsi="Times New Roman"/>
          <w:sz w:val="28"/>
          <w:szCs w:val="28"/>
        </w:rPr>
      </w:pPr>
      <w:r>
        <w:rPr>
          <w:rFonts w:ascii="Times New Roman" w:hAnsi="Times New Roman"/>
          <w:sz w:val="28"/>
          <w:szCs w:val="28"/>
        </w:rPr>
        <w:t>Н</w:t>
      </w:r>
      <w:r w:rsidRPr="008372A8">
        <w:rPr>
          <w:rFonts w:ascii="Times New Roman" w:hAnsi="Times New Roman"/>
          <w:sz w:val="28"/>
          <w:szCs w:val="28"/>
        </w:rPr>
        <w:t xml:space="preserve">аиболее удовлетворены </w:t>
      </w:r>
      <w:r>
        <w:rPr>
          <w:rFonts w:ascii="Times New Roman" w:hAnsi="Times New Roman"/>
          <w:sz w:val="28"/>
          <w:szCs w:val="28"/>
        </w:rPr>
        <w:t xml:space="preserve">потребители линейкой финансовых продуктов/услуг, предоставляемых банками. Так, 61,3 % респондентов в разной степени удовлетворены услугами по осуществлению переводов и платежей, 55,1 % - услугами по использованию расчетных (дебетовых) карт, включая зарплатные, 43 % - предоставляемыми кредитными продуктами, 39,3 % - </w:t>
      </w:r>
      <w:r w:rsidRPr="003A3FA8">
        <w:rPr>
          <w:rFonts w:ascii="Times New Roman" w:hAnsi="Times New Roman"/>
          <w:sz w:val="28"/>
          <w:szCs w:val="28"/>
        </w:rPr>
        <w:t>кредитными картами.</w:t>
      </w:r>
    </w:p>
    <w:p w:rsidR="001F40A0" w:rsidRPr="003A3FA8" w:rsidRDefault="001F40A0" w:rsidP="001F40A0">
      <w:pPr>
        <w:spacing w:after="0" w:line="240" w:lineRule="auto"/>
        <w:ind w:firstLine="426"/>
        <w:jc w:val="both"/>
        <w:rPr>
          <w:rFonts w:ascii="Times New Roman" w:hAnsi="Times New Roman"/>
          <w:sz w:val="28"/>
          <w:szCs w:val="28"/>
        </w:rPr>
      </w:pPr>
      <w:r w:rsidRPr="003A3FA8">
        <w:rPr>
          <w:rFonts w:ascii="Times New Roman" w:hAnsi="Times New Roman"/>
          <w:sz w:val="28"/>
          <w:szCs w:val="28"/>
        </w:rPr>
        <w:t>Также 40,5 % респондентов в разной степени удовлетворены услугами субъектов страхового дела в части оказания услуг по обязательному медицинскому страхованию.</w:t>
      </w:r>
    </w:p>
    <w:p w:rsidR="001F40A0" w:rsidRDefault="001F40A0" w:rsidP="001F40A0">
      <w:pPr>
        <w:spacing w:after="0" w:line="240" w:lineRule="auto"/>
        <w:ind w:firstLine="426"/>
        <w:jc w:val="both"/>
        <w:rPr>
          <w:rFonts w:ascii="Times New Roman" w:hAnsi="Times New Roman"/>
          <w:sz w:val="28"/>
          <w:szCs w:val="28"/>
        </w:rPr>
      </w:pPr>
      <w:r w:rsidRPr="00862ECB">
        <w:rPr>
          <w:rFonts w:ascii="Times New Roman" w:hAnsi="Times New Roman"/>
          <w:sz w:val="28"/>
          <w:szCs w:val="28"/>
        </w:rPr>
        <w:t xml:space="preserve"> Менее всего респонденты удовлетворены услугами микрофинансовых организаций – в среднем 14,5 % опрошенных, услугами сельскохозяйственных кредитных потребительских кооперативов – 14,7 %, услугами кредитных потребительских кооперативов – 14,8 %, услугами брокеров – 16 %, услугами ломбардов – 16,1 %.</w:t>
      </w:r>
      <w:r>
        <w:rPr>
          <w:rFonts w:ascii="Times New Roman" w:hAnsi="Times New Roman"/>
          <w:sz w:val="28"/>
          <w:szCs w:val="28"/>
        </w:rPr>
        <w:t xml:space="preserve"> </w:t>
      </w:r>
    </w:p>
    <w:p w:rsidR="001F40A0" w:rsidRDefault="001F40A0" w:rsidP="001F40A0">
      <w:pPr>
        <w:spacing w:after="0" w:line="240" w:lineRule="auto"/>
        <w:ind w:firstLine="426"/>
        <w:jc w:val="both"/>
        <w:rPr>
          <w:rFonts w:ascii="Times New Roman" w:hAnsi="Times New Roman"/>
          <w:sz w:val="28"/>
          <w:szCs w:val="28"/>
        </w:rPr>
      </w:pPr>
      <w:r>
        <w:rPr>
          <w:rFonts w:ascii="Times New Roman" w:hAnsi="Times New Roman"/>
          <w:sz w:val="28"/>
          <w:szCs w:val="28"/>
        </w:rPr>
        <w:t xml:space="preserve">В рамках опроса потребителям финансовых услуг было предложено </w:t>
      </w:r>
      <w:proofErr w:type="gramStart"/>
      <w:r>
        <w:rPr>
          <w:rFonts w:ascii="Times New Roman" w:hAnsi="Times New Roman"/>
          <w:sz w:val="28"/>
          <w:szCs w:val="28"/>
        </w:rPr>
        <w:t>оценить</w:t>
      </w:r>
      <w:proofErr w:type="gramEnd"/>
      <w:r>
        <w:rPr>
          <w:rFonts w:ascii="Times New Roman" w:hAnsi="Times New Roman"/>
          <w:sz w:val="28"/>
          <w:szCs w:val="28"/>
        </w:rPr>
        <w:t xml:space="preserve"> насколько они удовлетворены количеством и удобством расположения финансовых организаций, имеющихся в населенном пункте, и возможностью выбора финансовых организаций для получения необходимых продуктов/услуг, качеством интернет-связи и мобильной связи. </w:t>
      </w:r>
    </w:p>
    <w:p w:rsidR="009A5160" w:rsidRPr="001F40A0" w:rsidRDefault="009A5160" w:rsidP="00146544">
      <w:pPr>
        <w:spacing w:after="0" w:line="240" w:lineRule="auto"/>
        <w:ind w:firstLine="426"/>
        <w:jc w:val="both"/>
        <w:rPr>
          <w:rFonts w:ascii="Times New Roman" w:eastAsia="Calibri" w:hAnsi="Times New Roman" w:cs="Times New Roman"/>
          <w:sz w:val="28"/>
          <w:szCs w:val="28"/>
        </w:rPr>
      </w:pPr>
      <w:r w:rsidRPr="001F40A0">
        <w:rPr>
          <w:rFonts w:ascii="Times New Roman" w:eastAsia="Calibri" w:hAnsi="Times New Roman" w:cs="Times New Roman"/>
          <w:sz w:val="28"/>
          <w:szCs w:val="28"/>
        </w:rPr>
        <w:t xml:space="preserve">Распределение ответов респондентов представлено в таблице </w:t>
      </w:r>
      <w:r w:rsidR="00F179BD" w:rsidRPr="001F40A0">
        <w:rPr>
          <w:rFonts w:ascii="Times New Roman" w:eastAsia="Calibri" w:hAnsi="Times New Roman" w:cs="Times New Roman"/>
          <w:sz w:val="28"/>
          <w:szCs w:val="28"/>
        </w:rPr>
        <w:t>8</w:t>
      </w:r>
      <w:r w:rsidRPr="001F40A0">
        <w:rPr>
          <w:rFonts w:ascii="Times New Roman" w:eastAsia="Calibri" w:hAnsi="Times New Roman" w:cs="Times New Roman"/>
          <w:sz w:val="28"/>
          <w:szCs w:val="28"/>
        </w:rPr>
        <w:t>.</w:t>
      </w:r>
    </w:p>
    <w:p w:rsidR="009A5160" w:rsidRPr="001F40A0" w:rsidRDefault="009A5160" w:rsidP="009A5160">
      <w:pPr>
        <w:spacing w:after="0" w:line="240" w:lineRule="auto"/>
        <w:ind w:firstLine="426"/>
        <w:jc w:val="right"/>
        <w:rPr>
          <w:rFonts w:ascii="Times New Roman" w:eastAsia="Calibri" w:hAnsi="Times New Roman" w:cs="Times New Roman"/>
          <w:sz w:val="20"/>
          <w:szCs w:val="20"/>
        </w:rPr>
      </w:pPr>
      <w:r w:rsidRPr="001F40A0">
        <w:rPr>
          <w:rFonts w:ascii="Times New Roman" w:eastAsia="Calibri" w:hAnsi="Times New Roman" w:cs="Times New Roman"/>
          <w:sz w:val="20"/>
          <w:szCs w:val="20"/>
        </w:rPr>
        <w:t xml:space="preserve">Таблица </w:t>
      </w:r>
      <w:r w:rsidR="00F179BD" w:rsidRPr="001F40A0">
        <w:rPr>
          <w:rFonts w:ascii="Times New Roman" w:eastAsia="Calibri" w:hAnsi="Times New Roman" w:cs="Times New Roman"/>
          <w:sz w:val="20"/>
          <w:szCs w:val="20"/>
        </w:rPr>
        <w:t>8</w:t>
      </w:r>
    </w:p>
    <w:p w:rsidR="009A5160" w:rsidRPr="001F40A0" w:rsidRDefault="009A5160" w:rsidP="009A5160">
      <w:pPr>
        <w:spacing w:after="0" w:line="240" w:lineRule="auto"/>
        <w:jc w:val="center"/>
        <w:rPr>
          <w:rFonts w:ascii="Times New Roman" w:eastAsia="Calibri" w:hAnsi="Times New Roman" w:cs="Times New Roman"/>
          <w:bCs/>
          <w:sz w:val="24"/>
          <w:szCs w:val="24"/>
        </w:rPr>
      </w:pPr>
      <w:r w:rsidRPr="001F40A0">
        <w:rPr>
          <w:rFonts w:ascii="Times New Roman" w:eastAsia="Calibri" w:hAnsi="Times New Roman" w:cs="Times New Roman"/>
          <w:bCs/>
          <w:sz w:val="24"/>
          <w:szCs w:val="24"/>
        </w:rPr>
        <w:t xml:space="preserve">Распределение ответов респондентов на вопрос: «Если говорить о вашем </w:t>
      </w:r>
    </w:p>
    <w:p w:rsidR="009A5160" w:rsidRDefault="00131A37" w:rsidP="009A5160">
      <w:pPr>
        <w:spacing w:after="0" w:line="240" w:lineRule="auto"/>
        <w:jc w:val="center"/>
        <w:rPr>
          <w:rFonts w:ascii="Times New Roman" w:eastAsia="Calibri" w:hAnsi="Times New Roman" w:cs="Times New Roman"/>
          <w:bCs/>
          <w:sz w:val="24"/>
          <w:szCs w:val="24"/>
        </w:rPr>
      </w:pPr>
      <w:proofErr w:type="gramStart"/>
      <w:r w:rsidRPr="001F40A0">
        <w:rPr>
          <w:rFonts w:ascii="Times New Roman" w:eastAsia="Calibri" w:hAnsi="Times New Roman" w:cs="Times New Roman"/>
          <w:bCs/>
          <w:sz w:val="24"/>
          <w:szCs w:val="24"/>
        </w:rPr>
        <w:t>н</w:t>
      </w:r>
      <w:r w:rsidR="009A5160" w:rsidRPr="001F40A0">
        <w:rPr>
          <w:rFonts w:ascii="Times New Roman" w:eastAsia="Calibri" w:hAnsi="Times New Roman" w:cs="Times New Roman"/>
          <w:bCs/>
          <w:sz w:val="24"/>
          <w:szCs w:val="24"/>
        </w:rPr>
        <w:t>аселенном  пункте</w:t>
      </w:r>
      <w:proofErr w:type="gramEnd"/>
      <w:r w:rsidR="009A5160" w:rsidRPr="001F40A0">
        <w:rPr>
          <w:rFonts w:ascii="Times New Roman" w:eastAsia="Calibri" w:hAnsi="Times New Roman" w:cs="Times New Roman"/>
          <w:bCs/>
          <w:sz w:val="24"/>
          <w:szCs w:val="24"/>
        </w:rPr>
        <w:t>, насколько Вы удовлетворены…..?», % к опрошенным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1276"/>
        <w:gridCol w:w="1276"/>
        <w:gridCol w:w="1134"/>
        <w:gridCol w:w="1276"/>
        <w:gridCol w:w="1417"/>
      </w:tblGrid>
      <w:tr w:rsidR="001F40A0" w:rsidRPr="001F40A0" w:rsidTr="00DA4A39">
        <w:trPr>
          <w:trHeight w:val="240"/>
        </w:trPr>
        <w:tc>
          <w:tcPr>
            <w:tcW w:w="426" w:type="dxa"/>
            <w:vMerge w:val="restart"/>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w:t>
            </w:r>
          </w:p>
        </w:tc>
        <w:tc>
          <w:tcPr>
            <w:tcW w:w="2976" w:type="dxa"/>
            <w:vMerge w:val="restart"/>
            <w:noWrap/>
            <w:vAlign w:val="center"/>
            <w:hideMark/>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Параметры опроса</w:t>
            </w:r>
          </w:p>
        </w:tc>
        <w:tc>
          <w:tcPr>
            <w:tcW w:w="6379" w:type="dxa"/>
            <w:gridSpan w:val="5"/>
          </w:tcPr>
          <w:p w:rsidR="001F40A0" w:rsidRPr="001F40A0" w:rsidRDefault="001F40A0" w:rsidP="00DA4A39">
            <w:pPr>
              <w:spacing w:after="0"/>
              <w:ind w:left="-93" w:right="141" w:firstLine="9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Вариант</w:t>
            </w:r>
          </w:p>
        </w:tc>
      </w:tr>
      <w:tr w:rsidR="001F40A0" w:rsidRPr="001F40A0" w:rsidTr="00DA4A39">
        <w:trPr>
          <w:trHeight w:val="240"/>
        </w:trPr>
        <w:tc>
          <w:tcPr>
            <w:tcW w:w="426" w:type="dxa"/>
            <w:vMerge/>
            <w:vAlign w:val="center"/>
          </w:tcPr>
          <w:p w:rsidR="001F40A0" w:rsidRPr="001F40A0" w:rsidRDefault="001F40A0" w:rsidP="00DA4A39">
            <w:pPr>
              <w:spacing w:after="0"/>
              <w:ind w:right="-63" w:firstLine="93"/>
              <w:jc w:val="center"/>
              <w:rPr>
                <w:rFonts w:ascii="Times New Roman" w:eastAsia="Times New Roman" w:hAnsi="Times New Roman" w:cs="Times New Roman"/>
                <w:sz w:val="20"/>
                <w:szCs w:val="20"/>
              </w:rPr>
            </w:pPr>
          </w:p>
        </w:tc>
        <w:tc>
          <w:tcPr>
            <w:tcW w:w="2976" w:type="dxa"/>
            <w:vMerge/>
            <w:noWrap/>
            <w:hideMark/>
          </w:tcPr>
          <w:p w:rsidR="001F40A0" w:rsidRPr="001F40A0" w:rsidRDefault="001F40A0" w:rsidP="00DA4A39">
            <w:pPr>
              <w:spacing w:after="0"/>
              <w:ind w:left="-93" w:right="141" w:firstLine="93"/>
              <w:jc w:val="center"/>
              <w:rPr>
                <w:rFonts w:ascii="Times New Roman" w:eastAsia="Times New Roman" w:hAnsi="Times New Roman" w:cs="Times New Roman"/>
                <w:sz w:val="20"/>
                <w:szCs w:val="20"/>
              </w:rPr>
            </w:pPr>
          </w:p>
        </w:tc>
        <w:tc>
          <w:tcPr>
            <w:tcW w:w="1276" w:type="dxa"/>
          </w:tcPr>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 xml:space="preserve">Полностью НЕ </w:t>
            </w:r>
            <w:proofErr w:type="spellStart"/>
            <w:r w:rsidRPr="001F40A0">
              <w:rPr>
                <w:rFonts w:ascii="Times New Roman" w:eastAsia="Times New Roman" w:hAnsi="Times New Roman" w:cs="Times New Roman"/>
                <w:i/>
                <w:iCs/>
                <w:color w:val="000000"/>
                <w:sz w:val="20"/>
                <w:szCs w:val="20"/>
              </w:rPr>
              <w:t>удовл</w:t>
            </w:r>
            <w:proofErr w:type="spellEnd"/>
            <w:r w:rsidRPr="001F40A0">
              <w:rPr>
                <w:rFonts w:ascii="Times New Roman" w:eastAsia="Times New Roman" w:hAnsi="Times New Roman" w:cs="Times New Roman"/>
                <w:i/>
                <w:iCs/>
                <w:color w:val="000000"/>
                <w:sz w:val="20"/>
                <w:szCs w:val="20"/>
              </w:rPr>
              <w:t xml:space="preserve">-н </w:t>
            </w:r>
          </w:p>
          <w:p w:rsidR="001F40A0" w:rsidRPr="001F40A0" w:rsidRDefault="001F40A0" w:rsidP="00DA4A39">
            <w:pPr>
              <w:spacing w:after="0"/>
              <w:ind w:left="34"/>
              <w:jc w:val="center"/>
              <w:rPr>
                <w:rFonts w:ascii="Times New Roman" w:eastAsia="Times New Roman" w:hAnsi="Times New Roman" w:cs="Times New Roman"/>
                <w:sz w:val="20"/>
                <w:szCs w:val="20"/>
              </w:rPr>
            </w:pPr>
            <w:r w:rsidRPr="001F40A0">
              <w:rPr>
                <w:rFonts w:ascii="Times New Roman" w:eastAsia="Times New Roman" w:hAnsi="Times New Roman" w:cs="Times New Roman"/>
                <w:i/>
                <w:iCs/>
                <w:color w:val="000000"/>
                <w:sz w:val="20"/>
                <w:szCs w:val="20"/>
              </w:rPr>
              <w:t>(-а)</w:t>
            </w:r>
          </w:p>
        </w:tc>
        <w:tc>
          <w:tcPr>
            <w:tcW w:w="1276" w:type="dxa"/>
          </w:tcPr>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 xml:space="preserve">Скорее НЕ </w:t>
            </w:r>
            <w:proofErr w:type="spellStart"/>
            <w:r w:rsidRPr="001F40A0">
              <w:rPr>
                <w:rFonts w:ascii="Times New Roman" w:eastAsia="Times New Roman" w:hAnsi="Times New Roman" w:cs="Times New Roman"/>
                <w:i/>
                <w:iCs/>
                <w:color w:val="000000"/>
                <w:sz w:val="20"/>
                <w:szCs w:val="20"/>
              </w:rPr>
              <w:t>удовл</w:t>
            </w:r>
            <w:proofErr w:type="spellEnd"/>
            <w:r w:rsidRPr="001F40A0">
              <w:rPr>
                <w:rFonts w:ascii="Times New Roman" w:eastAsia="Times New Roman" w:hAnsi="Times New Roman" w:cs="Times New Roman"/>
                <w:i/>
                <w:iCs/>
                <w:color w:val="000000"/>
                <w:sz w:val="20"/>
                <w:szCs w:val="20"/>
              </w:rPr>
              <w:t xml:space="preserve">-н </w:t>
            </w:r>
          </w:p>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(-а)</w:t>
            </w:r>
          </w:p>
        </w:tc>
        <w:tc>
          <w:tcPr>
            <w:tcW w:w="1134" w:type="dxa"/>
          </w:tcPr>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 xml:space="preserve"> Скорее </w:t>
            </w:r>
            <w:proofErr w:type="spellStart"/>
            <w:r w:rsidRPr="001F40A0">
              <w:rPr>
                <w:rFonts w:ascii="Times New Roman" w:eastAsia="Times New Roman" w:hAnsi="Times New Roman" w:cs="Times New Roman"/>
                <w:i/>
                <w:iCs/>
                <w:color w:val="000000"/>
                <w:sz w:val="20"/>
                <w:szCs w:val="20"/>
              </w:rPr>
              <w:t>удовл</w:t>
            </w:r>
            <w:proofErr w:type="spellEnd"/>
            <w:r w:rsidRPr="001F40A0">
              <w:rPr>
                <w:rFonts w:ascii="Times New Roman" w:eastAsia="Times New Roman" w:hAnsi="Times New Roman" w:cs="Times New Roman"/>
                <w:i/>
                <w:iCs/>
                <w:color w:val="000000"/>
                <w:sz w:val="20"/>
                <w:szCs w:val="20"/>
              </w:rPr>
              <w:t>-н</w:t>
            </w:r>
          </w:p>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 xml:space="preserve"> (-а)</w:t>
            </w:r>
          </w:p>
        </w:tc>
        <w:tc>
          <w:tcPr>
            <w:tcW w:w="1276" w:type="dxa"/>
          </w:tcPr>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proofErr w:type="gramStart"/>
            <w:r w:rsidRPr="001F40A0">
              <w:rPr>
                <w:rFonts w:ascii="Times New Roman" w:eastAsia="Times New Roman" w:hAnsi="Times New Roman" w:cs="Times New Roman"/>
                <w:i/>
                <w:iCs/>
                <w:color w:val="000000"/>
                <w:sz w:val="20"/>
                <w:szCs w:val="20"/>
              </w:rPr>
              <w:t xml:space="preserve">Полностью  </w:t>
            </w:r>
            <w:proofErr w:type="spellStart"/>
            <w:r w:rsidRPr="001F40A0">
              <w:rPr>
                <w:rFonts w:ascii="Times New Roman" w:eastAsia="Times New Roman" w:hAnsi="Times New Roman" w:cs="Times New Roman"/>
                <w:i/>
                <w:iCs/>
                <w:color w:val="000000"/>
                <w:sz w:val="20"/>
                <w:szCs w:val="20"/>
              </w:rPr>
              <w:t>удовл</w:t>
            </w:r>
            <w:proofErr w:type="spellEnd"/>
            <w:proofErr w:type="gramEnd"/>
            <w:r w:rsidRPr="001F40A0">
              <w:rPr>
                <w:rFonts w:ascii="Times New Roman" w:eastAsia="Times New Roman" w:hAnsi="Times New Roman" w:cs="Times New Roman"/>
                <w:i/>
                <w:iCs/>
                <w:color w:val="000000"/>
                <w:sz w:val="20"/>
                <w:szCs w:val="20"/>
              </w:rPr>
              <w:t>-н (-а)</w:t>
            </w:r>
          </w:p>
        </w:tc>
        <w:tc>
          <w:tcPr>
            <w:tcW w:w="1417" w:type="dxa"/>
          </w:tcPr>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 xml:space="preserve">Не сталкивался </w:t>
            </w:r>
          </w:p>
          <w:p w:rsidR="001F40A0" w:rsidRPr="001F40A0" w:rsidRDefault="001F40A0" w:rsidP="00DA4A39">
            <w:pPr>
              <w:spacing w:after="0"/>
              <w:ind w:left="34"/>
              <w:jc w:val="center"/>
              <w:rPr>
                <w:rFonts w:ascii="Times New Roman" w:eastAsia="Times New Roman" w:hAnsi="Times New Roman" w:cs="Times New Roman"/>
                <w:i/>
                <w:iCs/>
                <w:color w:val="000000"/>
                <w:sz w:val="20"/>
                <w:szCs w:val="20"/>
              </w:rPr>
            </w:pPr>
            <w:r w:rsidRPr="001F40A0">
              <w:rPr>
                <w:rFonts w:ascii="Times New Roman" w:eastAsia="Times New Roman" w:hAnsi="Times New Roman" w:cs="Times New Roman"/>
                <w:i/>
                <w:iCs/>
                <w:color w:val="000000"/>
                <w:sz w:val="20"/>
                <w:szCs w:val="20"/>
              </w:rPr>
              <w:t>(-</w:t>
            </w:r>
            <w:proofErr w:type="spellStart"/>
            <w:r w:rsidRPr="001F40A0">
              <w:rPr>
                <w:rFonts w:ascii="Times New Roman" w:eastAsia="Times New Roman" w:hAnsi="Times New Roman" w:cs="Times New Roman"/>
                <w:i/>
                <w:iCs/>
                <w:color w:val="000000"/>
                <w:sz w:val="20"/>
                <w:szCs w:val="20"/>
              </w:rPr>
              <w:t>лась</w:t>
            </w:r>
            <w:proofErr w:type="spellEnd"/>
            <w:r w:rsidRPr="001F40A0">
              <w:rPr>
                <w:rFonts w:ascii="Times New Roman" w:eastAsia="Times New Roman" w:hAnsi="Times New Roman" w:cs="Times New Roman"/>
                <w:i/>
                <w:iCs/>
                <w:color w:val="000000"/>
                <w:sz w:val="20"/>
                <w:szCs w:val="20"/>
              </w:rPr>
              <w:t>)</w:t>
            </w:r>
          </w:p>
        </w:tc>
      </w:tr>
      <w:tr w:rsidR="001F40A0" w:rsidRPr="001F40A0" w:rsidTr="00DA4A39">
        <w:trPr>
          <w:trHeight w:val="20"/>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w:t>
            </w:r>
          </w:p>
        </w:tc>
        <w:tc>
          <w:tcPr>
            <w:tcW w:w="2976" w:type="dxa"/>
            <w:noWrap/>
            <w:hideMark/>
          </w:tcPr>
          <w:p w:rsidR="001F40A0" w:rsidRPr="001F40A0" w:rsidRDefault="001F40A0" w:rsidP="00DA4A39">
            <w:pPr>
              <w:tabs>
                <w:tab w:val="left" w:pos="0"/>
                <w:tab w:val="left" w:pos="333"/>
              </w:tabs>
              <w:spacing w:after="0"/>
              <w:ind w:right="141"/>
              <w:rPr>
                <w:rFonts w:ascii="Times New Roman" w:eastAsia="Times New Roman" w:hAnsi="Times New Roman" w:cs="Times New Roman"/>
                <w:sz w:val="20"/>
                <w:szCs w:val="20"/>
              </w:rPr>
            </w:pPr>
            <w:r w:rsidRPr="001F40A0">
              <w:rPr>
                <w:rFonts w:ascii="Times New Roman" w:eastAsia="Times New Roman" w:hAnsi="Times New Roman" w:cs="Times New Roman"/>
                <w:bCs/>
                <w:color w:val="000000"/>
                <w:sz w:val="20"/>
                <w:szCs w:val="20"/>
              </w:rPr>
              <w:t xml:space="preserve">Количеством и удобством </w:t>
            </w:r>
            <w:r w:rsidRPr="001F40A0">
              <w:rPr>
                <w:rFonts w:ascii="Times New Roman" w:eastAsia="Times New Roman" w:hAnsi="Times New Roman" w:cs="Times New Roman"/>
                <w:bCs/>
                <w:color w:val="000000"/>
                <w:sz w:val="20"/>
                <w:szCs w:val="20"/>
              </w:rPr>
              <w:lastRenderedPageBreak/>
              <w:t>расположения банковских отделений</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lastRenderedPageBreak/>
              <w:t>26,5</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18,8</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36,3</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11,7</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6,7</w:t>
            </w:r>
          </w:p>
        </w:tc>
      </w:tr>
      <w:tr w:rsidR="001F40A0" w:rsidRPr="001F40A0" w:rsidTr="00DA4A39">
        <w:trPr>
          <w:trHeight w:val="20"/>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w:t>
            </w:r>
          </w:p>
        </w:tc>
        <w:tc>
          <w:tcPr>
            <w:tcW w:w="2976" w:type="dxa"/>
            <w:noWrap/>
          </w:tcPr>
          <w:p w:rsidR="001F40A0" w:rsidRPr="001F40A0" w:rsidRDefault="001F40A0" w:rsidP="00DA4A39">
            <w:pPr>
              <w:tabs>
                <w:tab w:val="left" w:pos="0"/>
                <w:tab w:val="left" w:pos="333"/>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Качеством дистанционного банковского обслуживания</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19,6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16,8</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42,4</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12,4</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8,8</w:t>
            </w:r>
          </w:p>
        </w:tc>
      </w:tr>
      <w:tr w:rsidR="001F40A0" w:rsidRPr="001F40A0" w:rsidTr="00DA4A39">
        <w:trPr>
          <w:trHeight w:val="20"/>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w:t>
            </w:r>
          </w:p>
        </w:tc>
        <w:tc>
          <w:tcPr>
            <w:tcW w:w="2976" w:type="dxa"/>
            <w:noWrap/>
          </w:tcPr>
          <w:p w:rsidR="001F40A0" w:rsidRPr="001F40A0" w:rsidRDefault="001F40A0" w:rsidP="00DA4A39">
            <w:pPr>
              <w:tabs>
                <w:tab w:val="left" w:pos="0"/>
                <w:tab w:val="left" w:pos="333"/>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Имеющимся выбором различных банков для получения необходимых банковских услуг</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23,3</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19,7</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35,5</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11,1</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10,4</w:t>
            </w:r>
          </w:p>
        </w:tc>
      </w:tr>
      <w:tr w:rsidR="001F40A0" w:rsidRPr="001F40A0" w:rsidTr="00DA4A39">
        <w:trPr>
          <w:trHeight w:val="20"/>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4</w:t>
            </w:r>
          </w:p>
        </w:tc>
        <w:tc>
          <w:tcPr>
            <w:tcW w:w="2976" w:type="dxa"/>
            <w:noWrap/>
          </w:tcPr>
          <w:p w:rsidR="001F40A0" w:rsidRPr="001F40A0" w:rsidRDefault="001F40A0" w:rsidP="00DA4A39">
            <w:pPr>
              <w:tabs>
                <w:tab w:val="left" w:pos="0"/>
                <w:tab w:val="left" w:pos="333"/>
              </w:tabs>
              <w:spacing w:after="0"/>
              <w:ind w:right="141"/>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Количеством и удобством расположения МФО, ломбардов, кредитных потребительских кооперативов и с/х кредитных потребительских кооперативов</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23,8</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15,9</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22,0</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8,5</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29,8</w:t>
            </w:r>
          </w:p>
        </w:tc>
      </w:tr>
      <w:tr w:rsidR="001F40A0" w:rsidRPr="001F40A0" w:rsidTr="00DA4A39">
        <w:trPr>
          <w:trHeight w:val="20"/>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5</w:t>
            </w:r>
          </w:p>
        </w:tc>
        <w:tc>
          <w:tcPr>
            <w:tcW w:w="2976" w:type="dxa"/>
            <w:noWrap/>
          </w:tcPr>
          <w:p w:rsidR="001F40A0" w:rsidRPr="001F40A0" w:rsidRDefault="001F40A0" w:rsidP="00DA4A39">
            <w:pPr>
              <w:tabs>
                <w:tab w:val="left" w:pos="0"/>
              </w:tabs>
              <w:spacing w:after="0"/>
              <w:ind w:right="141"/>
              <w:rPr>
                <w:rFonts w:ascii="Times New Roman" w:hAnsi="Times New Roman" w:cs="Times New Roman"/>
                <w:bCs/>
                <w:color w:val="000000"/>
                <w:sz w:val="20"/>
                <w:szCs w:val="20"/>
              </w:rPr>
            </w:pPr>
            <w:r w:rsidRPr="001F40A0">
              <w:rPr>
                <w:rFonts w:ascii="Times New Roman" w:hAnsi="Times New Roman" w:cs="Times New Roman"/>
                <w:bCs/>
                <w:color w:val="000000"/>
                <w:sz w:val="20"/>
                <w:szCs w:val="20"/>
              </w:rPr>
              <w:t>Имеющимся выбором различных МФО, ломбардов, кредитных потребительских кооперативов и с/х кредитных потребительских кооперативов для получения необходимых услуг</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24,1</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15,7</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21,5</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7,8</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30,9</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6</w:t>
            </w:r>
          </w:p>
        </w:tc>
        <w:tc>
          <w:tcPr>
            <w:tcW w:w="2976" w:type="dxa"/>
            <w:noWrap/>
          </w:tcPr>
          <w:p w:rsidR="001F40A0" w:rsidRPr="001F40A0" w:rsidRDefault="001F40A0" w:rsidP="00DA4A39">
            <w:pPr>
              <w:tabs>
                <w:tab w:val="left" w:pos="0"/>
              </w:tabs>
              <w:spacing w:after="0"/>
              <w:ind w:right="141"/>
              <w:rPr>
                <w:rFonts w:ascii="Times New Roman" w:hAnsi="Times New Roman" w:cs="Times New Roman"/>
                <w:bCs/>
                <w:color w:val="000000"/>
                <w:sz w:val="20"/>
                <w:szCs w:val="20"/>
              </w:rPr>
            </w:pPr>
            <w:r w:rsidRPr="001F40A0">
              <w:rPr>
                <w:rFonts w:ascii="Times New Roman" w:hAnsi="Times New Roman" w:cs="Times New Roman"/>
                <w:bCs/>
                <w:color w:val="000000"/>
                <w:sz w:val="20"/>
                <w:szCs w:val="20"/>
              </w:rPr>
              <w:t>Количеством и удобством расположения субъектов страхового дела</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23,6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17,1</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25,5</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8,9</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24,9</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7</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Имеющимся у Вас выбором различных субъектов страхового дела для получения необходимых страховых услуг</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24,0</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16,8</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25,3</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8,7</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25,2</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Количеством и удобством расположения НПФ</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17,7</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22,1</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8,0</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27,7</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9</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Имеющимся выбором различных НПФ для получения необходимых услуг</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24,4</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17,8</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21,6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8,3</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27,9</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10</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Количеством и удобством расположения брокеров</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23,9</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14,9</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19,4</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7,7</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34,0</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11</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Имеющимся выбором различных брокеров для получения необходимых брокерских услуг</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24,0</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15,2</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19,6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7,4</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33,9</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12</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Качеством интернет-связи</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23,6</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20,3</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33,9</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13,4</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8,9</w:t>
            </w:r>
          </w:p>
        </w:tc>
      </w:tr>
      <w:tr w:rsidR="001F40A0" w:rsidRPr="001F40A0" w:rsidTr="00DA4A39">
        <w:trPr>
          <w:trHeight w:val="289"/>
        </w:trPr>
        <w:tc>
          <w:tcPr>
            <w:tcW w:w="42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13</w:t>
            </w:r>
          </w:p>
        </w:tc>
        <w:tc>
          <w:tcPr>
            <w:tcW w:w="2976" w:type="dxa"/>
            <w:noWrap/>
          </w:tcPr>
          <w:p w:rsidR="001F40A0" w:rsidRPr="001F40A0" w:rsidRDefault="001F40A0" w:rsidP="00DA4A39">
            <w:pPr>
              <w:tabs>
                <w:tab w:val="left" w:pos="0"/>
              </w:tabs>
              <w:spacing w:after="0"/>
              <w:ind w:right="141"/>
              <w:rPr>
                <w:rFonts w:ascii="Times New Roman" w:eastAsia="Times New Roman" w:hAnsi="Times New Roman" w:cs="Times New Roman"/>
                <w:bCs/>
                <w:color w:val="000000"/>
                <w:sz w:val="20"/>
                <w:szCs w:val="20"/>
              </w:rPr>
            </w:pPr>
            <w:r w:rsidRPr="001F40A0">
              <w:rPr>
                <w:rFonts w:ascii="Times New Roman" w:eastAsia="Times New Roman" w:hAnsi="Times New Roman" w:cs="Times New Roman"/>
                <w:bCs/>
                <w:color w:val="000000"/>
                <w:sz w:val="20"/>
                <w:szCs w:val="20"/>
              </w:rPr>
              <w:t>Качеством мобильной связи</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21,8</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19,6</w:t>
            </w:r>
          </w:p>
        </w:tc>
        <w:tc>
          <w:tcPr>
            <w:tcW w:w="1134"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37,0</w:t>
            </w:r>
          </w:p>
        </w:tc>
        <w:tc>
          <w:tcPr>
            <w:tcW w:w="1276"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13,9</w:t>
            </w:r>
          </w:p>
        </w:tc>
        <w:tc>
          <w:tcPr>
            <w:tcW w:w="1417" w:type="dxa"/>
            <w:vAlign w:val="center"/>
          </w:tcPr>
          <w:p w:rsidR="001F40A0" w:rsidRPr="001F40A0" w:rsidRDefault="001F40A0" w:rsidP="00DA4A39">
            <w:pPr>
              <w:spacing w:after="0"/>
              <w:ind w:left="-17" w:right="-63" w:hanging="3"/>
              <w:jc w:val="center"/>
              <w:rPr>
                <w:rFonts w:ascii="Times New Roman" w:eastAsia="Times New Roman" w:hAnsi="Times New Roman" w:cs="Times New Roman"/>
                <w:sz w:val="20"/>
                <w:szCs w:val="20"/>
              </w:rPr>
            </w:pPr>
            <w:r w:rsidRPr="001F40A0">
              <w:rPr>
                <w:rFonts w:ascii="Times New Roman" w:eastAsia="Times New Roman" w:hAnsi="Times New Roman" w:cs="Times New Roman"/>
                <w:sz w:val="20"/>
                <w:szCs w:val="20"/>
              </w:rPr>
              <w:t>7,7</w:t>
            </w:r>
          </w:p>
        </w:tc>
      </w:tr>
    </w:tbl>
    <w:p w:rsidR="00231F5E" w:rsidRDefault="00231F5E" w:rsidP="00231F5E">
      <w:pPr>
        <w:spacing w:after="0" w:line="240" w:lineRule="auto"/>
        <w:ind w:firstLine="426"/>
        <w:jc w:val="both"/>
        <w:rPr>
          <w:rFonts w:ascii="Times New Roman" w:hAnsi="Times New Roman"/>
          <w:sz w:val="28"/>
          <w:szCs w:val="28"/>
        </w:rPr>
      </w:pPr>
      <w:r>
        <w:rPr>
          <w:rFonts w:ascii="Times New Roman" w:hAnsi="Times New Roman"/>
          <w:sz w:val="28"/>
          <w:szCs w:val="28"/>
        </w:rPr>
        <w:t xml:space="preserve">Из числа опрошенных в наибольшей степени </w:t>
      </w:r>
      <w:r w:rsidRPr="008372A8">
        <w:rPr>
          <w:rFonts w:ascii="Times New Roman" w:hAnsi="Times New Roman"/>
          <w:sz w:val="28"/>
          <w:szCs w:val="28"/>
        </w:rPr>
        <w:t>удовлетворены</w:t>
      </w:r>
      <w:r>
        <w:rPr>
          <w:rFonts w:ascii="Times New Roman" w:hAnsi="Times New Roman"/>
          <w:sz w:val="28"/>
          <w:szCs w:val="28"/>
        </w:rPr>
        <w:t xml:space="preserve"> качеством дистанционного банковского обслуживания – 56,8 % респондентов, количеством и удобством</w:t>
      </w:r>
      <w:r w:rsidRPr="008372A8">
        <w:rPr>
          <w:rFonts w:ascii="Times New Roman" w:hAnsi="Times New Roman"/>
          <w:sz w:val="28"/>
          <w:szCs w:val="28"/>
        </w:rPr>
        <w:t xml:space="preserve"> </w:t>
      </w:r>
      <w:r>
        <w:rPr>
          <w:rFonts w:ascii="Times New Roman" w:hAnsi="Times New Roman"/>
          <w:sz w:val="28"/>
          <w:szCs w:val="28"/>
        </w:rPr>
        <w:t>расположения банковских отделений 48 %, а также имеющимся выбором банков для получения необходимых банковских услуг – 46,6 %.</w:t>
      </w:r>
    </w:p>
    <w:p w:rsidR="00231F5E" w:rsidRDefault="00231F5E" w:rsidP="00231F5E">
      <w:pPr>
        <w:spacing w:after="0" w:line="240" w:lineRule="auto"/>
        <w:ind w:firstLine="426"/>
        <w:jc w:val="both"/>
        <w:rPr>
          <w:rFonts w:ascii="Times New Roman" w:hAnsi="Times New Roman"/>
          <w:sz w:val="28"/>
          <w:szCs w:val="28"/>
        </w:rPr>
      </w:pPr>
      <w:r>
        <w:rPr>
          <w:rFonts w:ascii="Times New Roman" w:hAnsi="Times New Roman"/>
          <w:sz w:val="28"/>
          <w:szCs w:val="28"/>
        </w:rPr>
        <w:t>Наименее всего респонденты удовлетворены удобством</w:t>
      </w:r>
      <w:r w:rsidRPr="008372A8">
        <w:rPr>
          <w:rFonts w:ascii="Times New Roman" w:hAnsi="Times New Roman"/>
          <w:sz w:val="28"/>
          <w:szCs w:val="28"/>
        </w:rPr>
        <w:t xml:space="preserve"> </w:t>
      </w:r>
      <w:r>
        <w:rPr>
          <w:rFonts w:ascii="Times New Roman" w:hAnsi="Times New Roman"/>
          <w:sz w:val="28"/>
          <w:szCs w:val="28"/>
        </w:rPr>
        <w:t>расположения</w:t>
      </w:r>
      <w:r w:rsidRPr="0080032F">
        <w:rPr>
          <w:rFonts w:ascii="Times New Roman" w:hAnsi="Times New Roman"/>
          <w:sz w:val="28"/>
          <w:szCs w:val="28"/>
        </w:rPr>
        <w:t xml:space="preserve"> </w:t>
      </w:r>
      <w:r>
        <w:rPr>
          <w:rFonts w:ascii="Times New Roman" w:hAnsi="Times New Roman"/>
          <w:sz w:val="28"/>
          <w:szCs w:val="28"/>
        </w:rPr>
        <w:t xml:space="preserve">и имеющимся выбором брокерских контор. Так считает в среднем 27 % респондентов. </w:t>
      </w:r>
    </w:p>
    <w:p w:rsidR="00231F5E" w:rsidRDefault="00231F5E" w:rsidP="00231F5E">
      <w:pPr>
        <w:spacing w:after="0" w:line="240" w:lineRule="auto"/>
        <w:ind w:firstLine="426"/>
        <w:jc w:val="both"/>
        <w:rPr>
          <w:rFonts w:ascii="Times New Roman" w:hAnsi="Times New Roman"/>
          <w:sz w:val="28"/>
          <w:szCs w:val="28"/>
        </w:rPr>
      </w:pPr>
      <w:r>
        <w:rPr>
          <w:rFonts w:ascii="Times New Roman" w:hAnsi="Times New Roman"/>
          <w:sz w:val="28"/>
          <w:szCs w:val="28"/>
        </w:rPr>
        <w:t xml:space="preserve">Что касается оценки качества интернет-связи и мобильной связи, то практически половина порошенных в разной степени удовлетворены их </w:t>
      </w:r>
      <w:r>
        <w:rPr>
          <w:rFonts w:ascii="Times New Roman" w:hAnsi="Times New Roman"/>
          <w:sz w:val="28"/>
          <w:szCs w:val="28"/>
        </w:rPr>
        <w:lastRenderedPageBreak/>
        <w:t>качеством. Полностью не удовлетворены качеством интернет-связи 23,6 % респондентов, качеством мобильной-связи – 21,8 %.</w:t>
      </w:r>
    </w:p>
    <w:p w:rsidR="00231F5E" w:rsidRDefault="00231F5E" w:rsidP="00231F5E">
      <w:pPr>
        <w:spacing w:after="0" w:line="240" w:lineRule="auto"/>
        <w:ind w:firstLine="426"/>
        <w:jc w:val="both"/>
        <w:rPr>
          <w:rFonts w:ascii="Times New Roman" w:hAnsi="Times New Roman"/>
          <w:sz w:val="28"/>
          <w:szCs w:val="28"/>
        </w:rPr>
      </w:pPr>
      <w:r>
        <w:rPr>
          <w:rFonts w:ascii="Times New Roman" w:hAnsi="Times New Roman"/>
          <w:sz w:val="28"/>
          <w:szCs w:val="28"/>
        </w:rPr>
        <w:t>Также, потребителям финансовых услуг было предложено оценить наличие в их населенном пункте каналов обслуживания (кассы в отделении банков, банкоматы, терминалы, отделения почтовой связи и т.п.), а также доступность их использования.</w:t>
      </w:r>
    </w:p>
    <w:p w:rsidR="009A5160" w:rsidRPr="00231F5E" w:rsidRDefault="00231F5E" w:rsidP="00146544">
      <w:pPr>
        <w:spacing w:after="0" w:line="240" w:lineRule="auto"/>
        <w:ind w:firstLine="426"/>
        <w:jc w:val="both"/>
        <w:rPr>
          <w:rFonts w:ascii="Times New Roman" w:eastAsia="Calibri" w:hAnsi="Times New Roman" w:cs="Times New Roman"/>
          <w:sz w:val="28"/>
          <w:szCs w:val="28"/>
        </w:rPr>
      </w:pPr>
      <w:r w:rsidRPr="00231F5E">
        <w:rPr>
          <w:rFonts w:ascii="Times New Roman" w:hAnsi="Times New Roman"/>
          <w:sz w:val="28"/>
          <w:szCs w:val="28"/>
        </w:rPr>
        <w:t>По результатам опроса в среднем 27,1 % респондентов считает, что имеющиеся в их населенном пункте каналы обслуживания легко доступны. Напротив, в среднем  23 % респондентов считает, что перечисленные каналы обслуживания практически недоступны</w:t>
      </w:r>
      <w:r w:rsidRPr="00231F5E">
        <w:rPr>
          <w:rFonts w:ascii="Times New Roman" w:eastAsia="Calibri" w:hAnsi="Times New Roman" w:cs="Times New Roman"/>
          <w:sz w:val="28"/>
          <w:szCs w:val="28"/>
        </w:rPr>
        <w:t xml:space="preserve"> </w:t>
      </w:r>
      <w:r w:rsidR="009A5160" w:rsidRPr="00231F5E">
        <w:rPr>
          <w:rFonts w:ascii="Times New Roman" w:eastAsia="Calibri" w:hAnsi="Times New Roman" w:cs="Times New Roman"/>
          <w:sz w:val="28"/>
          <w:szCs w:val="28"/>
        </w:rPr>
        <w:t xml:space="preserve">(график </w:t>
      </w:r>
      <w:r w:rsidR="00F179BD" w:rsidRPr="00231F5E">
        <w:rPr>
          <w:rFonts w:ascii="Times New Roman" w:eastAsia="Calibri" w:hAnsi="Times New Roman" w:cs="Times New Roman"/>
          <w:sz w:val="28"/>
          <w:szCs w:val="28"/>
        </w:rPr>
        <w:t>4</w:t>
      </w:r>
      <w:r w:rsidR="00BD7C41">
        <w:rPr>
          <w:rFonts w:ascii="Times New Roman" w:eastAsia="Calibri" w:hAnsi="Times New Roman" w:cs="Times New Roman"/>
          <w:sz w:val="28"/>
          <w:szCs w:val="28"/>
        </w:rPr>
        <w:t>8</w:t>
      </w:r>
      <w:r w:rsidR="009A5160" w:rsidRPr="00231F5E">
        <w:rPr>
          <w:rFonts w:ascii="Times New Roman" w:eastAsia="Calibri" w:hAnsi="Times New Roman" w:cs="Times New Roman"/>
          <w:sz w:val="28"/>
          <w:szCs w:val="28"/>
        </w:rPr>
        <w:t>).</w:t>
      </w:r>
    </w:p>
    <w:p w:rsidR="009A5160" w:rsidRPr="00231F5E" w:rsidRDefault="009A5160" w:rsidP="009A5160">
      <w:pPr>
        <w:spacing w:after="0" w:line="240" w:lineRule="auto"/>
        <w:ind w:firstLine="567"/>
        <w:jc w:val="right"/>
        <w:rPr>
          <w:rFonts w:ascii="Times New Roman" w:eastAsia="Calibri" w:hAnsi="Times New Roman" w:cs="Times New Roman"/>
          <w:sz w:val="20"/>
          <w:szCs w:val="20"/>
        </w:rPr>
      </w:pPr>
      <w:r w:rsidRPr="00231F5E">
        <w:rPr>
          <w:rFonts w:ascii="Times New Roman" w:eastAsia="Calibri" w:hAnsi="Times New Roman" w:cs="Times New Roman"/>
          <w:sz w:val="20"/>
          <w:szCs w:val="20"/>
        </w:rPr>
        <w:t xml:space="preserve">График </w:t>
      </w:r>
      <w:r w:rsidR="00DA4A39">
        <w:rPr>
          <w:rFonts w:ascii="Times New Roman" w:eastAsia="Calibri" w:hAnsi="Times New Roman" w:cs="Times New Roman"/>
          <w:sz w:val="20"/>
          <w:szCs w:val="20"/>
        </w:rPr>
        <w:t>48</w:t>
      </w:r>
    </w:p>
    <w:p w:rsidR="009A5160" w:rsidRPr="00231F5E" w:rsidRDefault="009A5160" w:rsidP="009A5160">
      <w:pPr>
        <w:spacing w:after="0" w:line="240" w:lineRule="auto"/>
        <w:jc w:val="center"/>
        <w:rPr>
          <w:rFonts w:ascii="Times New Roman" w:eastAsia="Calibri" w:hAnsi="Times New Roman" w:cs="Times New Roman"/>
          <w:bCs/>
          <w:sz w:val="24"/>
          <w:szCs w:val="24"/>
        </w:rPr>
      </w:pPr>
      <w:r w:rsidRPr="00231F5E">
        <w:rPr>
          <w:rFonts w:ascii="Times New Roman" w:eastAsia="Calibri" w:hAnsi="Times New Roman" w:cs="Times New Roman"/>
          <w:bCs/>
          <w:sz w:val="24"/>
          <w:szCs w:val="24"/>
        </w:rPr>
        <w:t>Распределение ответов респондентов на вопрос:</w:t>
      </w:r>
    </w:p>
    <w:p w:rsidR="009A5160" w:rsidRPr="00231F5E" w:rsidRDefault="009A5160" w:rsidP="009A5160">
      <w:pPr>
        <w:spacing w:after="0" w:line="240" w:lineRule="auto"/>
        <w:jc w:val="center"/>
        <w:rPr>
          <w:rFonts w:ascii="Times New Roman" w:eastAsia="Calibri" w:hAnsi="Times New Roman" w:cs="Times New Roman"/>
          <w:bCs/>
          <w:sz w:val="24"/>
          <w:szCs w:val="24"/>
        </w:rPr>
      </w:pPr>
      <w:r w:rsidRPr="00231F5E">
        <w:rPr>
          <w:rFonts w:ascii="Times New Roman" w:eastAsia="Calibri" w:hAnsi="Times New Roman" w:cs="Times New Roman"/>
          <w:bCs/>
          <w:sz w:val="24"/>
          <w:szCs w:val="24"/>
        </w:rPr>
        <w:t xml:space="preserve">«Какие каналы обслуживания есть практически везде в Вашем населенном пункте, </w:t>
      </w:r>
    </w:p>
    <w:p w:rsidR="009A5160" w:rsidRDefault="009A5160" w:rsidP="009A5160">
      <w:pPr>
        <w:spacing w:after="0" w:line="240" w:lineRule="auto"/>
        <w:jc w:val="center"/>
        <w:rPr>
          <w:rFonts w:ascii="Times New Roman" w:eastAsia="Calibri" w:hAnsi="Times New Roman" w:cs="Times New Roman"/>
          <w:b/>
          <w:bCs/>
          <w:noProof/>
          <w:color w:val="5B9BD5"/>
          <w:sz w:val="28"/>
          <w:szCs w:val="28"/>
          <w:highlight w:val="yellow"/>
          <w:vertAlign w:val="superscript"/>
          <w:lang w:eastAsia="ru-RU"/>
        </w:rPr>
      </w:pPr>
      <w:r w:rsidRPr="00231F5E">
        <w:rPr>
          <w:rFonts w:ascii="Times New Roman" w:eastAsia="Calibri" w:hAnsi="Times New Roman" w:cs="Times New Roman"/>
          <w:bCs/>
          <w:sz w:val="24"/>
          <w:szCs w:val="24"/>
        </w:rPr>
        <w:t>а каких не хватает?», % к опрошенным</w:t>
      </w:r>
    </w:p>
    <w:p w:rsidR="00CC46F1" w:rsidRDefault="00CC46F1" w:rsidP="009A5160">
      <w:pPr>
        <w:spacing w:after="0" w:line="240" w:lineRule="auto"/>
        <w:jc w:val="center"/>
        <w:rPr>
          <w:rFonts w:ascii="Times New Roman" w:eastAsia="Calibri" w:hAnsi="Times New Roman" w:cs="Times New Roman"/>
          <w:b/>
          <w:bCs/>
          <w:noProof/>
          <w:color w:val="5B9BD5"/>
          <w:sz w:val="28"/>
          <w:szCs w:val="28"/>
          <w:highlight w:val="yellow"/>
          <w:vertAlign w:val="superscript"/>
          <w:lang w:eastAsia="ru-RU"/>
        </w:rPr>
      </w:pPr>
      <w:r w:rsidRPr="00CC46F1">
        <w:rPr>
          <w:rFonts w:ascii="Times New Roman" w:eastAsia="Calibri" w:hAnsi="Times New Roman" w:cs="Times New Roman"/>
          <w:b/>
          <w:bCs/>
          <w:noProof/>
          <w:color w:val="5B9BD5"/>
          <w:sz w:val="28"/>
          <w:szCs w:val="28"/>
          <w:vertAlign w:val="superscript"/>
          <w:lang w:eastAsia="ru-RU"/>
        </w:rPr>
        <w:drawing>
          <wp:inline distT="0" distB="0" distL="0" distR="0">
            <wp:extent cx="6119495" cy="1921049"/>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5160" w:rsidRPr="001754F5" w:rsidRDefault="001754F5" w:rsidP="00146544">
      <w:pPr>
        <w:spacing w:after="0" w:line="240" w:lineRule="auto"/>
        <w:ind w:firstLine="426"/>
        <w:jc w:val="both"/>
        <w:rPr>
          <w:rFonts w:ascii="Times New Roman" w:eastAsia="Calibri" w:hAnsi="Times New Roman" w:cs="Times New Roman"/>
          <w:sz w:val="28"/>
          <w:szCs w:val="28"/>
        </w:rPr>
      </w:pPr>
      <w:r>
        <w:rPr>
          <w:rFonts w:ascii="Times New Roman" w:hAnsi="Times New Roman"/>
          <w:sz w:val="28"/>
          <w:szCs w:val="28"/>
        </w:rPr>
        <w:t xml:space="preserve">Что касается времени обслуживания,  то в среднем 24 % опрошенных  тратят достаточно много времени на доступ к каналам обслуживания, 23 % - могут воспользоваться </w:t>
      </w:r>
      <w:r w:rsidRPr="001754F5">
        <w:rPr>
          <w:rFonts w:ascii="Times New Roman" w:hAnsi="Times New Roman"/>
          <w:sz w:val="28"/>
          <w:szCs w:val="28"/>
        </w:rPr>
        <w:t xml:space="preserve">быстро </w:t>
      </w:r>
      <w:r w:rsidR="009A5160" w:rsidRPr="001754F5">
        <w:rPr>
          <w:rFonts w:ascii="Times New Roman" w:eastAsia="Calibri" w:hAnsi="Times New Roman" w:cs="Times New Roman"/>
          <w:sz w:val="28"/>
          <w:szCs w:val="28"/>
        </w:rPr>
        <w:t xml:space="preserve">(график </w:t>
      </w:r>
      <w:r w:rsidR="00F179BD" w:rsidRPr="001754F5">
        <w:rPr>
          <w:rFonts w:ascii="Times New Roman" w:eastAsia="Calibri" w:hAnsi="Times New Roman" w:cs="Times New Roman"/>
          <w:sz w:val="28"/>
          <w:szCs w:val="28"/>
        </w:rPr>
        <w:t>4</w:t>
      </w:r>
      <w:r w:rsidR="00BD7C41">
        <w:rPr>
          <w:rFonts w:ascii="Times New Roman" w:eastAsia="Calibri" w:hAnsi="Times New Roman" w:cs="Times New Roman"/>
          <w:sz w:val="28"/>
          <w:szCs w:val="28"/>
        </w:rPr>
        <w:t>9</w:t>
      </w:r>
      <w:r w:rsidR="009A5160" w:rsidRPr="001754F5">
        <w:rPr>
          <w:rFonts w:ascii="Times New Roman" w:eastAsia="Calibri" w:hAnsi="Times New Roman" w:cs="Times New Roman"/>
          <w:sz w:val="28"/>
          <w:szCs w:val="28"/>
        </w:rPr>
        <w:t>).</w:t>
      </w:r>
    </w:p>
    <w:p w:rsidR="00373A1F" w:rsidRPr="001754F5" w:rsidRDefault="00373A1F" w:rsidP="00373A1F">
      <w:pPr>
        <w:spacing w:after="0" w:line="240" w:lineRule="auto"/>
        <w:ind w:firstLine="567"/>
        <w:jc w:val="right"/>
        <w:rPr>
          <w:rFonts w:ascii="Times New Roman" w:eastAsia="Calibri" w:hAnsi="Times New Roman" w:cs="Times New Roman"/>
          <w:sz w:val="20"/>
          <w:szCs w:val="20"/>
        </w:rPr>
      </w:pPr>
      <w:r w:rsidRPr="001754F5">
        <w:rPr>
          <w:rFonts w:ascii="Times New Roman" w:eastAsia="Calibri" w:hAnsi="Times New Roman" w:cs="Times New Roman"/>
          <w:sz w:val="20"/>
          <w:szCs w:val="20"/>
        </w:rPr>
        <w:t xml:space="preserve">График </w:t>
      </w:r>
      <w:r w:rsidR="00F179BD" w:rsidRPr="001754F5">
        <w:rPr>
          <w:rFonts w:ascii="Times New Roman" w:eastAsia="Calibri" w:hAnsi="Times New Roman" w:cs="Times New Roman"/>
          <w:sz w:val="20"/>
          <w:szCs w:val="20"/>
        </w:rPr>
        <w:t>4</w:t>
      </w:r>
      <w:r w:rsidR="00DA4A39">
        <w:rPr>
          <w:rFonts w:ascii="Times New Roman" w:eastAsia="Calibri" w:hAnsi="Times New Roman" w:cs="Times New Roman"/>
          <w:sz w:val="20"/>
          <w:szCs w:val="20"/>
        </w:rPr>
        <w:t>9</w:t>
      </w:r>
    </w:p>
    <w:p w:rsidR="00373A1F" w:rsidRPr="001754F5" w:rsidRDefault="00373A1F" w:rsidP="00373A1F">
      <w:pPr>
        <w:spacing w:after="0" w:line="240" w:lineRule="auto"/>
        <w:jc w:val="center"/>
        <w:rPr>
          <w:rFonts w:ascii="Times New Roman" w:eastAsia="Calibri" w:hAnsi="Times New Roman" w:cs="Times New Roman"/>
          <w:bCs/>
          <w:sz w:val="24"/>
          <w:szCs w:val="24"/>
        </w:rPr>
      </w:pPr>
      <w:r w:rsidRPr="001754F5">
        <w:rPr>
          <w:rFonts w:ascii="Times New Roman" w:eastAsia="Calibri" w:hAnsi="Times New Roman" w:cs="Times New Roman"/>
          <w:bCs/>
          <w:sz w:val="24"/>
          <w:szCs w:val="24"/>
        </w:rPr>
        <w:t>Распределение ответов респондентов на вопрос:</w:t>
      </w:r>
    </w:p>
    <w:p w:rsidR="00373A1F" w:rsidRPr="001754F5" w:rsidRDefault="00373A1F" w:rsidP="00373A1F">
      <w:pPr>
        <w:spacing w:after="0" w:line="240" w:lineRule="auto"/>
        <w:jc w:val="center"/>
        <w:rPr>
          <w:rFonts w:ascii="Times New Roman" w:eastAsia="Calibri" w:hAnsi="Times New Roman" w:cs="Times New Roman"/>
          <w:bCs/>
          <w:sz w:val="24"/>
          <w:szCs w:val="24"/>
        </w:rPr>
      </w:pPr>
      <w:r w:rsidRPr="001754F5">
        <w:rPr>
          <w:rFonts w:ascii="Times New Roman" w:eastAsia="Calibri" w:hAnsi="Times New Roman" w:cs="Times New Roman"/>
          <w:bCs/>
          <w:sz w:val="24"/>
          <w:szCs w:val="24"/>
        </w:rPr>
        <w:t xml:space="preserve">«Какими каналами Вы можете воспользоваться быстро, не тратя много времени на доступ к ним или на ожидание, </w:t>
      </w:r>
      <w:proofErr w:type="gramStart"/>
      <w:r w:rsidRPr="001754F5">
        <w:rPr>
          <w:rFonts w:ascii="Times New Roman" w:eastAsia="Calibri" w:hAnsi="Times New Roman" w:cs="Times New Roman"/>
          <w:bCs/>
          <w:sz w:val="24"/>
          <w:szCs w:val="24"/>
        </w:rPr>
        <w:t>в для</w:t>
      </w:r>
      <w:proofErr w:type="gramEnd"/>
      <w:r w:rsidRPr="001754F5">
        <w:rPr>
          <w:rFonts w:ascii="Times New Roman" w:eastAsia="Calibri" w:hAnsi="Times New Roman" w:cs="Times New Roman"/>
          <w:bCs/>
          <w:sz w:val="24"/>
          <w:szCs w:val="24"/>
        </w:rPr>
        <w:t xml:space="preserve"> каких требуется время?», % к опрошенным</w:t>
      </w:r>
    </w:p>
    <w:p w:rsidR="00373A1F" w:rsidRPr="003F24A8" w:rsidRDefault="001754F5" w:rsidP="00373A1F">
      <w:pPr>
        <w:spacing w:after="0" w:line="240" w:lineRule="auto"/>
        <w:ind w:right="-2"/>
        <w:jc w:val="both"/>
        <w:rPr>
          <w:rFonts w:ascii="Times New Roman" w:eastAsia="Calibri" w:hAnsi="Times New Roman" w:cs="Times New Roman"/>
          <w:noProof/>
          <w:sz w:val="28"/>
          <w:szCs w:val="28"/>
          <w:highlight w:val="yellow"/>
          <w:vertAlign w:val="superscript"/>
          <w:lang w:eastAsia="ru-RU"/>
        </w:rPr>
      </w:pPr>
      <w:r w:rsidRPr="001754F5">
        <w:rPr>
          <w:rFonts w:ascii="Times New Roman" w:eastAsia="Calibri" w:hAnsi="Times New Roman" w:cs="Times New Roman"/>
          <w:noProof/>
          <w:sz w:val="28"/>
          <w:szCs w:val="28"/>
          <w:vertAlign w:val="superscript"/>
          <w:lang w:eastAsia="ru-RU"/>
        </w:rPr>
        <w:drawing>
          <wp:inline distT="0" distB="0" distL="0" distR="0">
            <wp:extent cx="6119495" cy="2142557"/>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344AD" w:rsidRDefault="00F344AD" w:rsidP="00F344AD">
      <w:pPr>
        <w:spacing w:after="0" w:line="240" w:lineRule="auto"/>
        <w:ind w:firstLine="426"/>
        <w:jc w:val="both"/>
        <w:rPr>
          <w:rFonts w:ascii="Times New Roman" w:hAnsi="Times New Roman"/>
          <w:sz w:val="28"/>
          <w:szCs w:val="28"/>
        </w:rPr>
      </w:pPr>
      <w:r>
        <w:rPr>
          <w:rFonts w:ascii="Times New Roman" w:hAnsi="Times New Roman"/>
          <w:sz w:val="28"/>
          <w:szCs w:val="28"/>
        </w:rPr>
        <w:t>Кроме населения</w:t>
      </w:r>
      <w:r w:rsidRPr="00F344AD">
        <w:rPr>
          <w:rFonts w:ascii="Times New Roman" w:hAnsi="Times New Roman"/>
          <w:sz w:val="28"/>
          <w:szCs w:val="28"/>
        </w:rPr>
        <w:t xml:space="preserve"> </w:t>
      </w:r>
      <w:r w:rsidR="004F6B0A" w:rsidRPr="00F11820">
        <w:rPr>
          <w:rFonts w:ascii="Times New Roman" w:eastAsia="Calibri" w:hAnsi="Times New Roman" w:cs="Times New Roman"/>
          <w:sz w:val="28"/>
          <w:szCs w:val="28"/>
        </w:rPr>
        <w:t>оценить степень удовлетворенности деятельностью в сфере финансовых услуг</w:t>
      </w:r>
      <w:r w:rsidR="004F6B0A" w:rsidRPr="00F344AD">
        <w:rPr>
          <w:rFonts w:ascii="Times New Roman" w:hAnsi="Times New Roman"/>
          <w:sz w:val="28"/>
          <w:szCs w:val="28"/>
        </w:rPr>
        <w:t xml:space="preserve"> </w:t>
      </w:r>
      <w:r w:rsidR="004F6B0A" w:rsidRPr="00F11820">
        <w:rPr>
          <w:rFonts w:ascii="Times New Roman" w:eastAsia="Calibri" w:hAnsi="Times New Roman" w:cs="Times New Roman"/>
          <w:sz w:val="28"/>
          <w:szCs w:val="28"/>
        </w:rPr>
        <w:t xml:space="preserve">было предложено </w:t>
      </w:r>
      <w:r w:rsidR="004F6B0A">
        <w:rPr>
          <w:rFonts w:ascii="Times New Roman" w:eastAsia="Calibri" w:hAnsi="Times New Roman" w:cs="Times New Roman"/>
          <w:sz w:val="28"/>
          <w:szCs w:val="28"/>
        </w:rPr>
        <w:t>о</w:t>
      </w:r>
      <w:r w:rsidRPr="00F344AD">
        <w:rPr>
          <w:rFonts w:ascii="Times New Roman" w:hAnsi="Times New Roman"/>
          <w:sz w:val="28"/>
          <w:szCs w:val="28"/>
        </w:rPr>
        <w:t>рганизаци</w:t>
      </w:r>
      <w:r w:rsidR="004F6B0A">
        <w:rPr>
          <w:rFonts w:ascii="Times New Roman" w:hAnsi="Times New Roman"/>
          <w:sz w:val="28"/>
          <w:szCs w:val="28"/>
        </w:rPr>
        <w:t xml:space="preserve">ям </w:t>
      </w:r>
      <w:r w:rsidRPr="00F344AD">
        <w:rPr>
          <w:rFonts w:ascii="Times New Roman" w:hAnsi="Times New Roman"/>
          <w:sz w:val="28"/>
          <w:szCs w:val="28"/>
        </w:rPr>
        <w:t>различных размеров и сфер деятельности.</w:t>
      </w:r>
      <w:r>
        <w:rPr>
          <w:rFonts w:ascii="Times New Roman" w:hAnsi="Times New Roman"/>
          <w:sz w:val="28"/>
          <w:szCs w:val="28"/>
        </w:rPr>
        <w:t xml:space="preserve"> </w:t>
      </w:r>
      <w:r w:rsidRPr="00F344AD">
        <w:rPr>
          <w:rFonts w:ascii="Times New Roman" w:hAnsi="Times New Roman"/>
          <w:sz w:val="28"/>
          <w:szCs w:val="28"/>
        </w:rPr>
        <w:t xml:space="preserve">По Республике Бурятия приняло участие в опросе 19 компаний, из них микропредприятия составляют 36,8%, малые и средние предприятия по 26,3% и крупные – 10,5%. </w:t>
      </w:r>
    </w:p>
    <w:p w:rsidR="00BD7C41" w:rsidRDefault="00BD7C41" w:rsidP="004F6B0A">
      <w:pPr>
        <w:spacing w:after="0" w:line="240" w:lineRule="auto"/>
        <w:ind w:firstLine="567"/>
        <w:jc w:val="right"/>
        <w:rPr>
          <w:rFonts w:ascii="Times New Roman" w:eastAsia="Calibri" w:hAnsi="Times New Roman" w:cs="Times New Roman"/>
          <w:sz w:val="20"/>
          <w:szCs w:val="20"/>
        </w:rPr>
      </w:pPr>
    </w:p>
    <w:p w:rsidR="004F6B0A" w:rsidRPr="001754F5" w:rsidRDefault="004F6B0A" w:rsidP="004F6B0A">
      <w:pPr>
        <w:spacing w:after="0" w:line="240" w:lineRule="auto"/>
        <w:ind w:firstLine="567"/>
        <w:jc w:val="right"/>
        <w:rPr>
          <w:rFonts w:ascii="Times New Roman" w:eastAsia="Calibri" w:hAnsi="Times New Roman" w:cs="Times New Roman"/>
          <w:sz w:val="20"/>
          <w:szCs w:val="20"/>
        </w:rPr>
      </w:pPr>
      <w:r w:rsidRPr="00DA4A39">
        <w:rPr>
          <w:rFonts w:ascii="Times New Roman" w:eastAsia="Calibri" w:hAnsi="Times New Roman" w:cs="Times New Roman"/>
          <w:sz w:val="20"/>
          <w:szCs w:val="20"/>
        </w:rPr>
        <w:lastRenderedPageBreak/>
        <w:t xml:space="preserve">График </w:t>
      </w:r>
      <w:r w:rsidR="00DA4A39">
        <w:rPr>
          <w:rFonts w:ascii="Times New Roman" w:eastAsia="Calibri" w:hAnsi="Times New Roman" w:cs="Times New Roman"/>
          <w:sz w:val="20"/>
          <w:szCs w:val="20"/>
        </w:rPr>
        <w:t>50</w:t>
      </w:r>
    </w:p>
    <w:p w:rsidR="004F6B0A" w:rsidRDefault="004F6B0A" w:rsidP="004F6B0A">
      <w:pPr>
        <w:spacing w:after="0" w:line="240" w:lineRule="auto"/>
        <w:jc w:val="center"/>
        <w:rPr>
          <w:rFonts w:ascii="Times New Roman" w:eastAsia="Calibri" w:hAnsi="Times New Roman" w:cs="Times New Roman"/>
          <w:bCs/>
          <w:sz w:val="24"/>
          <w:szCs w:val="24"/>
        </w:rPr>
      </w:pPr>
      <w:r w:rsidRPr="004F6B0A">
        <w:rPr>
          <w:rFonts w:ascii="Times New Roman" w:eastAsia="Calibri" w:hAnsi="Times New Roman" w:cs="Times New Roman"/>
          <w:bCs/>
          <w:sz w:val="24"/>
          <w:szCs w:val="24"/>
        </w:rPr>
        <w:t>Структура респондентов по виду экономической деятельности, %</w:t>
      </w:r>
    </w:p>
    <w:p w:rsidR="00295563" w:rsidRPr="004F6B0A" w:rsidRDefault="00295563" w:rsidP="004F6B0A">
      <w:pPr>
        <w:spacing w:after="0" w:line="240" w:lineRule="auto"/>
        <w:jc w:val="center"/>
        <w:rPr>
          <w:rFonts w:ascii="Times New Roman" w:eastAsia="Calibri" w:hAnsi="Times New Roman" w:cs="Times New Roman"/>
          <w:bCs/>
          <w:sz w:val="24"/>
          <w:szCs w:val="24"/>
        </w:rPr>
      </w:pPr>
    </w:p>
    <w:p w:rsidR="00891635" w:rsidRDefault="004F6B0A" w:rsidP="00891635">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4F6B0A">
        <w:rPr>
          <w:rFonts w:ascii="Times New Roman" w:hAnsi="Times New Roman" w:cs="Times New Roman"/>
          <w:i/>
          <w:noProof/>
          <w:sz w:val="28"/>
          <w:szCs w:val="28"/>
          <w:lang w:eastAsia="ru-RU"/>
        </w:rPr>
        <w:drawing>
          <wp:inline distT="0" distB="0" distL="0" distR="0">
            <wp:extent cx="6116320" cy="242107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D388E" w:rsidRPr="00891635" w:rsidRDefault="00891635" w:rsidP="00891635">
      <w:pPr>
        <w:tabs>
          <w:tab w:val="left" w:pos="567"/>
          <w:tab w:val="left" w:pos="9781"/>
          <w:tab w:val="left" w:pos="10065"/>
        </w:tabs>
        <w:spacing w:after="0" w:line="240" w:lineRule="auto"/>
        <w:ind w:firstLine="425"/>
        <w:jc w:val="both"/>
        <w:rPr>
          <w:rFonts w:ascii="Times New Roman" w:hAnsi="Times New Roman" w:cs="Times New Roman"/>
          <w:i/>
          <w:sz w:val="28"/>
          <w:szCs w:val="28"/>
        </w:rPr>
      </w:pPr>
      <w:r>
        <w:rPr>
          <w:rFonts w:ascii="Times New Roman" w:eastAsia="Times New Roman" w:hAnsi="Times New Roman" w:cs="Times New Roman"/>
          <w:sz w:val="28"/>
          <w:szCs w:val="28"/>
          <w:lang w:eastAsia="ru-RU"/>
        </w:rPr>
        <w:t>Б</w:t>
      </w:r>
      <w:r w:rsidR="001D388E" w:rsidRPr="00891635">
        <w:rPr>
          <w:rFonts w:ascii="Times New Roman" w:eastAsia="Times New Roman" w:hAnsi="Times New Roman" w:cs="Times New Roman"/>
          <w:sz w:val="28"/>
          <w:szCs w:val="28"/>
          <w:lang w:eastAsia="ru-RU"/>
        </w:rPr>
        <w:t xml:space="preserve">ольшинство участников рынка </w:t>
      </w:r>
      <w:r w:rsidR="001D388E" w:rsidRPr="008734FD">
        <w:rPr>
          <w:rFonts w:ascii="Times New Roman" w:eastAsia="Times New Roman" w:hAnsi="Times New Roman" w:cs="Times New Roman"/>
          <w:i/>
          <w:sz w:val="28"/>
          <w:szCs w:val="28"/>
          <w:lang w:eastAsia="ru-RU"/>
        </w:rPr>
        <w:t xml:space="preserve">удовлетворены достаточностью финансовых </w:t>
      </w:r>
      <w:r w:rsidR="001D388E" w:rsidRPr="008734FD">
        <w:rPr>
          <w:rFonts w:ascii="Times New Roman" w:eastAsia="Times New Roman" w:hAnsi="Times New Roman" w:cs="Times New Roman"/>
          <w:i/>
          <w:color w:val="000000" w:themeColor="text1"/>
          <w:sz w:val="28"/>
          <w:szCs w:val="28"/>
          <w:lang w:eastAsia="ru-RU"/>
        </w:rPr>
        <w:t>организаций</w:t>
      </w:r>
      <w:r w:rsidR="001D388E" w:rsidRPr="00891635">
        <w:rPr>
          <w:rFonts w:ascii="Times New Roman" w:eastAsia="Times New Roman" w:hAnsi="Times New Roman" w:cs="Times New Roman"/>
          <w:color w:val="000000" w:themeColor="text1"/>
          <w:sz w:val="28"/>
          <w:szCs w:val="28"/>
          <w:lang w:eastAsia="ru-RU"/>
        </w:rPr>
        <w:t>, предоставляющих услуги.</w:t>
      </w:r>
    </w:p>
    <w:p w:rsidR="00891635" w:rsidRDefault="00891635" w:rsidP="00891635">
      <w:pPr>
        <w:spacing w:after="0" w:line="240" w:lineRule="auto"/>
        <w:ind w:firstLine="426"/>
        <w:jc w:val="right"/>
        <w:rPr>
          <w:rFonts w:ascii="Times New Roman" w:eastAsia="Times New Roman" w:hAnsi="Times New Roman" w:cs="Times New Roman"/>
          <w:color w:val="000000" w:themeColor="text1"/>
          <w:sz w:val="24"/>
          <w:szCs w:val="24"/>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9</w:t>
      </w:r>
    </w:p>
    <w:p w:rsidR="001D388E" w:rsidRPr="00891635" w:rsidRDefault="001D388E" w:rsidP="001D388E">
      <w:pPr>
        <w:spacing w:after="0" w:line="360" w:lineRule="auto"/>
        <w:jc w:val="center"/>
        <w:rPr>
          <w:rFonts w:ascii="Times New Roman" w:eastAsia="Times New Roman" w:hAnsi="Times New Roman" w:cs="Times New Roman"/>
          <w:color w:val="000000" w:themeColor="text1"/>
          <w:sz w:val="24"/>
          <w:szCs w:val="24"/>
          <w:lang w:eastAsia="ru-RU"/>
        </w:rPr>
      </w:pPr>
      <w:r w:rsidRPr="00891635">
        <w:rPr>
          <w:rFonts w:ascii="Times New Roman" w:eastAsia="Times New Roman" w:hAnsi="Times New Roman" w:cs="Times New Roman"/>
          <w:color w:val="000000" w:themeColor="text1"/>
          <w:sz w:val="24"/>
          <w:szCs w:val="24"/>
          <w:lang w:eastAsia="ru-RU"/>
        </w:rPr>
        <w:t>Удовлетворенность респондентов количеством организаций, оказывающих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1452"/>
        <w:gridCol w:w="1422"/>
        <w:gridCol w:w="1559"/>
        <w:gridCol w:w="1167"/>
        <w:gridCol w:w="1490"/>
      </w:tblGrid>
      <w:tr w:rsidR="001D388E" w:rsidRPr="00041A77" w:rsidTr="00041A77">
        <w:tc>
          <w:tcPr>
            <w:tcW w:w="2763"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52"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Избыточно (%)</w:t>
            </w:r>
          </w:p>
        </w:tc>
        <w:tc>
          <w:tcPr>
            <w:tcW w:w="1422"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Достаточно (%)</w:t>
            </w:r>
          </w:p>
        </w:tc>
        <w:tc>
          <w:tcPr>
            <w:tcW w:w="1559"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Мало</w:t>
            </w:r>
          </w:p>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w:t>
            </w:r>
          </w:p>
        </w:tc>
        <w:tc>
          <w:tcPr>
            <w:tcW w:w="1167"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Нет совсем (%)</w:t>
            </w:r>
          </w:p>
        </w:tc>
        <w:tc>
          <w:tcPr>
            <w:tcW w:w="1490" w:type="dxa"/>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Не используют услуги (%)</w:t>
            </w: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5,6</w:t>
            </w: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83,3</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11,1</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Кредитование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5,6</w:t>
            </w: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77,8</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16,7</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Эквайринг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76,5</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23,5</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Зарплатные проекты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11,1</w:t>
            </w: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61,1</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27,8</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Страхование имущества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5,9</w:t>
            </w: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52,9</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29,4</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5,9</w:t>
            </w: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5,9</w:t>
            </w:r>
          </w:p>
        </w:tc>
      </w:tr>
      <w:tr w:rsidR="001D388E" w:rsidRPr="00041A77" w:rsidTr="00BD5597">
        <w:tc>
          <w:tcPr>
            <w:tcW w:w="2763" w:type="dxa"/>
          </w:tcPr>
          <w:p w:rsidR="001D388E" w:rsidRPr="00041A77" w:rsidRDefault="001D388E" w:rsidP="00041A77">
            <w:pPr>
              <w:spacing w:after="0"/>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 xml:space="preserve">ДМС работников </w:t>
            </w:r>
          </w:p>
        </w:tc>
        <w:tc>
          <w:tcPr>
            <w:tcW w:w="145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p>
        </w:tc>
        <w:tc>
          <w:tcPr>
            <w:tcW w:w="1422"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22,2</w:t>
            </w:r>
          </w:p>
        </w:tc>
        <w:tc>
          <w:tcPr>
            <w:tcW w:w="1559"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33,3</w:t>
            </w:r>
          </w:p>
        </w:tc>
        <w:tc>
          <w:tcPr>
            <w:tcW w:w="1167"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11,1</w:t>
            </w:r>
          </w:p>
        </w:tc>
        <w:tc>
          <w:tcPr>
            <w:tcW w:w="1490" w:type="dxa"/>
            <w:vAlign w:val="center"/>
          </w:tcPr>
          <w:p w:rsidR="001D388E" w:rsidRPr="00041A77" w:rsidRDefault="001D388E" w:rsidP="00041A7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33,3</w:t>
            </w:r>
          </w:p>
        </w:tc>
      </w:tr>
      <w:tr w:rsidR="00BD5597" w:rsidRPr="00041A77" w:rsidTr="00BD5597">
        <w:tc>
          <w:tcPr>
            <w:tcW w:w="2763" w:type="dxa"/>
          </w:tcPr>
          <w:p w:rsidR="00BD5597" w:rsidRDefault="00BD5597" w:rsidP="00BD5597">
            <w:pPr>
              <w:spacing w:after="0"/>
              <w:rPr>
                <w:rFonts w:ascii="Times New Roman" w:eastAsia="Times New Roman" w:hAnsi="Times New Roman" w:cs="Times New Roman"/>
                <w:color w:val="000000" w:themeColor="text1"/>
                <w:sz w:val="20"/>
                <w:szCs w:val="20"/>
                <w:lang w:eastAsia="ru-RU"/>
              </w:rPr>
            </w:pPr>
            <w:r w:rsidRPr="00BD5597">
              <w:rPr>
                <w:rFonts w:ascii="Times New Roman" w:eastAsia="Times New Roman" w:hAnsi="Times New Roman" w:cs="Times New Roman"/>
                <w:color w:val="000000" w:themeColor="text1"/>
                <w:sz w:val="20"/>
                <w:szCs w:val="20"/>
                <w:lang w:eastAsia="ru-RU"/>
              </w:rPr>
              <w:t>Проф</w:t>
            </w:r>
            <w:r>
              <w:rPr>
                <w:rFonts w:ascii="Times New Roman" w:eastAsia="Times New Roman" w:hAnsi="Times New Roman" w:cs="Times New Roman"/>
                <w:color w:val="000000" w:themeColor="text1"/>
                <w:sz w:val="20"/>
                <w:szCs w:val="20"/>
                <w:lang w:eastAsia="ru-RU"/>
              </w:rPr>
              <w:t>ессиональные</w:t>
            </w:r>
            <w:r w:rsidRPr="00BD5597">
              <w:rPr>
                <w:rFonts w:ascii="Times New Roman" w:eastAsia="Times New Roman" w:hAnsi="Times New Roman" w:cs="Times New Roman"/>
                <w:color w:val="000000" w:themeColor="text1"/>
                <w:sz w:val="20"/>
                <w:szCs w:val="20"/>
                <w:lang w:eastAsia="ru-RU"/>
              </w:rPr>
              <w:t xml:space="preserve"> участники рынка </w:t>
            </w:r>
          </w:p>
          <w:p w:rsidR="00BD5597" w:rsidRPr="00E61D1E" w:rsidRDefault="00BD5597" w:rsidP="00BD5597">
            <w:pPr>
              <w:spacing w:after="0"/>
              <w:rPr>
                <w:rFonts w:ascii="Times New Roman" w:eastAsia="Times New Roman" w:hAnsi="Times New Roman" w:cs="Times New Roman"/>
                <w:color w:val="000000" w:themeColor="text1"/>
                <w:sz w:val="20"/>
                <w:szCs w:val="20"/>
                <w:lang w:eastAsia="ru-RU"/>
              </w:rPr>
            </w:pPr>
            <w:r w:rsidRPr="00BD5597">
              <w:rPr>
                <w:rFonts w:ascii="Times New Roman" w:eastAsia="Times New Roman" w:hAnsi="Times New Roman" w:cs="Times New Roman"/>
                <w:color w:val="000000" w:themeColor="text1"/>
                <w:sz w:val="20"/>
                <w:szCs w:val="20"/>
                <w:lang w:eastAsia="ru-RU"/>
              </w:rPr>
              <w:t>ценных бумаг</w:t>
            </w:r>
          </w:p>
        </w:tc>
        <w:tc>
          <w:tcPr>
            <w:tcW w:w="1452"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p>
        </w:tc>
        <w:tc>
          <w:tcPr>
            <w:tcW w:w="1422"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p>
        </w:tc>
        <w:tc>
          <w:tcPr>
            <w:tcW w:w="1559"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38,9</w:t>
            </w:r>
          </w:p>
        </w:tc>
        <w:tc>
          <w:tcPr>
            <w:tcW w:w="1167"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11,1</w:t>
            </w:r>
          </w:p>
        </w:tc>
        <w:tc>
          <w:tcPr>
            <w:tcW w:w="1490"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50</w:t>
            </w:r>
          </w:p>
        </w:tc>
      </w:tr>
      <w:tr w:rsidR="00BD5597" w:rsidRPr="00041A77" w:rsidTr="00BD5597">
        <w:tc>
          <w:tcPr>
            <w:tcW w:w="2763" w:type="dxa"/>
          </w:tcPr>
          <w:p w:rsidR="00BD5597" w:rsidRPr="00E61D1E" w:rsidRDefault="00BD5597" w:rsidP="00BD5597">
            <w:pPr>
              <w:spacing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Микрофинансовые организации</w:t>
            </w:r>
          </w:p>
        </w:tc>
        <w:tc>
          <w:tcPr>
            <w:tcW w:w="1452"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5,6</w:t>
            </w:r>
          </w:p>
        </w:tc>
        <w:tc>
          <w:tcPr>
            <w:tcW w:w="1422"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11,1</w:t>
            </w:r>
          </w:p>
        </w:tc>
        <w:tc>
          <w:tcPr>
            <w:tcW w:w="1559"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22,2</w:t>
            </w:r>
          </w:p>
        </w:tc>
        <w:tc>
          <w:tcPr>
            <w:tcW w:w="1167"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5,6</w:t>
            </w:r>
          </w:p>
        </w:tc>
        <w:tc>
          <w:tcPr>
            <w:tcW w:w="1490" w:type="dxa"/>
            <w:vAlign w:val="center"/>
          </w:tcPr>
          <w:p w:rsidR="00BD5597" w:rsidRPr="00041A77" w:rsidRDefault="00BD5597" w:rsidP="00BD5597">
            <w:pPr>
              <w:spacing w:after="0"/>
              <w:jc w:val="center"/>
              <w:rPr>
                <w:rFonts w:ascii="Times New Roman" w:eastAsia="Times New Roman" w:hAnsi="Times New Roman" w:cs="Times New Roman"/>
                <w:color w:val="000000" w:themeColor="text1"/>
                <w:sz w:val="20"/>
                <w:szCs w:val="20"/>
                <w:lang w:eastAsia="ru-RU"/>
              </w:rPr>
            </w:pPr>
            <w:r w:rsidRPr="00041A77">
              <w:rPr>
                <w:rFonts w:ascii="Times New Roman" w:eastAsia="Times New Roman" w:hAnsi="Times New Roman" w:cs="Times New Roman"/>
                <w:color w:val="000000" w:themeColor="text1"/>
                <w:sz w:val="20"/>
                <w:szCs w:val="20"/>
                <w:lang w:eastAsia="ru-RU"/>
              </w:rPr>
              <w:t>55,6</w:t>
            </w:r>
          </w:p>
        </w:tc>
      </w:tr>
    </w:tbl>
    <w:p w:rsidR="00441B6D" w:rsidRDefault="00441B6D" w:rsidP="00441B6D">
      <w:pPr>
        <w:spacing w:after="0" w:line="240" w:lineRule="auto"/>
        <w:ind w:firstLine="426"/>
        <w:jc w:val="both"/>
        <w:rPr>
          <w:rFonts w:ascii="Times New Roman" w:eastAsia="Times New Roman" w:hAnsi="Times New Roman" w:cs="Times New Roman"/>
          <w:sz w:val="28"/>
          <w:szCs w:val="28"/>
          <w:lang w:eastAsia="ru-RU"/>
        </w:rPr>
      </w:pPr>
    </w:p>
    <w:p w:rsidR="00A05628" w:rsidRDefault="005E0CBC" w:rsidP="00441B6D">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w:t>
      </w:r>
      <w:r w:rsidR="00A05628" w:rsidRPr="00441B6D">
        <w:rPr>
          <w:rFonts w:ascii="Times New Roman" w:eastAsia="Times New Roman" w:hAnsi="Times New Roman" w:cs="Times New Roman"/>
          <w:sz w:val="28"/>
          <w:szCs w:val="28"/>
          <w:lang w:eastAsia="ru-RU"/>
        </w:rPr>
        <w:t xml:space="preserve"> респондентов указало, что </w:t>
      </w:r>
      <w:r w:rsidR="00A05628" w:rsidRPr="008734FD">
        <w:rPr>
          <w:rFonts w:ascii="Times New Roman" w:eastAsia="Times New Roman" w:hAnsi="Times New Roman" w:cs="Times New Roman"/>
          <w:i/>
          <w:sz w:val="28"/>
          <w:szCs w:val="28"/>
          <w:lang w:eastAsia="ru-RU"/>
        </w:rPr>
        <w:t xml:space="preserve">количество </w:t>
      </w:r>
      <w:r w:rsidR="00A05628" w:rsidRPr="00441B6D">
        <w:rPr>
          <w:rFonts w:ascii="Times New Roman" w:eastAsia="Times New Roman" w:hAnsi="Times New Roman" w:cs="Times New Roman"/>
          <w:sz w:val="28"/>
          <w:szCs w:val="28"/>
          <w:lang w:eastAsia="ru-RU"/>
        </w:rPr>
        <w:t xml:space="preserve">кредитных и страховых организаций в </w:t>
      </w:r>
      <w:r>
        <w:rPr>
          <w:rFonts w:ascii="Times New Roman" w:eastAsia="Times New Roman" w:hAnsi="Times New Roman" w:cs="Times New Roman"/>
          <w:sz w:val="28"/>
          <w:szCs w:val="28"/>
          <w:lang w:eastAsia="ru-RU"/>
        </w:rPr>
        <w:t xml:space="preserve">Республике Бурятия </w:t>
      </w:r>
      <w:r w:rsidR="00A05628" w:rsidRPr="00441B6D">
        <w:rPr>
          <w:rFonts w:ascii="Times New Roman" w:eastAsia="Times New Roman" w:hAnsi="Times New Roman" w:cs="Times New Roman"/>
          <w:sz w:val="28"/>
          <w:szCs w:val="28"/>
          <w:lang w:eastAsia="ru-RU"/>
        </w:rPr>
        <w:t xml:space="preserve">не изменилось. </w:t>
      </w:r>
    </w:p>
    <w:p w:rsidR="00441B6D" w:rsidRDefault="00441B6D" w:rsidP="00441B6D">
      <w:pPr>
        <w:spacing w:after="0" w:line="240" w:lineRule="auto"/>
        <w:ind w:firstLine="426"/>
        <w:jc w:val="right"/>
        <w:rPr>
          <w:rFonts w:eastAsia="Times New Roman" w:cs="Times New Roman"/>
          <w:b/>
          <w:i/>
          <w:color w:val="000000" w:themeColor="text1"/>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10</w:t>
      </w:r>
    </w:p>
    <w:p w:rsidR="00A05628" w:rsidRPr="00441B6D" w:rsidRDefault="00A05628" w:rsidP="00A05628">
      <w:pPr>
        <w:spacing w:after="0" w:line="360" w:lineRule="auto"/>
        <w:jc w:val="center"/>
        <w:rPr>
          <w:rFonts w:ascii="Times New Roman" w:eastAsia="Times New Roman" w:hAnsi="Times New Roman" w:cs="Times New Roman"/>
          <w:color w:val="000000" w:themeColor="text1"/>
          <w:sz w:val="24"/>
          <w:szCs w:val="24"/>
          <w:lang w:eastAsia="ru-RU"/>
        </w:rPr>
      </w:pPr>
      <w:r w:rsidRPr="00441B6D">
        <w:rPr>
          <w:rFonts w:ascii="Times New Roman" w:eastAsia="Times New Roman" w:hAnsi="Times New Roman" w:cs="Times New Roman"/>
          <w:color w:val="000000" w:themeColor="text1"/>
          <w:sz w:val="24"/>
          <w:szCs w:val="24"/>
          <w:lang w:eastAsia="ru-RU"/>
        </w:rPr>
        <w:t>Оценка респондентами изменения количества финансовых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294"/>
        <w:gridCol w:w="1560"/>
        <w:gridCol w:w="1354"/>
        <w:gridCol w:w="1412"/>
        <w:gridCol w:w="1450"/>
      </w:tblGrid>
      <w:tr w:rsidR="00A05628" w:rsidRPr="00441B6D" w:rsidTr="00F7105F">
        <w:tc>
          <w:tcPr>
            <w:tcW w:w="2783"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Pr>
                <w:rFonts w:eastAsia="Times New Roman" w:cs="Times New Roman"/>
                <w:b/>
                <w:i/>
                <w:color w:val="000000" w:themeColor="text1"/>
                <w:szCs w:val="28"/>
                <w:lang w:eastAsia="ru-RU"/>
              </w:rPr>
              <w:br w:type="page"/>
            </w:r>
          </w:p>
        </w:tc>
        <w:tc>
          <w:tcPr>
            <w:tcW w:w="1294"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Заметно увеличилось (%)</w:t>
            </w:r>
          </w:p>
        </w:tc>
        <w:tc>
          <w:tcPr>
            <w:tcW w:w="1560"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Незначительно</w:t>
            </w:r>
          </w:p>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увеличилось (%)</w:t>
            </w:r>
          </w:p>
        </w:tc>
        <w:tc>
          <w:tcPr>
            <w:tcW w:w="1354"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Не изменилось</w:t>
            </w:r>
          </w:p>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w:t>
            </w:r>
          </w:p>
        </w:tc>
        <w:tc>
          <w:tcPr>
            <w:tcW w:w="1412"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Уменьшилось</w:t>
            </w:r>
          </w:p>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w:t>
            </w:r>
          </w:p>
        </w:tc>
        <w:tc>
          <w:tcPr>
            <w:tcW w:w="1450" w:type="dxa"/>
          </w:tcPr>
          <w:p w:rsidR="00A05628" w:rsidRPr="00E61D1E" w:rsidRDefault="00A05628" w:rsidP="00441B6D">
            <w:pPr>
              <w:spacing w:after="0" w:line="240" w:lineRule="auto"/>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Не используют услуги (%)</w:t>
            </w: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17,6</w:t>
            </w: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41,2</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35,3</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Кредитование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64,7</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17,6</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Эквайринг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11,8</w:t>
            </w: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58,8</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17,6</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5,9</w:t>
            </w: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Зарплатные проекты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13,3</w:t>
            </w: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6,7</w:t>
            </w: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46,7</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26,7</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6,7</w:t>
            </w: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Страхование имущества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11,8</w:t>
            </w: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47,1</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23,5</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17,6</w:t>
            </w:r>
          </w:p>
        </w:tc>
      </w:tr>
      <w:tr w:rsidR="00A05628" w:rsidRPr="00441B6D" w:rsidTr="00F7105F">
        <w:tc>
          <w:tcPr>
            <w:tcW w:w="2783" w:type="dxa"/>
          </w:tcPr>
          <w:p w:rsidR="00A05628" w:rsidRPr="00E61D1E" w:rsidRDefault="00A05628" w:rsidP="00441B6D">
            <w:pPr>
              <w:spacing w:after="0"/>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 xml:space="preserve">ДМС работников </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56,3</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6,3</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37,5</w:t>
            </w:r>
          </w:p>
        </w:tc>
      </w:tr>
      <w:tr w:rsidR="00A05628" w:rsidRPr="00441B6D" w:rsidTr="00F7105F">
        <w:tc>
          <w:tcPr>
            <w:tcW w:w="2783" w:type="dxa"/>
          </w:tcPr>
          <w:p w:rsidR="00BD5597" w:rsidRDefault="00BD5597" w:rsidP="00441B6D">
            <w:pPr>
              <w:spacing w:after="0"/>
              <w:rPr>
                <w:rFonts w:ascii="Times New Roman" w:eastAsia="Times New Roman" w:hAnsi="Times New Roman" w:cs="Times New Roman"/>
                <w:color w:val="000000" w:themeColor="text1"/>
                <w:sz w:val="20"/>
                <w:szCs w:val="20"/>
                <w:lang w:eastAsia="ru-RU"/>
              </w:rPr>
            </w:pPr>
            <w:r w:rsidRPr="00BD5597">
              <w:rPr>
                <w:rFonts w:ascii="Times New Roman" w:eastAsia="Times New Roman" w:hAnsi="Times New Roman" w:cs="Times New Roman"/>
                <w:color w:val="000000" w:themeColor="text1"/>
                <w:sz w:val="20"/>
                <w:szCs w:val="20"/>
                <w:lang w:eastAsia="ru-RU"/>
              </w:rPr>
              <w:t>Проф</w:t>
            </w:r>
            <w:r>
              <w:rPr>
                <w:rFonts w:ascii="Times New Roman" w:eastAsia="Times New Roman" w:hAnsi="Times New Roman" w:cs="Times New Roman"/>
                <w:color w:val="000000" w:themeColor="text1"/>
                <w:sz w:val="20"/>
                <w:szCs w:val="20"/>
                <w:lang w:eastAsia="ru-RU"/>
              </w:rPr>
              <w:t>ессиональные</w:t>
            </w:r>
            <w:r w:rsidRPr="00BD5597">
              <w:rPr>
                <w:rFonts w:ascii="Times New Roman" w:eastAsia="Times New Roman" w:hAnsi="Times New Roman" w:cs="Times New Roman"/>
                <w:color w:val="000000" w:themeColor="text1"/>
                <w:sz w:val="20"/>
                <w:szCs w:val="20"/>
                <w:lang w:eastAsia="ru-RU"/>
              </w:rPr>
              <w:t xml:space="preserve"> участники рынка </w:t>
            </w:r>
          </w:p>
          <w:p w:rsidR="00A05628" w:rsidRPr="00E61D1E" w:rsidRDefault="00BD5597" w:rsidP="00441B6D">
            <w:pPr>
              <w:spacing w:after="0"/>
              <w:rPr>
                <w:rFonts w:ascii="Times New Roman" w:eastAsia="Times New Roman" w:hAnsi="Times New Roman" w:cs="Times New Roman"/>
                <w:color w:val="000000" w:themeColor="text1"/>
                <w:sz w:val="20"/>
                <w:szCs w:val="20"/>
                <w:lang w:eastAsia="ru-RU"/>
              </w:rPr>
            </w:pPr>
            <w:r w:rsidRPr="00BD5597">
              <w:rPr>
                <w:rFonts w:ascii="Times New Roman" w:eastAsia="Times New Roman" w:hAnsi="Times New Roman" w:cs="Times New Roman"/>
                <w:color w:val="000000" w:themeColor="text1"/>
                <w:sz w:val="20"/>
                <w:szCs w:val="20"/>
                <w:lang w:eastAsia="ru-RU"/>
              </w:rPr>
              <w:t>ценных бумаг</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25,0</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6,3</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68,8</w:t>
            </w:r>
          </w:p>
        </w:tc>
      </w:tr>
      <w:tr w:rsidR="00A05628" w:rsidRPr="00441B6D" w:rsidTr="00F7105F">
        <w:tc>
          <w:tcPr>
            <w:tcW w:w="2783" w:type="dxa"/>
          </w:tcPr>
          <w:p w:rsidR="00A05628" w:rsidRPr="00E61D1E" w:rsidRDefault="00BD5597" w:rsidP="00441B6D">
            <w:pPr>
              <w:spacing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lastRenderedPageBreak/>
              <w:t>Микрофинансовые организации</w:t>
            </w:r>
          </w:p>
        </w:tc>
        <w:tc>
          <w:tcPr>
            <w:tcW w:w="129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56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p>
        </w:tc>
        <w:tc>
          <w:tcPr>
            <w:tcW w:w="1354"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11,8</w:t>
            </w:r>
          </w:p>
        </w:tc>
        <w:tc>
          <w:tcPr>
            <w:tcW w:w="1412"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11,8</w:t>
            </w:r>
          </w:p>
        </w:tc>
        <w:tc>
          <w:tcPr>
            <w:tcW w:w="1450" w:type="dxa"/>
            <w:vAlign w:val="center"/>
          </w:tcPr>
          <w:p w:rsidR="00A05628" w:rsidRPr="00E61D1E" w:rsidRDefault="00A05628" w:rsidP="00441B6D">
            <w:pPr>
              <w:spacing w:after="0"/>
              <w:jc w:val="center"/>
              <w:rPr>
                <w:rFonts w:ascii="Times New Roman" w:eastAsia="Times New Roman" w:hAnsi="Times New Roman" w:cs="Times New Roman"/>
                <w:color w:val="000000" w:themeColor="text1"/>
                <w:sz w:val="20"/>
                <w:szCs w:val="20"/>
                <w:lang w:eastAsia="ru-RU"/>
              </w:rPr>
            </w:pPr>
            <w:r w:rsidRPr="00E61D1E">
              <w:rPr>
                <w:rFonts w:ascii="Times New Roman" w:eastAsia="Times New Roman" w:hAnsi="Times New Roman" w:cs="Times New Roman"/>
                <w:color w:val="000000" w:themeColor="text1"/>
                <w:sz w:val="20"/>
                <w:szCs w:val="20"/>
                <w:lang w:eastAsia="ru-RU"/>
              </w:rPr>
              <w:t>76,5</w:t>
            </w:r>
          </w:p>
        </w:tc>
      </w:tr>
    </w:tbl>
    <w:p w:rsidR="004F6B0A" w:rsidRDefault="004F6B0A" w:rsidP="0047620B">
      <w:pPr>
        <w:tabs>
          <w:tab w:val="left" w:pos="567"/>
          <w:tab w:val="left" w:pos="9781"/>
          <w:tab w:val="left" w:pos="10065"/>
        </w:tabs>
        <w:spacing w:after="0" w:line="240" w:lineRule="auto"/>
        <w:ind w:right="-1"/>
        <w:jc w:val="center"/>
        <w:rPr>
          <w:rFonts w:ascii="Times New Roman" w:hAnsi="Times New Roman" w:cs="Times New Roman"/>
          <w:i/>
          <w:sz w:val="28"/>
          <w:szCs w:val="28"/>
        </w:rPr>
      </w:pPr>
    </w:p>
    <w:p w:rsidR="00A05628" w:rsidRPr="008734FD" w:rsidRDefault="008734FD" w:rsidP="008734FD">
      <w:pPr>
        <w:spacing w:after="0" w:line="240" w:lineRule="auto"/>
        <w:ind w:firstLine="42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Более половины</w:t>
      </w:r>
      <w:r w:rsidR="00A05628" w:rsidRPr="008734FD">
        <w:rPr>
          <w:rFonts w:ascii="Times New Roman" w:eastAsia="Times New Roman" w:hAnsi="Times New Roman" w:cs="Times New Roman"/>
          <w:color w:val="000000" w:themeColor="text1"/>
          <w:sz w:val="28"/>
          <w:szCs w:val="28"/>
          <w:lang w:eastAsia="ru-RU"/>
        </w:rPr>
        <w:t xml:space="preserve"> респондентов удовлетворены </w:t>
      </w:r>
      <w:r w:rsidR="00A05628" w:rsidRPr="008734FD">
        <w:rPr>
          <w:rFonts w:ascii="Times New Roman" w:eastAsia="Times New Roman" w:hAnsi="Times New Roman" w:cs="Times New Roman"/>
          <w:i/>
          <w:color w:val="000000" w:themeColor="text1"/>
          <w:sz w:val="28"/>
          <w:szCs w:val="28"/>
          <w:lang w:eastAsia="ru-RU"/>
        </w:rPr>
        <w:t>тарифами кредитных организаций</w:t>
      </w:r>
      <w:r w:rsidR="00A05628" w:rsidRPr="008734FD">
        <w:rPr>
          <w:rFonts w:ascii="Times New Roman" w:eastAsia="Times New Roman" w:hAnsi="Times New Roman" w:cs="Times New Roman"/>
          <w:color w:val="000000" w:themeColor="text1"/>
          <w:sz w:val="28"/>
          <w:szCs w:val="28"/>
          <w:lang w:eastAsia="ru-RU"/>
        </w:rPr>
        <w:t xml:space="preserve">, оказывающих услуги </w:t>
      </w:r>
      <w:r>
        <w:rPr>
          <w:rFonts w:ascii="Times New Roman" w:eastAsia="Times New Roman" w:hAnsi="Times New Roman" w:cs="Times New Roman"/>
          <w:color w:val="000000" w:themeColor="text1"/>
          <w:sz w:val="28"/>
          <w:szCs w:val="28"/>
          <w:lang w:eastAsia="ru-RU"/>
        </w:rPr>
        <w:t>расчетно-кассового обслуживания</w:t>
      </w:r>
      <w:r w:rsidR="00A05628" w:rsidRPr="008734FD">
        <w:rPr>
          <w:rFonts w:ascii="Times New Roman" w:eastAsia="Times New Roman" w:hAnsi="Times New Roman" w:cs="Times New Roman"/>
          <w:color w:val="000000" w:themeColor="text1"/>
          <w:sz w:val="28"/>
          <w:szCs w:val="28"/>
          <w:lang w:eastAsia="ru-RU"/>
        </w:rPr>
        <w:t xml:space="preserve"> и предоставляющих зарплатные проекты. </w:t>
      </w:r>
      <w:r w:rsidR="009C1DA2">
        <w:rPr>
          <w:rFonts w:ascii="Times New Roman" w:eastAsia="Times New Roman" w:hAnsi="Times New Roman" w:cs="Times New Roman"/>
          <w:color w:val="000000" w:themeColor="text1"/>
          <w:sz w:val="28"/>
          <w:szCs w:val="28"/>
          <w:lang w:eastAsia="ru-RU"/>
        </w:rPr>
        <w:t>Треть</w:t>
      </w:r>
      <w:r w:rsidR="00A05628" w:rsidRPr="008734FD">
        <w:rPr>
          <w:rFonts w:ascii="Times New Roman" w:eastAsia="Times New Roman" w:hAnsi="Times New Roman" w:cs="Times New Roman"/>
          <w:color w:val="000000" w:themeColor="text1"/>
          <w:sz w:val="28"/>
          <w:szCs w:val="28"/>
          <w:lang w:eastAsia="ru-RU"/>
        </w:rPr>
        <w:t xml:space="preserve"> респондентов удовлетворены ставками по кредитам и тарифами по эквайрингу кредитных организаций.</w:t>
      </w:r>
    </w:p>
    <w:p w:rsidR="00A05628" w:rsidRPr="008734FD" w:rsidRDefault="008734FD" w:rsidP="008734FD">
      <w:pPr>
        <w:spacing w:after="0" w:line="240" w:lineRule="auto"/>
        <w:ind w:firstLine="42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Большая часть респондентов </w:t>
      </w:r>
      <w:r w:rsidR="009C1DA2" w:rsidRPr="008734FD">
        <w:rPr>
          <w:rFonts w:ascii="Times New Roman" w:eastAsia="Times New Roman" w:hAnsi="Times New Roman" w:cs="Times New Roman"/>
          <w:color w:val="000000" w:themeColor="text1"/>
          <w:sz w:val="28"/>
          <w:szCs w:val="28"/>
          <w:lang w:eastAsia="ru-RU"/>
        </w:rPr>
        <w:t xml:space="preserve">в целом, удовлетворены, </w:t>
      </w:r>
      <w:r w:rsidR="009C1DA2">
        <w:rPr>
          <w:rFonts w:ascii="Times New Roman" w:eastAsia="Times New Roman" w:hAnsi="Times New Roman" w:cs="Times New Roman"/>
          <w:color w:val="000000" w:themeColor="text1"/>
          <w:sz w:val="28"/>
          <w:szCs w:val="28"/>
          <w:lang w:eastAsia="ru-RU"/>
        </w:rPr>
        <w:t>т</w:t>
      </w:r>
      <w:r w:rsidR="00A05628" w:rsidRPr="008734FD">
        <w:rPr>
          <w:rFonts w:ascii="Times New Roman" w:eastAsia="Times New Roman" w:hAnsi="Times New Roman" w:cs="Times New Roman"/>
          <w:color w:val="000000" w:themeColor="text1"/>
          <w:sz w:val="28"/>
          <w:szCs w:val="28"/>
          <w:lang w:eastAsia="ru-RU"/>
        </w:rPr>
        <w:t>арифами страховых организаций, или не используют подобные услуги.</w:t>
      </w:r>
    </w:p>
    <w:p w:rsidR="00A05628" w:rsidRPr="008734FD" w:rsidRDefault="00A05628" w:rsidP="008734FD">
      <w:pPr>
        <w:spacing w:after="0" w:line="240" w:lineRule="auto"/>
        <w:ind w:firstLine="425"/>
        <w:jc w:val="both"/>
        <w:rPr>
          <w:rFonts w:ascii="Times New Roman" w:eastAsia="Times New Roman" w:hAnsi="Times New Roman" w:cs="Times New Roman"/>
          <w:color w:val="000000" w:themeColor="text1"/>
          <w:sz w:val="28"/>
          <w:szCs w:val="28"/>
          <w:lang w:eastAsia="ru-RU"/>
        </w:rPr>
      </w:pPr>
      <w:r w:rsidRPr="008734FD">
        <w:rPr>
          <w:rFonts w:ascii="Times New Roman" w:eastAsia="Times New Roman" w:hAnsi="Times New Roman" w:cs="Times New Roman"/>
          <w:color w:val="000000" w:themeColor="text1"/>
          <w:sz w:val="28"/>
          <w:szCs w:val="28"/>
          <w:lang w:eastAsia="ru-RU"/>
        </w:rPr>
        <w:t xml:space="preserve">Порядка </w:t>
      </w:r>
      <w:r w:rsidR="009C1DA2">
        <w:rPr>
          <w:rFonts w:ascii="Times New Roman" w:eastAsia="Times New Roman" w:hAnsi="Times New Roman" w:cs="Times New Roman"/>
          <w:color w:val="000000" w:themeColor="text1"/>
          <w:sz w:val="28"/>
          <w:szCs w:val="28"/>
          <w:lang w:eastAsia="ru-RU"/>
        </w:rPr>
        <w:t>77</w:t>
      </w:r>
      <w:r w:rsidRPr="008734FD">
        <w:rPr>
          <w:rFonts w:ascii="Times New Roman" w:eastAsia="Times New Roman" w:hAnsi="Times New Roman" w:cs="Times New Roman"/>
          <w:color w:val="000000" w:themeColor="text1"/>
          <w:sz w:val="28"/>
          <w:szCs w:val="28"/>
          <w:lang w:eastAsia="ru-RU"/>
        </w:rPr>
        <w:t xml:space="preserve">% респондентов не используют услуги профессиональных участников рынка ценных бумаг и </w:t>
      </w:r>
      <w:r w:rsidR="009C1DA2">
        <w:rPr>
          <w:rFonts w:ascii="Times New Roman" w:eastAsia="Times New Roman" w:hAnsi="Times New Roman" w:cs="Times New Roman"/>
          <w:color w:val="000000" w:themeColor="text1"/>
          <w:sz w:val="28"/>
          <w:szCs w:val="28"/>
          <w:lang w:eastAsia="ru-RU"/>
        </w:rPr>
        <w:t>микрофинансовых организаций</w:t>
      </w:r>
      <w:r w:rsidRPr="008734FD">
        <w:rPr>
          <w:rFonts w:ascii="Times New Roman" w:eastAsia="Times New Roman" w:hAnsi="Times New Roman" w:cs="Times New Roman"/>
          <w:color w:val="000000" w:themeColor="text1"/>
          <w:sz w:val="28"/>
          <w:szCs w:val="28"/>
          <w:lang w:eastAsia="ru-RU"/>
        </w:rPr>
        <w:t>. Те, же кто прибегает к услугам таких организаций, в основном, тарифами удовлетворены.</w:t>
      </w:r>
    </w:p>
    <w:p w:rsidR="00BD7C41" w:rsidRDefault="00BD7C41" w:rsidP="008734FD">
      <w:pPr>
        <w:spacing w:after="0" w:line="240" w:lineRule="auto"/>
        <w:ind w:firstLine="426"/>
        <w:jc w:val="right"/>
        <w:rPr>
          <w:rFonts w:ascii="Times New Roman" w:eastAsia="Calibri" w:hAnsi="Times New Roman" w:cs="Times New Roman"/>
          <w:sz w:val="20"/>
          <w:szCs w:val="20"/>
        </w:rPr>
      </w:pPr>
    </w:p>
    <w:p w:rsidR="008734FD" w:rsidRDefault="008734FD" w:rsidP="008734FD">
      <w:pPr>
        <w:spacing w:after="0" w:line="240" w:lineRule="auto"/>
        <w:ind w:firstLine="426"/>
        <w:jc w:val="right"/>
        <w:rPr>
          <w:rFonts w:eastAsia="Times New Roman" w:cs="Times New Roman"/>
          <w:b/>
          <w:i/>
          <w:color w:val="000000" w:themeColor="text1"/>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11</w:t>
      </w:r>
    </w:p>
    <w:p w:rsidR="00A05628" w:rsidRDefault="00A05628" w:rsidP="008734FD">
      <w:pPr>
        <w:spacing w:after="0" w:line="360" w:lineRule="auto"/>
        <w:jc w:val="center"/>
        <w:rPr>
          <w:rFonts w:eastAsia="Times New Roman" w:cs="Times New Roman"/>
          <w:b/>
          <w:i/>
          <w:color w:val="000000" w:themeColor="text1"/>
          <w:szCs w:val="28"/>
          <w:lang w:eastAsia="ru-RU"/>
        </w:rPr>
      </w:pPr>
      <w:r w:rsidRPr="008734FD">
        <w:rPr>
          <w:rFonts w:ascii="Times New Roman" w:eastAsia="Times New Roman" w:hAnsi="Times New Roman" w:cs="Times New Roman"/>
          <w:color w:val="000000" w:themeColor="text1"/>
          <w:sz w:val="24"/>
          <w:szCs w:val="24"/>
          <w:lang w:eastAsia="ru-RU"/>
        </w:rPr>
        <w:t>Оценка удовлетворенности тарифами финансовых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508"/>
        <w:gridCol w:w="1508"/>
        <w:gridCol w:w="1508"/>
        <w:gridCol w:w="1508"/>
        <w:gridCol w:w="1480"/>
      </w:tblGrid>
      <w:tr w:rsidR="00A05628" w:rsidTr="008734FD">
        <w:tc>
          <w:tcPr>
            <w:tcW w:w="2341"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Pr>
                <w:rFonts w:eastAsia="Times New Roman" w:cs="Times New Roman"/>
                <w:b/>
                <w:i/>
                <w:color w:val="000000" w:themeColor="text1"/>
                <w:szCs w:val="28"/>
                <w:lang w:eastAsia="ru-RU"/>
              </w:rPr>
              <w:br w:type="page"/>
            </w:r>
          </w:p>
        </w:tc>
        <w:tc>
          <w:tcPr>
            <w:tcW w:w="1508"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Полностью удовлетворена (%)</w:t>
            </w:r>
          </w:p>
        </w:tc>
        <w:tc>
          <w:tcPr>
            <w:tcW w:w="1508"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В целом удовлетворена (%)</w:t>
            </w:r>
          </w:p>
        </w:tc>
        <w:tc>
          <w:tcPr>
            <w:tcW w:w="1508"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Частично удовлетворена</w:t>
            </w:r>
          </w:p>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w:t>
            </w:r>
          </w:p>
        </w:tc>
        <w:tc>
          <w:tcPr>
            <w:tcW w:w="1508"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Не удовлетворена (%)</w:t>
            </w:r>
          </w:p>
        </w:tc>
        <w:tc>
          <w:tcPr>
            <w:tcW w:w="1480" w:type="dxa"/>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Не используют услуги (%)</w:t>
            </w: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11,8</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29,4</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52,9</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Кредитование </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12,5</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18,8</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62,5</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6,3</w:t>
            </w: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Эквайринг </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23,5</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11,8</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58,8</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Зарплатные проекты </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17,6</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11,8</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29,4</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35,3</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Страхование имущества </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41,2</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29,4</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23,5</w:t>
            </w:r>
          </w:p>
        </w:tc>
      </w:tr>
      <w:tr w:rsidR="00A05628" w:rsidTr="008734FD">
        <w:tc>
          <w:tcPr>
            <w:tcW w:w="2341" w:type="dxa"/>
          </w:tcPr>
          <w:p w:rsidR="00A05628" w:rsidRPr="008734FD" w:rsidRDefault="00A05628" w:rsidP="008734FD">
            <w:pPr>
              <w:spacing w:after="0" w:line="240" w:lineRule="auto"/>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ДМС работников</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12,5</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25,0</w:t>
            </w:r>
          </w:p>
        </w:tc>
        <w:tc>
          <w:tcPr>
            <w:tcW w:w="1508"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18,8</w:t>
            </w:r>
          </w:p>
        </w:tc>
        <w:tc>
          <w:tcPr>
            <w:tcW w:w="1480" w:type="dxa"/>
            <w:vAlign w:val="center"/>
          </w:tcPr>
          <w:p w:rsidR="00A05628" w:rsidRPr="008734FD" w:rsidRDefault="00A05628"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43,8</w:t>
            </w:r>
          </w:p>
        </w:tc>
      </w:tr>
      <w:tr w:rsidR="008734FD" w:rsidTr="008734FD">
        <w:tc>
          <w:tcPr>
            <w:tcW w:w="2341" w:type="dxa"/>
          </w:tcPr>
          <w:p w:rsidR="008734FD" w:rsidRPr="008734FD" w:rsidRDefault="008734FD" w:rsidP="008734FD">
            <w:pPr>
              <w:spacing w:after="0"/>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 xml:space="preserve">Профессиональные участники рынка </w:t>
            </w:r>
            <w:r w:rsidR="009C1DA2" w:rsidRPr="008734FD">
              <w:rPr>
                <w:rFonts w:ascii="Times New Roman" w:eastAsia="Times New Roman" w:hAnsi="Times New Roman" w:cs="Times New Roman"/>
                <w:color w:val="000000" w:themeColor="text1"/>
                <w:sz w:val="20"/>
                <w:szCs w:val="20"/>
                <w:lang w:eastAsia="ru-RU"/>
              </w:rPr>
              <w:t>ценных бумаг</w:t>
            </w: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11,8</w:t>
            </w:r>
          </w:p>
        </w:tc>
        <w:tc>
          <w:tcPr>
            <w:tcW w:w="1480"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76,5</w:t>
            </w:r>
          </w:p>
        </w:tc>
      </w:tr>
      <w:tr w:rsidR="008734FD" w:rsidTr="008734FD">
        <w:tc>
          <w:tcPr>
            <w:tcW w:w="2341" w:type="dxa"/>
          </w:tcPr>
          <w:p w:rsidR="008734FD" w:rsidRPr="008734FD" w:rsidRDefault="009C1DA2" w:rsidP="008734FD">
            <w:pPr>
              <w:spacing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Микрофинансовые организации</w:t>
            </w: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5,9</w:t>
            </w:r>
          </w:p>
        </w:tc>
        <w:tc>
          <w:tcPr>
            <w:tcW w:w="1508"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17</w:t>
            </w:r>
            <w:r w:rsidR="009C1DA2">
              <w:rPr>
                <w:rFonts w:ascii="Times New Roman" w:eastAsia="Times New Roman" w:hAnsi="Times New Roman" w:cs="Times New Roman"/>
                <w:color w:val="000000" w:themeColor="text1"/>
                <w:sz w:val="20"/>
                <w:szCs w:val="20"/>
                <w:lang w:eastAsia="ru-RU"/>
              </w:rPr>
              <w:t>,</w:t>
            </w:r>
            <w:r w:rsidRPr="008734FD">
              <w:rPr>
                <w:rFonts w:ascii="Times New Roman" w:eastAsia="Times New Roman" w:hAnsi="Times New Roman" w:cs="Times New Roman"/>
                <w:color w:val="000000" w:themeColor="text1"/>
                <w:sz w:val="20"/>
                <w:szCs w:val="20"/>
                <w:lang w:eastAsia="ru-RU"/>
              </w:rPr>
              <w:t>6</w:t>
            </w:r>
          </w:p>
        </w:tc>
        <w:tc>
          <w:tcPr>
            <w:tcW w:w="1480" w:type="dxa"/>
            <w:vAlign w:val="center"/>
          </w:tcPr>
          <w:p w:rsidR="008734FD" w:rsidRPr="008734FD" w:rsidRDefault="008734FD" w:rsidP="008734FD">
            <w:pPr>
              <w:spacing w:after="0" w:line="240" w:lineRule="auto"/>
              <w:jc w:val="center"/>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76,5</w:t>
            </w:r>
          </w:p>
        </w:tc>
      </w:tr>
    </w:tbl>
    <w:p w:rsidR="00C31FEC" w:rsidRDefault="00C31FEC" w:rsidP="005C5728">
      <w:pPr>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Республика Бурятия вошла в число регионов</w:t>
      </w:r>
      <w:r w:rsidR="00AA105D">
        <w:rPr>
          <w:rFonts w:ascii="Times New Roman" w:eastAsia="Times New Roman" w:hAnsi="Times New Roman" w:cs="Times New Roman"/>
          <w:color w:val="000000" w:themeColor="text1"/>
          <w:sz w:val="28"/>
          <w:szCs w:val="28"/>
          <w:lang w:eastAsia="ru-RU"/>
        </w:rPr>
        <w:t>, в которых наибольшая доля респондентов не удовлетворена существующими на рынке тарифами финансовых организаций по услугам кредитования и эквайринга</w:t>
      </w:r>
    </w:p>
    <w:p w:rsidR="00A05628" w:rsidRPr="005C5728" w:rsidRDefault="00A05628" w:rsidP="005C5728">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5C5728">
        <w:rPr>
          <w:rFonts w:ascii="Times New Roman" w:eastAsia="Times New Roman" w:hAnsi="Times New Roman" w:cs="Times New Roman"/>
          <w:color w:val="000000" w:themeColor="text1"/>
          <w:sz w:val="28"/>
          <w:szCs w:val="28"/>
          <w:lang w:eastAsia="ru-RU"/>
        </w:rPr>
        <w:t xml:space="preserve">Подавляющее большинство респондентов удовлетворены </w:t>
      </w:r>
      <w:r w:rsidRPr="0032317C">
        <w:rPr>
          <w:rFonts w:ascii="Times New Roman" w:eastAsia="Times New Roman" w:hAnsi="Times New Roman" w:cs="Times New Roman"/>
          <w:i/>
          <w:color w:val="000000" w:themeColor="text1"/>
          <w:sz w:val="28"/>
          <w:szCs w:val="28"/>
          <w:lang w:eastAsia="ru-RU"/>
        </w:rPr>
        <w:t>качеством услуг</w:t>
      </w:r>
      <w:r w:rsidRPr="005C5728">
        <w:rPr>
          <w:rFonts w:ascii="Times New Roman" w:eastAsia="Times New Roman" w:hAnsi="Times New Roman" w:cs="Times New Roman"/>
          <w:color w:val="000000" w:themeColor="text1"/>
          <w:sz w:val="28"/>
          <w:szCs w:val="28"/>
          <w:lang w:eastAsia="ru-RU"/>
        </w:rPr>
        <w:t xml:space="preserve"> кредитных организаций (</w:t>
      </w:r>
      <w:r w:rsidR="0032317C">
        <w:rPr>
          <w:rFonts w:ascii="Times New Roman" w:eastAsia="Times New Roman" w:hAnsi="Times New Roman" w:cs="Times New Roman"/>
          <w:color w:val="000000" w:themeColor="text1"/>
          <w:sz w:val="28"/>
          <w:szCs w:val="28"/>
          <w:lang w:eastAsia="ru-RU"/>
        </w:rPr>
        <w:t>расчетно-кассовое обслуживание</w:t>
      </w:r>
      <w:r w:rsidRPr="005C5728">
        <w:rPr>
          <w:rFonts w:ascii="Times New Roman" w:eastAsia="Times New Roman" w:hAnsi="Times New Roman" w:cs="Times New Roman"/>
          <w:color w:val="000000" w:themeColor="text1"/>
          <w:sz w:val="28"/>
          <w:szCs w:val="28"/>
          <w:lang w:eastAsia="ru-RU"/>
        </w:rPr>
        <w:t xml:space="preserve"> – </w:t>
      </w:r>
      <w:r w:rsidR="0032317C">
        <w:rPr>
          <w:rFonts w:ascii="Times New Roman" w:eastAsia="Times New Roman" w:hAnsi="Times New Roman" w:cs="Times New Roman"/>
          <w:color w:val="000000" w:themeColor="text1"/>
          <w:sz w:val="28"/>
          <w:szCs w:val="28"/>
          <w:lang w:eastAsia="ru-RU"/>
        </w:rPr>
        <w:t>76</w:t>
      </w:r>
      <w:r w:rsidRPr="005C5728">
        <w:rPr>
          <w:rFonts w:ascii="Times New Roman" w:eastAsia="Times New Roman" w:hAnsi="Times New Roman" w:cs="Times New Roman"/>
          <w:color w:val="000000" w:themeColor="text1"/>
          <w:sz w:val="28"/>
          <w:szCs w:val="28"/>
          <w:lang w:eastAsia="ru-RU"/>
        </w:rPr>
        <w:t>,5</w:t>
      </w:r>
      <w:r w:rsidR="0032317C">
        <w:rPr>
          <w:rFonts w:ascii="Times New Roman" w:eastAsia="Times New Roman" w:hAnsi="Times New Roman" w:cs="Times New Roman"/>
          <w:color w:val="000000" w:themeColor="text1"/>
          <w:sz w:val="28"/>
          <w:szCs w:val="28"/>
          <w:lang w:eastAsia="ru-RU"/>
        </w:rPr>
        <w:t xml:space="preserve"> </w:t>
      </w:r>
      <w:r w:rsidRPr="005C5728">
        <w:rPr>
          <w:rFonts w:ascii="Times New Roman" w:eastAsia="Times New Roman" w:hAnsi="Times New Roman" w:cs="Times New Roman"/>
          <w:color w:val="000000" w:themeColor="text1"/>
          <w:sz w:val="28"/>
          <w:szCs w:val="28"/>
          <w:lang w:eastAsia="ru-RU"/>
        </w:rPr>
        <w:t xml:space="preserve">%, зарплатные проекты – </w:t>
      </w:r>
      <w:r w:rsidR="0032317C">
        <w:rPr>
          <w:rFonts w:ascii="Times New Roman" w:eastAsia="Times New Roman" w:hAnsi="Times New Roman" w:cs="Times New Roman"/>
          <w:color w:val="000000" w:themeColor="text1"/>
          <w:sz w:val="28"/>
          <w:szCs w:val="28"/>
          <w:lang w:eastAsia="ru-RU"/>
        </w:rPr>
        <w:t xml:space="preserve">66,7 </w:t>
      </w:r>
      <w:r w:rsidRPr="005C5728">
        <w:rPr>
          <w:rFonts w:ascii="Times New Roman" w:eastAsia="Times New Roman" w:hAnsi="Times New Roman" w:cs="Times New Roman"/>
          <w:color w:val="000000" w:themeColor="text1"/>
          <w:sz w:val="28"/>
          <w:szCs w:val="28"/>
          <w:lang w:eastAsia="ru-RU"/>
        </w:rPr>
        <w:t xml:space="preserve">%). </w:t>
      </w:r>
      <w:r w:rsidR="00AE2F3C">
        <w:rPr>
          <w:rFonts w:ascii="Times New Roman" w:eastAsia="Times New Roman" w:hAnsi="Times New Roman" w:cs="Times New Roman"/>
          <w:color w:val="000000" w:themeColor="text1"/>
          <w:sz w:val="28"/>
          <w:szCs w:val="28"/>
          <w:lang w:eastAsia="ru-RU"/>
        </w:rPr>
        <w:t xml:space="preserve">52,9 </w:t>
      </w:r>
      <w:r w:rsidRPr="005C5728">
        <w:rPr>
          <w:rFonts w:ascii="Times New Roman" w:eastAsia="Times New Roman" w:hAnsi="Times New Roman" w:cs="Times New Roman"/>
          <w:color w:val="000000" w:themeColor="text1"/>
          <w:sz w:val="28"/>
          <w:szCs w:val="28"/>
          <w:lang w:eastAsia="ru-RU"/>
        </w:rPr>
        <w:t>% респондентов удовлетворены качеством услуг кредитования, качеством эквайринга – 6</w:t>
      </w:r>
      <w:r w:rsidR="00AE2F3C">
        <w:rPr>
          <w:rFonts w:ascii="Times New Roman" w:eastAsia="Times New Roman" w:hAnsi="Times New Roman" w:cs="Times New Roman"/>
          <w:color w:val="000000" w:themeColor="text1"/>
          <w:sz w:val="28"/>
          <w:szCs w:val="28"/>
          <w:lang w:eastAsia="ru-RU"/>
        </w:rPr>
        <w:t>2,6</w:t>
      </w:r>
      <w:r w:rsidRPr="005C5728">
        <w:rPr>
          <w:rFonts w:ascii="Times New Roman" w:eastAsia="Times New Roman" w:hAnsi="Times New Roman" w:cs="Times New Roman"/>
          <w:color w:val="000000" w:themeColor="text1"/>
          <w:sz w:val="28"/>
          <w:szCs w:val="28"/>
          <w:lang w:eastAsia="ru-RU"/>
        </w:rPr>
        <w:t>% респондентов.</w:t>
      </w:r>
    </w:p>
    <w:p w:rsidR="00A05628" w:rsidRPr="005C5728" w:rsidRDefault="00920CB4" w:rsidP="005C5728">
      <w:pPr>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Треть респондентов удовлетворены к</w:t>
      </w:r>
      <w:r w:rsidR="00A05628" w:rsidRPr="005C5728">
        <w:rPr>
          <w:rFonts w:ascii="Times New Roman" w:eastAsia="Times New Roman" w:hAnsi="Times New Roman" w:cs="Times New Roman"/>
          <w:color w:val="000000" w:themeColor="text1"/>
          <w:sz w:val="28"/>
          <w:szCs w:val="28"/>
          <w:lang w:eastAsia="ru-RU"/>
        </w:rPr>
        <w:t xml:space="preserve">ачеством услуг страховых организаций респонденты, </w:t>
      </w:r>
      <w:r>
        <w:rPr>
          <w:rFonts w:ascii="Times New Roman" w:eastAsia="Times New Roman" w:hAnsi="Times New Roman" w:cs="Times New Roman"/>
          <w:color w:val="000000" w:themeColor="text1"/>
          <w:sz w:val="28"/>
          <w:szCs w:val="28"/>
          <w:lang w:eastAsia="ru-RU"/>
        </w:rPr>
        <w:t>36 % - не удовлетворены качество предоставляемых услуг, при этом 30,7 %</w:t>
      </w:r>
      <w:r w:rsidR="00A05628" w:rsidRPr="005C5728">
        <w:rPr>
          <w:rFonts w:ascii="Times New Roman" w:eastAsia="Times New Roman" w:hAnsi="Times New Roman" w:cs="Times New Roman"/>
          <w:color w:val="000000" w:themeColor="text1"/>
          <w:sz w:val="28"/>
          <w:szCs w:val="28"/>
          <w:lang w:eastAsia="ru-RU"/>
        </w:rPr>
        <w:t xml:space="preserve"> не используют подобные услуги.</w:t>
      </w:r>
    </w:p>
    <w:p w:rsidR="00A05628" w:rsidRDefault="00A05628" w:rsidP="005C5728">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5C5728">
        <w:rPr>
          <w:rFonts w:ascii="Times New Roman" w:eastAsia="Times New Roman" w:hAnsi="Times New Roman" w:cs="Times New Roman"/>
          <w:color w:val="000000" w:themeColor="text1"/>
          <w:sz w:val="28"/>
          <w:szCs w:val="28"/>
          <w:lang w:eastAsia="ru-RU"/>
        </w:rPr>
        <w:t>С услугами МФО и профессиональных участников рынка ценных бумаг не сталкивались более 60% респондентов. Те же, кто сталкивался, качеством услуг удовлетворены.</w:t>
      </w:r>
    </w:p>
    <w:p w:rsidR="005C5728" w:rsidRDefault="005C5728" w:rsidP="005C5728">
      <w:pPr>
        <w:spacing w:after="0" w:line="240" w:lineRule="auto"/>
        <w:ind w:firstLine="426"/>
        <w:jc w:val="right"/>
        <w:rPr>
          <w:rFonts w:eastAsia="Times New Roman" w:cs="Times New Roman"/>
          <w:b/>
          <w:i/>
          <w:color w:val="000000" w:themeColor="text1"/>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12</w:t>
      </w:r>
    </w:p>
    <w:p w:rsidR="00A05628" w:rsidRDefault="00A05628" w:rsidP="00A05628">
      <w:pPr>
        <w:spacing w:after="0" w:line="360" w:lineRule="auto"/>
        <w:jc w:val="center"/>
        <w:rPr>
          <w:rFonts w:eastAsia="Times New Roman" w:cs="Times New Roman"/>
          <w:b/>
          <w:i/>
          <w:color w:val="000000" w:themeColor="text1"/>
          <w:szCs w:val="28"/>
          <w:lang w:eastAsia="ru-RU"/>
        </w:rPr>
      </w:pPr>
      <w:r w:rsidRPr="005C5728">
        <w:rPr>
          <w:rFonts w:ascii="Times New Roman" w:eastAsia="Times New Roman" w:hAnsi="Times New Roman" w:cs="Times New Roman"/>
          <w:color w:val="000000" w:themeColor="text1"/>
          <w:sz w:val="24"/>
          <w:szCs w:val="24"/>
          <w:lang w:eastAsia="ru-RU"/>
        </w:rPr>
        <w:t>Оценка удовлетворенности качеством услуг финансовых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499"/>
        <w:gridCol w:w="1499"/>
        <w:gridCol w:w="1499"/>
        <w:gridCol w:w="1499"/>
        <w:gridCol w:w="1485"/>
      </w:tblGrid>
      <w:tr w:rsidR="00A05628" w:rsidTr="005C5728">
        <w:tc>
          <w:tcPr>
            <w:tcW w:w="2405"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Полностью удовлетворена (%)</w:t>
            </w:r>
          </w:p>
        </w:tc>
        <w:tc>
          <w:tcPr>
            <w:tcW w:w="1501"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В целом удовлетворена (%)</w:t>
            </w:r>
          </w:p>
        </w:tc>
        <w:tc>
          <w:tcPr>
            <w:tcW w:w="1501"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Частично удовлетворена</w:t>
            </w:r>
          </w:p>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w:t>
            </w:r>
          </w:p>
        </w:tc>
        <w:tc>
          <w:tcPr>
            <w:tcW w:w="1501"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Не удовлетворена (%)</w:t>
            </w:r>
          </w:p>
        </w:tc>
        <w:tc>
          <w:tcPr>
            <w:tcW w:w="1502" w:type="dxa"/>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Не используют услуги (%)</w:t>
            </w: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5,9</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35,3</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35,3</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23,5</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 xml:space="preserve">Кредитование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5,9</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17,6</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29,4</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35,3</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11,8</w:t>
            </w: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lastRenderedPageBreak/>
              <w:t xml:space="preserve">Эквайринг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31,3</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31,3</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31,3</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6,3</w:t>
            </w: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 xml:space="preserve">Зарплатные проекты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20,0</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20,0</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26,7</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26,7</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6,7</w:t>
            </w: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 xml:space="preserve">Страхование имущества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11,8</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23,5</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47,1</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17,6</w:t>
            </w:r>
          </w:p>
        </w:tc>
      </w:tr>
      <w:tr w:rsidR="00A05628" w:rsidTr="005C5728">
        <w:tc>
          <w:tcPr>
            <w:tcW w:w="2405" w:type="dxa"/>
          </w:tcPr>
          <w:p w:rsidR="00A05628" w:rsidRPr="005C5728" w:rsidRDefault="00A05628" w:rsidP="005C5728">
            <w:pPr>
              <w:spacing w:after="0"/>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 xml:space="preserve">ДМС работников </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12,5</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18,8</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25,0</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43,8</w:t>
            </w:r>
          </w:p>
        </w:tc>
      </w:tr>
      <w:tr w:rsidR="00A05628" w:rsidTr="005C5728">
        <w:tc>
          <w:tcPr>
            <w:tcW w:w="2405" w:type="dxa"/>
          </w:tcPr>
          <w:p w:rsidR="00A05628" w:rsidRPr="005C5728" w:rsidRDefault="005C5728" w:rsidP="005C5728">
            <w:pPr>
              <w:spacing w:after="0"/>
              <w:rPr>
                <w:rFonts w:ascii="Times New Roman" w:eastAsia="Times New Roman" w:hAnsi="Times New Roman" w:cs="Times New Roman"/>
                <w:color w:val="000000" w:themeColor="text1"/>
                <w:sz w:val="20"/>
                <w:szCs w:val="20"/>
                <w:lang w:eastAsia="ru-RU"/>
              </w:rPr>
            </w:pPr>
            <w:r w:rsidRPr="008734FD">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5,9</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11,8</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82,4</w:t>
            </w:r>
          </w:p>
        </w:tc>
      </w:tr>
      <w:tr w:rsidR="00A05628" w:rsidTr="005C5728">
        <w:tc>
          <w:tcPr>
            <w:tcW w:w="2405" w:type="dxa"/>
          </w:tcPr>
          <w:p w:rsidR="00A05628" w:rsidRPr="005C5728" w:rsidRDefault="005C5728" w:rsidP="005C5728">
            <w:pPr>
              <w:spacing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Микрофинансовые организации</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11,8</w:t>
            </w:r>
          </w:p>
        </w:tc>
        <w:tc>
          <w:tcPr>
            <w:tcW w:w="1501"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11,8</w:t>
            </w:r>
          </w:p>
        </w:tc>
        <w:tc>
          <w:tcPr>
            <w:tcW w:w="1502" w:type="dxa"/>
            <w:vAlign w:val="center"/>
          </w:tcPr>
          <w:p w:rsidR="00A05628" w:rsidRPr="005C5728" w:rsidRDefault="00A05628" w:rsidP="005C5728">
            <w:pPr>
              <w:spacing w:after="0"/>
              <w:jc w:val="center"/>
              <w:rPr>
                <w:rFonts w:ascii="Times New Roman" w:eastAsia="Times New Roman" w:hAnsi="Times New Roman" w:cs="Times New Roman"/>
                <w:color w:val="000000" w:themeColor="text1"/>
                <w:sz w:val="20"/>
                <w:szCs w:val="20"/>
                <w:lang w:eastAsia="ru-RU"/>
              </w:rPr>
            </w:pPr>
            <w:r w:rsidRPr="005C5728">
              <w:rPr>
                <w:rFonts w:ascii="Times New Roman" w:eastAsia="Times New Roman" w:hAnsi="Times New Roman" w:cs="Times New Roman"/>
                <w:color w:val="000000" w:themeColor="text1"/>
                <w:sz w:val="20"/>
                <w:szCs w:val="20"/>
                <w:lang w:eastAsia="ru-RU"/>
              </w:rPr>
              <w:t>76,5</w:t>
            </w:r>
          </w:p>
        </w:tc>
      </w:tr>
    </w:tbl>
    <w:p w:rsidR="00A05628" w:rsidRPr="000B041B" w:rsidRDefault="00A05628" w:rsidP="000B041B">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0B041B">
        <w:rPr>
          <w:rFonts w:ascii="Times New Roman" w:eastAsia="Times New Roman" w:hAnsi="Times New Roman" w:cs="Times New Roman"/>
          <w:color w:val="000000" w:themeColor="text1"/>
          <w:sz w:val="28"/>
          <w:szCs w:val="28"/>
          <w:lang w:eastAsia="ru-RU"/>
        </w:rPr>
        <w:t xml:space="preserve">Около </w:t>
      </w:r>
      <w:r w:rsidR="000B041B">
        <w:rPr>
          <w:rFonts w:ascii="Times New Roman" w:eastAsia="Times New Roman" w:hAnsi="Times New Roman" w:cs="Times New Roman"/>
          <w:color w:val="000000" w:themeColor="text1"/>
          <w:sz w:val="28"/>
          <w:szCs w:val="28"/>
          <w:lang w:eastAsia="ru-RU"/>
        </w:rPr>
        <w:t>6</w:t>
      </w:r>
      <w:r w:rsidRPr="000B041B">
        <w:rPr>
          <w:rFonts w:ascii="Times New Roman" w:eastAsia="Times New Roman" w:hAnsi="Times New Roman" w:cs="Times New Roman"/>
          <w:color w:val="000000" w:themeColor="text1"/>
          <w:sz w:val="28"/>
          <w:szCs w:val="28"/>
          <w:lang w:eastAsia="ru-RU"/>
        </w:rPr>
        <w:t>0</w:t>
      </w:r>
      <w:r w:rsidR="000B041B">
        <w:rPr>
          <w:rFonts w:ascii="Times New Roman" w:eastAsia="Times New Roman" w:hAnsi="Times New Roman" w:cs="Times New Roman"/>
          <w:color w:val="000000" w:themeColor="text1"/>
          <w:sz w:val="28"/>
          <w:szCs w:val="28"/>
          <w:lang w:eastAsia="ru-RU"/>
        </w:rPr>
        <w:t xml:space="preserve"> </w:t>
      </w:r>
      <w:r w:rsidRPr="000B041B">
        <w:rPr>
          <w:rFonts w:ascii="Times New Roman" w:eastAsia="Times New Roman" w:hAnsi="Times New Roman" w:cs="Times New Roman"/>
          <w:color w:val="000000" w:themeColor="text1"/>
          <w:sz w:val="28"/>
          <w:szCs w:val="28"/>
          <w:lang w:eastAsia="ru-RU"/>
        </w:rPr>
        <w:t>% респондентов удовлетворены выбором услуг кредитных организаций (</w:t>
      </w:r>
      <w:r w:rsidR="000B041B">
        <w:rPr>
          <w:rFonts w:ascii="Times New Roman" w:eastAsia="Times New Roman" w:hAnsi="Times New Roman" w:cs="Times New Roman"/>
          <w:color w:val="000000" w:themeColor="text1"/>
          <w:sz w:val="28"/>
          <w:szCs w:val="28"/>
          <w:lang w:eastAsia="ru-RU"/>
        </w:rPr>
        <w:t>расчетно-кассовое обслуживание</w:t>
      </w:r>
      <w:r w:rsidRPr="000B041B">
        <w:rPr>
          <w:rFonts w:ascii="Times New Roman" w:eastAsia="Times New Roman" w:hAnsi="Times New Roman" w:cs="Times New Roman"/>
          <w:color w:val="000000" w:themeColor="text1"/>
          <w:sz w:val="28"/>
          <w:szCs w:val="28"/>
          <w:lang w:eastAsia="ru-RU"/>
        </w:rPr>
        <w:t xml:space="preserve">, зарплатные проекты). Более </w:t>
      </w:r>
      <w:r w:rsidR="000B041B">
        <w:rPr>
          <w:rFonts w:ascii="Times New Roman" w:eastAsia="Times New Roman" w:hAnsi="Times New Roman" w:cs="Times New Roman"/>
          <w:color w:val="000000" w:themeColor="text1"/>
          <w:sz w:val="28"/>
          <w:szCs w:val="28"/>
          <w:lang w:eastAsia="ru-RU"/>
        </w:rPr>
        <w:t>40</w:t>
      </w:r>
      <w:r w:rsidRPr="000B041B">
        <w:rPr>
          <w:rFonts w:ascii="Times New Roman" w:eastAsia="Times New Roman" w:hAnsi="Times New Roman" w:cs="Times New Roman"/>
          <w:color w:val="000000" w:themeColor="text1"/>
          <w:sz w:val="28"/>
          <w:szCs w:val="28"/>
          <w:lang w:eastAsia="ru-RU"/>
        </w:rPr>
        <w:t>% респондентов удовлетворены выбором услуг кредитования и эквайринга.</w:t>
      </w:r>
    </w:p>
    <w:p w:rsidR="00A05628" w:rsidRPr="000B041B" w:rsidRDefault="00A05628" w:rsidP="000B041B">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0B041B">
        <w:rPr>
          <w:rFonts w:ascii="Times New Roman" w:eastAsia="Times New Roman" w:hAnsi="Times New Roman" w:cs="Times New Roman"/>
          <w:color w:val="000000" w:themeColor="text1"/>
          <w:sz w:val="28"/>
          <w:szCs w:val="28"/>
          <w:lang w:eastAsia="ru-RU"/>
        </w:rPr>
        <w:t xml:space="preserve">Не удовлетворены выбором услуг страховых организаций </w:t>
      </w:r>
      <w:r w:rsidR="000B041B">
        <w:rPr>
          <w:rFonts w:ascii="Times New Roman" w:eastAsia="Times New Roman" w:hAnsi="Times New Roman" w:cs="Times New Roman"/>
          <w:color w:val="000000" w:themeColor="text1"/>
          <w:sz w:val="28"/>
          <w:szCs w:val="28"/>
          <w:lang w:eastAsia="ru-RU"/>
        </w:rPr>
        <w:t xml:space="preserve">в среднем 32,5 </w:t>
      </w:r>
      <w:r w:rsidRPr="000B041B">
        <w:rPr>
          <w:rFonts w:ascii="Times New Roman" w:eastAsia="Times New Roman" w:hAnsi="Times New Roman" w:cs="Times New Roman"/>
          <w:color w:val="000000" w:themeColor="text1"/>
          <w:sz w:val="28"/>
          <w:szCs w:val="28"/>
          <w:lang w:eastAsia="ru-RU"/>
        </w:rPr>
        <w:t>% респондентов, остальные или удовлетворены, или не используют такие услуги.</w:t>
      </w:r>
    </w:p>
    <w:p w:rsidR="000B041B" w:rsidRDefault="00A05628" w:rsidP="00BD7C41">
      <w:pPr>
        <w:spacing w:after="0" w:line="240" w:lineRule="auto"/>
        <w:ind w:firstLine="426"/>
        <w:jc w:val="both"/>
        <w:rPr>
          <w:rFonts w:ascii="Times New Roman" w:eastAsia="Calibri" w:hAnsi="Times New Roman" w:cs="Times New Roman"/>
          <w:sz w:val="20"/>
          <w:szCs w:val="20"/>
        </w:rPr>
      </w:pPr>
      <w:r w:rsidRPr="000B041B">
        <w:rPr>
          <w:rFonts w:ascii="Times New Roman" w:eastAsia="Times New Roman" w:hAnsi="Times New Roman" w:cs="Times New Roman"/>
          <w:color w:val="000000" w:themeColor="text1"/>
          <w:sz w:val="28"/>
          <w:szCs w:val="28"/>
          <w:lang w:eastAsia="ru-RU"/>
        </w:rPr>
        <w:t xml:space="preserve">С услугами МФО и профессиональных участников рынка ценных бумаг не сталкивались </w:t>
      </w:r>
      <w:r w:rsidR="000B041B">
        <w:rPr>
          <w:rFonts w:ascii="Times New Roman" w:eastAsia="Times New Roman" w:hAnsi="Times New Roman" w:cs="Times New Roman"/>
          <w:color w:val="000000" w:themeColor="text1"/>
          <w:sz w:val="28"/>
          <w:szCs w:val="28"/>
          <w:lang w:eastAsia="ru-RU"/>
        </w:rPr>
        <w:t xml:space="preserve">72,7 </w:t>
      </w:r>
      <w:r w:rsidRPr="000B041B">
        <w:rPr>
          <w:rFonts w:ascii="Times New Roman" w:eastAsia="Times New Roman" w:hAnsi="Times New Roman" w:cs="Times New Roman"/>
          <w:color w:val="000000" w:themeColor="text1"/>
          <w:sz w:val="28"/>
          <w:szCs w:val="28"/>
          <w:lang w:eastAsia="ru-RU"/>
        </w:rPr>
        <w:t xml:space="preserve">% респондентов и более. </w:t>
      </w:r>
      <w:r w:rsidR="000B041B">
        <w:rPr>
          <w:rFonts w:ascii="Times New Roman" w:eastAsia="Times New Roman" w:hAnsi="Times New Roman" w:cs="Times New Roman"/>
          <w:color w:val="000000" w:themeColor="text1"/>
          <w:sz w:val="28"/>
          <w:szCs w:val="28"/>
          <w:lang w:eastAsia="ru-RU"/>
        </w:rPr>
        <w:t>Большая часть тех,</w:t>
      </w:r>
      <w:r w:rsidRPr="000B041B">
        <w:rPr>
          <w:rFonts w:ascii="Times New Roman" w:eastAsia="Times New Roman" w:hAnsi="Times New Roman" w:cs="Times New Roman"/>
          <w:color w:val="000000" w:themeColor="text1"/>
          <w:sz w:val="28"/>
          <w:szCs w:val="28"/>
          <w:lang w:eastAsia="ru-RU"/>
        </w:rPr>
        <w:t xml:space="preserve"> кто сталкивался, выбором услуг </w:t>
      </w:r>
      <w:r w:rsidR="000B041B">
        <w:rPr>
          <w:rFonts w:ascii="Times New Roman" w:eastAsia="Times New Roman" w:hAnsi="Times New Roman" w:cs="Times New Roman"/>
          <w:color w:val="000000" w:themeColor="text1"/>
          <w:sz w:val="28"/>
          <w:szCs w:val="28"/>
          <w:lang w:eastAsia="ru-RU"/>
        </w:rPr>
        <w:t xml:space="preserve">не </w:t>
      </w:r>
      <w:r w:rsidRPr="000B041B">
        <w:rPr>
          <w:rFonts w:ascii="Times New Roman" w:eastAsia="Times New Roman" w:hAnsi="Times New Roman" w:cs="Times New Roman"/>
          <w:color w:val="000000" w:themeColor="text1"/>
          <w:sz w:val="28"/>
          <w:szCs w:val="28"/>
          <w:lang w:eastAsia="ru-RU"/>
        </w:rPr>
        <w:t>удовлетворены.</w:t>
      </w:r>
    </w:p>
    <w:p w:rsidR="000B041B" w:rsidRDefault="000B041B" w:rsidP="000B041B">
      <w:pPr>
        <w:spacing w:after="0" w:line="240" w:lineRule="auto"/>
        <w:ind w:firstLine="426"/>
        <w:jc w:val="right"/>
        <w:rPr>
          <w:rFonts w:eastAsia="Times New Roman" w:cs="Times New Roman"/>
          <w:b/>
          <w:i/>
          <w:color w:val="000000" w:themeColor="text1"/>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13</w:t>
      </w:r>
    </w:p>
    <w:p w:rsidR="00A05628" w:rsidRPr="000B041B" w:rsidRDefault="00A05628" w:rsidP="00A05628">
      <w:pPr>
        <w:spacing w:after="0" w:line="360" w:lineRule="auto"/>
        <w:jc w:val="center"/>
        <w:rPr>
          <w:rFonts w:ascii="Times New Roman" w:eastAsia="Times New Roman" w:hAnsi="Times New Roman" w:cs="Times New Roman"/>
          <w:color w:val="000000" w:themeColor="text1"/>
          <w:sz w:val="24"/>
          <w:szCs w:val="24"/>
          <w:lang w:eastAsia="ru-RU"/>
        </w:rPr>
      </w:pPr>
      <w:r w:rsidRPr="000B041B">
        <w:rPr>
          <w:rFonts w:ascii="Times New Roman" w:eastAsia="Times New Roman" w:hAnsi="Times New Roman" w:cs="Times New Roman"/>
          <w:color w:val="000000" w:themeColor="text1"/>
          <w:sz w:val="24"/>
          <w:szCs w:val="24"/>
          <w:lang w:eastAsia="ru-RU"/>
        </w:rPr>
        <w:t>Оценка удовлетворенности выбором услуг финансовых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500"/>
        <w:gridCol w:w="1500"/>
        <w:gridCol w:w="1500"/>
        <w:gridCol w:w="1500"/>
        <w:gridCol w:w="1490"/>
      </w:tblGrid>
      <w:tr w:rsidR="00A05628" w:rsidRPr="000B041B" w:rsidTr="000B041B">
        <w:tc>
          <w:tcPr>
            <w:tcW w:w="2363"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Полностью удовлетворена (%)</w:t>
            </w:r>
          </w:p>
        </w:tc>
        <w:tc>
          <w:tcPr>
            <w:tcW w:w="1500"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В целом удовлетворена (%)</w:t>
            </w:r>
          </w:p>
        </w:tc>
        <w:tc>
          <w:tcPr>
            <w:tcW w:w="1500"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Частично удовлетворена</w:t>
            </w:r>
          </w:p>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w:t>
            </w:r>
          </w:p>
        </w:tc>
        <w:tc>
          <w:tcPr>
            <w:tcW w:w="1500"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Не удовлетворена (%)</w:t>
            </w:r>
          </w:p>
        </w:tc>
        <w:tc>
          <w:tcPr>
            <w:tcW w:w="1490" w:type="dxa"/>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Не используют услуги (%)</w:t>
            </w: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Расчетно-кассовое обслуживание</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41,2</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41,2</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 xml:space="preserve">Кредитование </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58,8</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5,9</w:t>
            </w: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 xml:space="preserve">Эквайринг </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23,5</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29,4</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41,2</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5,9</w:t>
            </w: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 xml:space="preserve">Зарплатные проекты </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11,8</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29,4</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35,3</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5,9</w:t>
            </w: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 xml:space="preserve">Страхование имущества </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18,8</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18,8</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47,3</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18,8</w:t>
            </w:r>
          </w:p>
        </w:tc>
      </w:tr>
      <w:tr w:rsidR="00A05628" w:rsidRPr="000B041B" w:rsidTr="000B041B">
        <w:tc>
          <w:tcPr>
            <w:tcW w:w="2363" w:type="dxa"/>
          </w:tcPr>
          <w:p w:rsidR="00A05628" w:rsidRPr="000B041B" w:rsidRDefault="00A05628"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 xml:space="preserve">ДМС работников </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11,8</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52,9</w:t>
            </w:r>
          </w:p>
        </w:tc>
      </w:tr>
      <w:tr w:rsidR="00A05628" w:rsidRPr="000B041B" w:rsidTr="000B041B">
        <w:tc>
          <w:tcPr>
            <w:tcW w:w="2363" w:type="dxa"/>
          </w:tcPr>
          <w:p w:rsidR="00A05628" w:rsidRPr="000B041B" w:rsidRDefault="000B041B"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5,9</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17,6</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76,5</w:t>
            </w:r>
          </w:p>
        </w:tc>
      </w:tr>
      <w:tr w:rsidR="00A05628" w:rsidRPr="000B041B" w:rsidTr="000B041B">
        <w:tc>
          <w:tcPr>
            <w:tcW w:w="2363" w:type="dxa"/>
          </w:tcPr>
          <w:p w:rsidR="00A05628" w:rsidRPr="000B041B" w:rsidRDefault="000B041B" w:rsidP="000B041B">
            <w:pPr>
              <w:spacing w:after="0"/>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Микрофинансовые организации</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6,3</w:t>
            </w:r>
          </w:p>
        </w:tc>
        <w:tc>
          <w:tcPr>
            <w:tcW w:w="150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25</w:t>
            </w:r>
          </w:p>
        </w:tc>
        <w:tc>
          <w:tcPr>
            <w:tcW w:w="1490" w:type="dxa"/>
            <w:vAlign w:val="center"/>
          </w:tcPr>
          <w:p w:rsidR="00A05628" w:rsidRPr="000B041B" w:rsidRDefault="00A05628" w:rsidP="000B041B">
            <w:pPr>
              <w:spacing w:after="0"/>
              <w:jc w:val="center"/>
              <w:rPr>
                <w:rFonts w:ascii="Times New Roman" w:eastAsia="Times New Roman" w:hAnsi="Times New Roman" w:cs="Times New Roman"/>
                <w:color w:val="000000" w:themeColor="text1"/>
                <w:sz w:val="20"/>
                <w:szCs w:val="20"/>
                <w:lang w:eastAsia="ru-RU"/>
              </w:rPr>
            </w:pPr>
            <w:r w:rsidRPr="000B041B">
              <w:rPr>
                <w:rFonts w:ascii="Times New Roman" w:eastAsia="Times New Roman" w:hAnsi="Times New Roman" w:cs="Times New Roman"/>
                <w:color w:val="000000" w:themeColor="text1"/>
                <w:sz w:val="20"/>
                <w:szCs w:val="20"/>
                <w:lang w:eastAsia="ru-RU"/>
              </w:rPr>
              <w:t>68,8</w:t>
            </w:r>
          </w:p>
        </w:tc>
      </w:tr>
    </w:tbl>
    <w:p w:rsidR="005D279C" w:rsidRPr="00CE1C8D" w:rsidRDefault="005D279C" w:rsidP="00CF736A">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CE1C8D">
        <w:rPr>
          <w:rFonts w:ascii="Times New Roman" w:eastAsia="Times New Roman" w:hAnsi="Times New Roman" w:cs="Times New Roman"/>
          <w:color w:val="000000" w:themeColor="text1"/>
          <w:sz w:val="28"/>
          <w:szCs w:val="28"/>
          <w:lang w:eastAsia="ru-RU"/>
        </w:rPr>
        <w:t xml:space="preserve">Удовлетворенность ассортиментом услуг кредитных организаций, по мнению большинства респондентов, не изменился или незначительно увеличился. Аналогичная ситуация с удовлетворенностью выбором услуг страховых организаций, </w:t>
      </w:r>
      <w:r w:rsidR="00CF736A">
        <w:rPr>
          <w:rFonts w:ascii="Times New Roman" w:eastAsia="Times New Roman" w:hAnsi="Times New Roman" w:cs="Times New Roman"/>
          <w:color w:val="000000" w:themeColor="text1"/>
          <w:sz w:val="28"/>
          <w:szCs w:val="28"/>
          <w:lang w:eastAsia="ru-RU"/>
        </w:rPr>
        <w:t>микрофинансовых организаций</w:t>
      </w:r>
      <w:r w:rsidRPr="00CE1C8D">
        <w:rPr>
          <w:rFonts w:ascii="Times New Roman" w:eastAsia="Times New Roman" w:hAnsi="Times New Roman" w:cs="Times New Roman"/>
          <w:color w:val="000000" w:themeColor="text1"/>
          <w:sz w:val="28"/>
          <w:szCs w:val="28"/>
          <w:lang w:eastAsia="ru-RU"/>
        </w:rPr>
        <w:t xml:space="preserve"> и профессиональных участников рынка ценных бумаг.</w:t>
      </w:r>
    </w:p>
    <w:p w:rsidR="005D279C" w:rsidRDefault="005D279C" w:rsidP="00CF736A">
      <w:pPr>
        <w:pStyle w:val="a3"/>
        <w:spacing w:after="0" w:line="240" w:lineRule="auto"/>
        <w:ind w:left="0" w:firstLine="426"/>
        <w:jc w:val="both"/>
        <w:rPr>
          <w:rFonts w:ascii="Times New Roman" w:eastAsia="Times New Roman" w:hAnsi="Times New Roman" w:cs="Times New Roman"/>
          <w:i/>
          <w:color w:val="000000" w:themeColor="text1"/>
          <w:sz w:val="28"/>
          <w:szCs w:val="28"/>
          <w:lang w:eastAsia="ru-RU"/>
        </w:rPr>
      </w:pPr>
      <w:r w:rsidRPr="00CF736A">
        <w:rPr>
          <w:rFonts w:ascii="Times New Roman" w:eastAsia="Times New Roman" w:hAnsi="Times New Roman" w:cs="Times New Roman"/>
          <w:i/>
          <w:color w:val="000000" w:themeColor="text1"/>
          <w:sz w:val="28"/>
          <w:szCs w:val="28"/>
          <w:lang w:eastAsia="ru-RU"/>
        </w:rPr>
        <w:t>Общая удовлетворенность</w:t>
      </w:r>
      <w:r w:rsidR="00CF736A">
        <w:rPr>
          <w:rFonts w:ascii="Times New Roman" w:eastAsia="Times New Roman" w:hAnsi="Times New Roman" w:cs="Times New Roman"/>
          <w:i/>
          <w:color w:val="000000" w:themeColor="text1"/>
          <w:sz w:val="28"/>
          <w:szCs w:val="28"/>
          <w:lang w:eastAsia="ru-RU"/>
        </w:rPr>
        <w:t xml:space="preserve"> финансовыми услугами</w:t>
      </w:r>
    </w:p>
    <w:p w:rsidR="00CF736A" w:rsidRPr="00CF736A" w:rsidRDefault="00CF736A" w:rsidP="00CF736A">
      <w:pPr>
        <w:pStyle w:val="a3"/>
        <w:spacing w:after="0" w:line="240" w:lineRule="auto"/>
        <w:ind w:left="0" w:firstLine="426"/>
        <w:jc w:val="both"/>
        <w:rPr>
          <w:rFonts w:ascii="Times New Roman" w:eastAsia="Times New Roman" w:hAnsi="Times New Roman" w:cs="Times New Roman"/>
          <w:color w:val="000000" w:themeColor="text1"/>
          <w:sz w:val="28"/>
          <w:szCs w:val="28"/>
          <w:lang w:eastAsia="ru-RU"/>
        </w:rPr>
      </w:pPr>
      <w:r w:rsidRPr="00CF736A">
        <w:rPr>
          <w:rFonts w:ascii="Times New Roman" w:eastAsia="Times New Roman" w:hAnsi="Times New Roman" w:cs="Times New Roman"/>
          <w:color w:val="000000" w:themeColor="text1"/>
          <w:sz w:val="28"/>
          <w:szCs w:val="28"/>
          <w:lang w:eastAsia="ru-RU"/>
        </w:rPr>
        <w:t>Оценка общей удовлетворенности финансовыми услугами проводилась по трем параметрам: цена, качество, возможность выбора</w:t>
      </w:r>
      <w:r>
        <w:rPr>
          <w:rFonts w:ascii="Times New Roman" w:eastAsia="Times New Roman" w:hAnsi="Times New Roman" w:cs="Times New Roman"/>
          <w:color w:val="000000" w:themeColor="text1"/>
          <w:sz w:val="28"/>
          <w:szCs w:val="28"/>
          <w:lang w:eastAsia="ru-RU"/>
        </w:rPr>
        <w:t>.</w:t>
      </w:r>
    </w:p>
    <w:p w:rsidR="00CF736A" w:rsidRDefault="00CF736A" w:rsidP="00CF736A">
      <w:pPr>
        <w:spacing w:after="0" w:line="240" w:lineRule="auto"/>
        <w:ind w:firstLine="426"/>
        <w:jc w:val="right"/>
        <w:rPr>
          <w:rFonts w:eastAsia="Times New Roman" w:cs="Times New Roman"/>
          <w:b/>
          <w:i/>
          <w:color w:val="000000" w:themeColor="text1"/>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14</w:t>
      </w:r>
    </w:p>
    <w:p w:rsidR="00CF736A" w:rsidRDefault="005D279C" w:rsidP="00CF736A">
      <w:pPr>
        <w:spacing w:after="0" w:line="240" w:lineRule="auto"/>
        <w:jc w:val="center"/>
        <w:rPr>
          <w:rFonts w:ascii="Times New Roman" w:eastAsia="Times New Roman" w:hAnsi="Times New Roman" w:cs="Times New Roman"/>
          <w:color w:val="000000" w:themeColor="text1"/>
          <w:sz w:val="24"/>
          <w:szCs w:val="24"/>
          <w:lang w:eastAsia="ru-RU"/>
        </w:rPr>
      </w:pPr>
      <w:r w:rsidRPr="00CF736A">
        <w:rPr>
          <w:rFonts w:ascii="Times New Roman" w:eastAsia="Times New Roman" w:hAnsi="Times New Roman" w:cs="Times New Roman"/>
          <w:color w:val="000000" w:themeColor="text1"/>
          <w:sz w:val="24"/>
          <w:szCs w:val="24"/>
          <w:lang w:eastAsia="ru-RU"/>
        </w:rPr>
        <w:t xml:space="preserve">Удовлетворенность финансовыми услугами </w:t>
      </w:r>
    </w:p>
    <w:p w:rsidR="005D279C" w:rsidRDefault="005D279C" w:rsidP="00CF736A">
      <w:pPr>
        <w:spacing w:after="0" w:line="240" w:lineRule="auto"/>
        <w:jc w:val="center"/>
        <w:rPr>
          <w:rFonts w:eastAsia="Times New Roman" w:cs="Times New Roman"/>
          <w:color w:val="000000" w:themeColor="text1"/>
          <w:sz w:val="28"/>
          <w:szCs w:val="28"/>
          <w:lang w:eastAsia="ru-RU"/>
        </w:rPr>
      </w:pPr>
      <w:r w:rsidRPr="00CF736A">
        <w:rPr>
          <w:rFonts w:ascii="Times New Roman" w:eastAsia="Times New Roman" w:hAnsi="Times New Roman" w:cs="Times New Roman"/>
          <w:color w:val="000000" w:themeColor="text1"/>
          <w:sz w:val="24"/>
          <w:szCs w:val="24"/>
          <w:lang w:eastAsia="ru-RU"/>
        </w:rPr>
        <w:t>по трем параметрам – цена, качество, выбор</w:t>
      </w:r>
      <w:r w:rsidR="00CF736A">
        <w:rPr>
          <w:rFonts w:ascii="Times New Roman" w:eastAsia="Times New Roman" w:hAnsi="Times New Roman" w:cs="Times New Roman"/>
          <w:color w:val="000000" w:themeColor="text1"/>
          <w:sz w:val="24"/>
          <w:szCs w:val="24"/>
          <w:lang w:eastAsia="ru-RU"/>
        </w:rPr>
        <w:t xml:space="preserve"> (с</w:t>
      </w:r>
      <w:r w:rsidRPr="00CF736A">
        <w:rPr>
          <w:rFonts w:ascii="Times New Roman" w:eastAsia="Times New Roman" w:hAnsi="Times New Roman" w:cs="Times New Roman"/>
          <w:color w:val="000000" w:themeColor="text1"/>
          <w:sz w:val="24"/>
          <w:szCs w:val="24"/>
          <w:lang w:eastAsia="ru-RU"/>
        </w:rPr>
        <w:t>реднее значение</w:t>
      </w:r>
      <w:r w:rsidR="00CF736A">
        <w:rPr>
          <w:rFonts w:ascii="Times New Roman" w:eastAsia="Times New Roman" w:hAnsi="Times New Roman" w:cs="Times New Roman"/>
          <w:color w:val="000000" w:themeColor="text1"/>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
        <w:gridCol w:w="1552"/>
        <w:gridCol w:w="1506"/>
        <w:gridCol w:w="17"/>
        <w:gridCol w:w="1463"/>
        <w:gridCol w:w="1493"/>
        <w:gridCol w:w="1477"/>
      </w:tblGrid>
      <w:tr w:rsidR="005D279C" w:rsidRPr="00CF736A" w:rsidTr="00C135E6">
        <w:tc>
          <w:tcPr>
            <w:tcW w:w="2345" w:type="dxa"/>
            <w:gridSpan w:val="2"/>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p>
        </w:tc>
        <w:tc>
          <w:tcPr>
            <w:tcW w:w="1552" w:type="dxa"/>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Заметно увеличилось (%)</w:t>
            </w:r>
          </w:p>
        </w:tc>
        <w:tc>
          <w:tcPr>
            <w:tcW w:w="1506" w:type="dxa"/>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Незначительно</w:t>
            </w:r>
          </w:p>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увеличилось (%)</w:t>
            </w:r>
          </w:p>
        </w:tc>
        <w:tc>
          <w:tcPr>
            <w:tcW w:w="1480" w:type="dxa"/>
            <w:gridSpan w:val="2"/>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Не изменилось</w:t>
            </w:r>
          </w:p>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w:t>
            </w:r>
          </w:p>
        </w:tc>
        <w:tc>
          <w:tcPr>
            <w:tcW w:w="1493" w:type="dxa"/>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Уменьшилось</w:t>
            </w:r>
          </w:p>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p>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 (%)</w:t>
            </w:r>
          </w:p>
        </w:tc>
        <w:tc>
          <w:tcPr>
            <w:tcW w:w="1477" w:type="dxa"/>
            <w:vAlign w:val="center"/>
          </w:tcPr>
          <w:p w:rsidR="005D279C" w:rsidRPr="00CF736A" w:rsidRDefault="005D279C" w:rsidP="00CF736A">
            <w:pPr>
              <w:spacing w:after="0" w:line="240" w:lineRule="auto"/>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Не используют услуги (%)</w:t>
            </w:r>
          </w:p>
        </w:tc>
      </w:tr>
      <w:tr w:rsidR="00C135E6" w:rsidRPr="00CF736A" w:rsidTr="00C84EBA">
        <w:tc>
          <w:tcPr>
            <w:tcW w:w="9853" w:type="dxa"/>
            <w:gridSpan w:val="8"/>
            <w:vAlign w:val="center"/>
          </w:tcPr>
          <w:p w:rsidR="00C135E6" w:rsidRPr="00C135E6" w:rsidRDefault="00C135E6" w:rsidP="00CF736A">
            <w:pPr>
              <w:spacing w:after="0" w:line="240" w:lineRule="auto"/>
              <w:jc w:val="center"/>
              <w:rPr>
                <w:rFonts w:ascii="Times New Roman" w:eastAsia="Times New Roman" w:hAnsi="Times New Roman" w:cs="Times New Roman"/>
                <w:b/>
                <w:color w:val="000000" w:themeColor="text1"/>
                <w:sz w:val="20"/>
                <w:szCs w:val="20"/>
                <w:lang w:eastAsia="ru-RU"/>
              </w:rPr>
            </w:pPr>
            <w:r w:rsidRPr="00C135E6">
              <w:rPr>
                <w:rFonts w:ascii="Times New Roman" w:eastAsia="Times New Roman" w:hAnsi="Times New Roman" w:cs="Times New Roman"/>
                <w:b/>
                <w:color w:val="000000" w:themeColor="text1"/>
                <w:sz w:val="20"/>
                <w:szCs w:val="20"/>
                <w:lang w:eastAsia="ru-RU"/>
              </w:rPr>
              <w:t>Цена услуг</w:t>
            </w: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5,9</w:t>
            </w: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17,6</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41,2</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35,3</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Кредитование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5,9</w:t>
            </w: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17,6</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41,2</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29,4</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5,9</w:t>
            </w: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Эквайринг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35,3</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35,3</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23,5</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5,9</w:t>
            </w: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lastRenderedPageBreak/>
              <w:t xml:space="preserve">Зарплатные проекты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20,0</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40,0</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26,7</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13,3</w:t>
            </w: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Страхование имущества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11,8</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41,2</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23,5</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23,5</w:t>
            </w:r>
          </w:p>
        </w:tc>
      </w:tr>
      <w:tr w:rsidR="005D279C" w:rsidRPr="00CF736A" w:rsidTr="00C135E6">
        <w:tc>
          <w:tcPr>
            <w:tcW w:w="2345" w:type="dxa"/>
            <w:gridSpan w:val="2"/>
          </w:tcPr>
          <w:p w:rsidR="005D279C" w:rsidRPr="00CF736A" w:rsidRDefault="005D279C"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ДМС работников </w:t>
            </w:r>
          </w:p>
        </w:tc>
        <w:tc>
          <w:tcPr>
            <w:tcW w:w="1552"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5,9</w:t>
            </w:r>
          </w:p>
        </w:tc>
        <w:tc>
          <w:tcPr>
            <w:tcW w:w="1480" w:type="dxa"/>
            <w:gridSpan w:val="2"/>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29,4</w:t>
            </w:r>
          </w:p>
        </w:tc>
        <w:tc>
          <w:tcPr>
            <w:tcW w:w="1493"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11,8</w:t>
            </w:r>
          </w:p>
        </w:tc>
        <w:tc>
          <w:tcPr>
            <w:tcW w:w="1477" w:type="dxa"/>
            <w:vAlign w:val="center"/>
          </w:tcPr>
          <w:p w:rsidR="005D279C" w:rsidRPr="00CF736A" w:rsidRDefault="005D279C"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52,9</w:t>
            </w:r>
          </w:p>
        </w:tc>
      </w:tr>
      <w:tr w:rsidR="00CF736A" w:rsidRPr="00CF736A" w:rsidTr="00C135E6">
        <w:tc>
          <w:tcPr>
            <w:tcW w:w="2345" w:type="dxa"/>
            <w:gridSpan w:val="2"/>
          </w:tcPr>
          <w:p w:rsidR="00CF736A" w:rsidRPr="00CF736A" w:rsidRDefault="00CF736A"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552"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480" w:type="dxa"/>
            <w:gridSpan w:val="2"/>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11,8</w:t>
            </w:r>
          </w:p>
        </w:tc>
        <w:tc>
          <w:tcPr>
            <w:tcW w:w="1493"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477"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88,2</w:t>
            </w:r>
          </w:p>
        </w:tc>
      </w:tr>
      <w:tr w:rsidR="00CF736A" w:rsidRPr="00CF736A" w:rsidTr="00C135E6">
        <w:tc>
          <w:tcPr>
            <w:tcW w:w="2345" w:type="dxa"/>
            <w:gridSpan w:val="2"/>
          </w:tcPr>
          <w:p w:rsidR="00CF736A" w:rsidRPr="00CF736A" w:rsidRDefault="00CF736A" w:rsidP="00CF736A">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Микрофинансовые организации</w:t>
            </w:r>
          </w:p>
        </w:tc>
        <w:tc>
          <w:tcPr>
            <w:tcW w:w="1552"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506"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480" w:type="dxa"/>
            <w:gridSpan w:val="2"/>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17,6</w:t>
            </w:r>
          </w:p>
        </w:tc>
        <w:tc>
          <w:tcPr>
            <w:tcW w:w="1493"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p>
        </w:tc>
        <w:tc>
          <w:tcPr>
            <w:tcW w:w="1477" w:type="dxa"/>
            <w:vAlign w:val="center"/>
          </w:tcPr>
          <w:p w:rsidR="00CF736A" w:rsidRPr="00CF736A" w:rsidRDefault="00CF736A" w:rsidP="00CF736A">
            <w:pPr>
              <w:spacing w:after="0"/>
              <w:jc w:val="center"/>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82,4</w:t>
            </w:r>
          </w:p>
        </w:tc>
      </w:tr>
      <w:tr w:rsidR="00C135E6" w:rsidRPr="00CF736A" w:rsidTr="00C84EBA">
        <w:tc>
          <w:tcPr>
            <w:tcW w:w="9853" w:type="dxa"/>
            <w:gridSpan w:val="8"/>
            <w:tcBorders>
              <w:bottom w:val="single" w:sz="4" w:space="0" w:color="auto"/>
            </w:tcBorders>
          </w:tcPr>
          <w:p w:rsidR="00C135E6" w:rsidRPr="00C135E6" w:rsidRDefault="00C135E6" w:rsidP="00CF736A">
            <w:pPr>
              <w:spacing w:after="0"/>
              <w:jc w:val="center"/>
              <w:rPr>
                <w:rFonts w:ascii="Times New Roman" w:eastAsia="Times New Roman" w:hAnsi="Times New Roman" w:cs="Times New Roman"/>
                <w:b/>
                <w:color w:val="000000" w:themeColor="text1"/>
                <w:sz w:val="20"/>
                <w:szCs w:val="20"/>
                <w:lang w:eastAsia="ru-RU"/>
              </w:rPr>
            </w:pPr>
            <w:r w:rsidRPr="00C135E6">
              <w:rPr>
                <w:rFonts w:ascii="Times New Roman" w:eastAsia="Times New Roman" w:hAnsi="Times New Roman" w:cs="Times New Roman"/>
                <w:b/>
                <w:color w:val="000000" w:themeColor="text1"/>
                <w:sz w:val="20"/>
                <w:szCs w:val="20"/>
                <w:lang w:eastAsia="ru-RU"/>
              </w:rPr>
              <w:t>Качество услуг</w:t>
            </w: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11,8</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64,7</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23,5</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Кредитование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58,8</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35,3</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Эквайринг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64,7</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Зарплатные проекты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12,5</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75</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12,5</w:t>
            </w: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Страхование имущества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47,1</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29,4</w:t>
            </w: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ДМС работников </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25,0</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12,5</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62,5</w:t>
            </w: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82,4</w:t>
            </w:r>
          </w:p>
        </w:tc>
      </w:tr>
      <w:tr w:rsidR="00C135E6" w:rsidRPr="00C135E6" w:rsidTr="00C1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5" w:type="dxa"/>
            <w:gridSpan w:val="2"/>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Микрофинансовые организации</w:t>
            </w:r>
          </w:p>
        </w:tc>
        <w:tc>
          <w:tcPr>
            <w:tcW w:w="1552"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06"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11,8</w:t>
            </w:r>
          </w:p>
        </w:tc>
        <w:tc>
          <w:tcPr>
            <w:tcW w:w="1493"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77" w:type="dxa"/>
            <w:tcBorders>
              <w:top w:val="single" w:sz="4" w:space="0" w:color="auto"/>
              <w:left w:val="single" w:sz="4" w:space="0" w:color="auto"/>
              <w:bottom w:val="single" w:sz="4" w:space="0" w:color="auto"/>
              <w:right w:val="single" w:sz="4" w:space="0" w:color="auto"/>
            </w:tcBorders>
            <w:vAlign w:val="center"/>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76,5</w:t>
            </w:r>
          </w:p>
        </w:tc>
      </w:tr>
      <w:tr w:rsidR="00C135E6" w:rsidRPr="00C135E6" w:rsidTr="00C84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3" w:type="dxa"/>
            <w:gridSpan w:val="8"/>
            <w:tcBorders>
              <w:top w:val="single" w:sz="4" w:space="0" w:color="auto"/>
              <w:left w:val="single" w:sz="4" w:space="0" w:color="auto"/>
              <w:bottom w:val="single" w:sz="4" w:space="0" w:color="auto"/>
              <w:right w:val="single" w:sz="4" w:space="0" w:color="auto"/>
            </w:tcBorders>
          </w:tcPr>
          <w:p w:rsidR="00C135E6" w:rsidRPr="00C135E6" w:rsidRDefault="00C135E6" w:rsidP="00C135E6">
            <w:pPr>
              <w:spacing w:after="0"/>
              <w:jc w:val="center"/>
              <w:rPr>
                <w:rFonts w:ascii="Times New Roman" w:eastAsia="Times New Roman" w:hAnsi="Times New Roman" w:cs="Times New Roman"/>
                <w:b/>
                <w:color w:val="000000" w:themeColor="text1"/>
                <w:sz w:val="20"/>
                <w:szCs w:val="20"/>
                <w:lang w:eastAsia="ru-RU"/>
              </w:rPr>
            </w:pPr>
            <w:r w:rsidRPr="00C135E6">
              <w:rPr>
                <w:rFonts w:ascii="Times New Roman" w:eastAsia="Times New Roman" w:hAnsi="Times New Roman" w:cs="Times New Roman"/>
                <w:b/>
                <w:color w:val="000000" w:themeColor="text1"/>
                <w:sz w:val="20"/>
                <w:szCs w:val="20"/>
                <w:lang w:eastAsia="ru-RU"/>
              </w:rPr>
              <w:t>Выбор услуг</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58,8</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23,5</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Кредитование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47,1</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41,2</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Эквайринг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64,7</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23,5</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Зарплатные проекты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11,8</w:t>
            </w: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52,9</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17,6</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Страхование имущества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43,8</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31,3</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25,0</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 xml:space="preserve">ДМС работников </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35,3</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11,8</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52,9</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23,5</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11,8</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64,7</w:t>
            </w:r>
          </w:p>
        </w:tc>
      </w:tr>
      <w:tr w:rsidR="00C135E6" w:rsidTr="00C135E6">
        <w:tc>
          <w:tcPr>
            <w:tcW w:w="2339" w:type="dxa"/>
            <w:tcBorders>
              <w:top w:val="single" w:sz="4" w:space="0" w:color="auto"/>
              <w:left w:val="single" w:sz="4" w:space="0" w:color="auto"/>
              <w:bottom w:val="single" w:sz="4" w:space="0" w:color="auto"/>
            </w:tcBorders>
          </w:tcPr>
          <w:p w:rsidR="00C135E6" w:rsidRPr="00CF736A" w:rsidRDefault="00C135E6" w:rsidP="00C135E6">
            <w:pPr>
              <w:spacing w:after="0"/>
              <w:rPr>
                <w:rFonts w:ascii="Times New Roman" w:eastAsia="Times New Roman" w:hAnsi="Times New Roman" w:cs="Times New Roman"/>
                <w:color w:val="000000" w:themeColor="text1"/>
                <w:sz w:val="20"/>
                <w:szCs w:val="20"/>
                <w:lang w:eastAsia="ru-RU"/>
              </w:rPr>
            </w:pPr>
            <w:r w:rsidRPr="00CF736A">
              <w:rPr>
                <w:rFonts w:ascii="Times New Roman" w:eastAsia="Times New Roman" w:hAnsi="Times New Roman" w:cs="Times New Roman"/>
                <w:color w:val="000000" w:themeColor="text1"/>
                <w:sz w:val="20"/>
                <w:szCs w:val="20"/>
                <w:lang w:eastAsia="ru-RU"/>
              </w:rPr>
              <w:t>Микрофинансовые организации</w:t>
            </w:r>
          </w:p>
        </w:tc>
        <w:tc>
          <w:tcPr>
            <w:tcW w:w="1558"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p>
        </w:tc>
        <w:tc>
          <w:tcPr>
            <w:tcW w:w="1523" w:type="dxa"/>
            <w:gridSpan w:val="2"/>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6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5,9</w:t>
            </w:r>
          </w:p>
        </w:tc>
        <w:tc>
          <w:tcPr>
            <w:tcW w:w="1493"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23,5</w:t>
            </w:r>
          </w:p>
        </w:tc>
        <w:tc>
          <w:tcPr>
            <w:tcW w:w="1477" w:type="dxa"/>
          </w:tcPr>
          <w:p w:rsidR="00C135E6" w:rsidRPr="00C135E6" w:rsidRDefault="00C135E6" w:rsidP="00C135E6">
            <w:pPr>
              <w:spacing w:after="0"/>
              <w:jc w:val="center"/>
              <w:rPr>
                <w:rFonts w:ascii="Times New Roman" w:eastAsia="Times New Roman" w:hAnsi="Times New Roman" w:cs="Times New Roman"/>
                <w:color w:val="000000" w:themeColor="text1"/>
                <w:sz w:val="20"/>
                <w:szCs w:val="20"/>
                <w:lang w:eastAsia="ru-RU"/>
              </w:rPr>
            </w:pPr>
            <w:r w:rsidRPr="00C135E6">
              <w:rPr>
                <w:rFonts w:ascii="Times New Roman" w:eastAsia="Times New Roman" w:hAnsi="Times New Roman" w:cs="Times New Roman"/>
                <w:color w:val="000000" w:themeColor="text1"/>
                <w:sz w:val="20"/>
                <w:szCs w:val="20"/>
                <w:lang w:eastAsia="ru-RU"/>
              </w:rPr>
              <w:t>64,7</w:t>
            </w:r>
          </w:p>
        </w:tc>
      </w:tr>
    </w:tbl>
    <w:p w:rsidR="00112A46" w:rsidRDefault="00112A46" w:rsidP="00112A46">
      <w:pPr>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CE1C8D">
        <w:rPr>
          <w:rFonts w:ascii="Times New Roman" w:eastAsia="Times New Roman" w:hAnsi="Times New Roman" w:cs="Times New Roman"/>
          <w:color w:val="000000" w:themeColor="text1"/>
          <w:sz w:val="28"/>
          <w:szCs w:val="28"/>
          <w:lang w:eastAsia="ru-RU"/>
        </w:rPr>
        <w:t>о мнению большинства респондентов</w:t>
      </w:r>
      <w:r>
        <w:rPr>
          <w:rFonts w:ascii="Times New Roman" w:eastAsia="Times New Roman" w:hAnsi="Times New Roman" w:cs="Times New Roman"/>
          <w:color w:val="000000" w:themeColor="text1"/>
          <w:sz w:val="28"/>
          <w:szCs w:val="28"/>
          <w:lang w:eastAsia="ru-RU"/>
        </w:rPr>
        <w:t xml:space="preserve"> такие характеристики финансовых услуг как цена, качество и возможность выбора за последний год не изменились. При этом большинство опрошенных не сталкивались с услугами на профессиональном рынке ценных бумаг и микрофинансовых организаций.</w:t>
      </w:r>
    </w:p>
    <w:p w:rsidR="00AA105D" w:rsidRDefault="00AA105D" w:rsidP="00112A46">
      <w:pPr>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сравнении с соседними регионами ситуация</w:t>
      </w:r>
      <w:r w:rsidR="00A459D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следующая: </w:t>
      </w:r>
      <w:r w:rsidR="00A459D0">
        <w:rPr>
          <w:rFonts w:ascii="Times New Roman" w:eastAsia="Times New Roman" w:hAnsi="Times New Roman" w:cs="Times New Roman"/>
          <w:color w:val="000000" w:themeColor="text1"/>
          <w:sz w:val="28"/>
          <w:szCs w:val="28"/>
          <w:lang w:eastAsia="ru-RU"/>
        </w:rPr>
        <w:t xml:space="preserve">в среднем </w:t>
      </w:r>
      <w:r>
        <w:rPr>
          <w:rFonts w:ascii="Times New Roman" w:eastAsia="Times New Roman" w:hAnsi="Times New Roman" w:cs="Times New Roman"/>
          <w:color w:val="000000" w:themeColor="text1"/>
          <w:sz w:val="28"/>
          <w:szCs w:val="28"/>
          <w:lang w:eastAsia="ru-RU"/>
        </w:rPr>
        <w:t xml:space="preserve">30 % респондентов считают, что цены на расчетно-кассовое обслуживание, </w:t>
      </w:r>
      <w:r w:rsidR="00A459D0">
        <w:rPr>
          <w:rFonts w:ascii="Times New Roman" w:eastAsia="Times New Roman" w:hAnsi="Times New Roman" w:cs="Times New Roman"/>
          <w:color w:val="000000" w:themeColor="text1"/>
          <w:sz w:val="28"/>
          <w:szCs w:val="28"/>
          <w:lang w:eastAsia="ru-RU"/>
        </w:rPr>
        <w:t xml:space="preserve">услуги </w:t>
      </w:r>
      <w:r>
        <w:rPr>
          <w:rFonts w:ascii="Times New Roman" w:eastAsia="Times New Roman" w:hAnsi="Times New Roman" w:cs="Times New Roman"/>
          <w:color w:val="000000" w:themeColor="text1"/>
          <w:sz w:val="28"/>
          <w:szCs w:val="28"/>
          <w:lang w:eastAsia="ru-RU"/>
        </w:rPr>
        <w:t>кредитовани</w:t>
      </w:r>
      <w:r w:rsidR="00A459D0">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и страховани</w:t>
      </w:r>
      <w:r w:rsidR="00A459D0">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w:t>
      </w:r>
      <w:r w:rsidR="00A459D0">
        <w:rPr>
          <w:rFonts w:ascii="Times New Roman" w:eastAsia="Times New Roman" w:hAnsi="Times New Roman" w:cs="Times New Roman"/>
          <w:color w:val="000000" w:themeColor="text1"/>
          <w:sz w:val="28"/>
          <w:szCs w:val="28"/>
          <w:lang w:eastAsia="ru-RU"/>
        </w:rPr>
        <w:t xml:space="preserve">выше, чем в соседних регионах. Качество услуг ниже, чем в соседних регионах, так считают в среднем четверть респондентов, при этом наибольшее число респондентов или 35 % уверены, что качество услуг по кредитованию в соседних регионах выше.  </w:t>
      </w:r>
    </w:p>
    <w:p w:rsidR="005D279C" w:rsidRDefault="001D563F" w:rsidP="001D563F">
      <w:pPr>
        <w:spacing w:after="0" w:line="240" w:lineRule="auto"/>
        <w:ind w:firstLine="426"/>
        <w:jc w:val="right"/>
        <w:rPr>
          <w:rFonts w:eastAsia="Times New Roman" w:cs="Times New Roman"/>
          <w:color w:val="000000" w:themeColor="text1"/>
          <w:sz w:val="28"/>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877"/>
        <w:gridCol w:w="1857"/>
        <w:gridCol w:w="1877"/>
        <w:gridCol w:w="1906"/>
      </w:tblGrid>
      <w:tr w:rsidR="005D279C" w:rsidRPr="001D563F" w:rsidTr="001D563F">
        <w:tc>
          <w:tcPr>
            <w:tcW w:w="2336" w:type="dxa"/>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77" w:type="dxa"/>
          </w:tcPr>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Выше, чем в соседних регионах</w:t>
            </w:r>
          </w:p>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w:t>
            </w:r>
          </w:p>
        </w:tc>
        <w:tc>
          <w:tcPr>
            <w:tcW w:w="1857" w:type="dxa"/>
          </w:tcPr>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В целом так же (%)</w:t>
            </w:r>
          </w:p>
        </w:tc>
        <w:tc>
          <w:tcPr>
            <w:tcW w:w="1877" w:type="dxa"/>
          </w:tcPr>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Ниже, чем в соседних регионах</w:t>
            </w:r>
          </w:p>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w:t>
            </w:r>
          </w:p>
        </w:tc>
        <w:tc>
          <w:tcPr>
            <w:tcW w:w="1906" w:type="dxa"/>
          </w:tcPr>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Сравнение не проводилось</w:t>
            </w:r>
          </w:p>
          <w:p w:rsidR="005D279C" w:rsidRPr="001D563F" w:rsidRDefault="005D279C" w:rsidP="001D563F">
            <w:pPr>
              <w:spacing w:after="0" w:line="240" w:lineRule="auto"/>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 (%)</w:t>
            </w:r>
          </w:p>
        </w:tc>
      </w:tr>
      <w:tr w:rsidR="001D563F" w:rsidRPr="001D563F" w:rsidTr="00C84EBA">
        <w:tc>
          <w:tcPr>
            <w:tcW w:w="9853" w:type="dxa"/>
            <w:gridSpan w:val="5"/>
          </w:tcPr>
          <w:p w:rsidR="001D563F" w:rsidRPr="001D563F" w:rsidRDefault="001D563F" w:rsidP="001D563F">
            <w:pPr>
              <w:spacing w:after="0"/>
              <w:jc w:val="center"/>
              <w:rPr>
                <w:rFonts w:ascii="Times New Roman" w:eastAsia="Times New Roman" w:hAnsi="Times New Roman" w:cs="Times New Roman"/>
                <w:b/>
                <w:color w:val="000000" w:themeColor="text1"/>
                <w:sz w:val="20"/>
                <w:szCs w:val="20"/>
                <w:lang w:eastAsia="ru-RU"/>
              </w:rPr>
            </w:pPr>
            <w:r w:rsidRPr="001D563F">
              <w:rPr>
                <w:rFonts w:ascii="Times New Roman" w:eastAsia="Times New Roman" w:hAnsi="Times New Roman" w:cs="Times New Roman"/>
                <w:b/>
                <w:color w:val="000000" w:themeColor="text1"/>
                <w:sz w:val="20"/>
                <w:szCs w:val="20"/>
                <w:lang w:eastAsia="ru-RU"/>
              </w:rPr>
              <w:t>Цена услуг</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5,9</w:t>
            </w: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35,3</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Кредитование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35,3</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5,9</w:t>
            </w: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Эквайринг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23,5</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41,2</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35,3</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Зарплатные проекты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17,6</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41,2</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41,2</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Страхование имущества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31,3</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31,3</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37,5</w:t>
            </w:r>
          </w:p>
        </w:tc>
      </w:tr>
      <w:tr w:rsidR="005D279C" w:rsidRPr="001D563F" w:rsidTr="001D563F">
        <w:tc>
          <w:tcPr>
            <w:tcW w:w="2336" w:type="dxa"/>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lastRenderedPageBreak/>
              <w:t xml:space="preserve">ДМС работников </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25,0</w:t>
            </w:r>
          </w:p>
        </w:tc>
        <w:tc>
          <w:tcPr>
            <w:tcW w:w="185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12,5</w:t>
            </w:r>
          </w:p>
        </w:tc>
        <w:tc>
          <w:tcPr>
            <w:tcW w:w="1877"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62,5</w:t>
            </w:r>
          </w:p>
        </w:tc>
      </w:tr>
      <w:tr w:rsidR="001D563F" w:rsidRPr="001D563F" w:rsidTr="001D563F">
        <w:tc>
          <w:tcPr>
            <w:tcW w:w="2336" w:type="dxa"/>
          </w:tcPr>
          <w:p w:rsidR="001D563F" w:rsidRPr="001D563F" w:rsidRDefault="001D563F"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87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11,8</w:t>
            </w:r>
          </w:p>
        </w:tc>
        <w:tc>
          <w:tcPr>
            <w:tcW w:w="185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7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88,2</w:t>
            </w:r>
          </w:p>
        </w:tc>
      </w:tr>
      <w:tr w:rsidR="001D563F" w:rsidRPr="001D563F" w:rsidTr="001D563F">
        <w:tc>
          <w:tcPr>
            <w:tcW w:w="2336" w:type="dxa"/>
          </w:tcPr>
          <w:p w:rsidR="001D563F" w:rsidRPr="001D563F" w:rsidRDefault="001D563F"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Микрофинансовые организации</w:t>
            </w:r>
          </w:p>
        </w:tc>
        <w:tc>
          <w:tcPr>
            <w:tcW w:w="187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12,5</w:t>
            </w:r>
          </w:p>
        </w:tc>
        <w:tc>
          <w:tcPr>
            <w:tcW w:w="185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77"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906" w:type="dxa"/>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87,5</w:t>
            </w:r>
          </w:p>
        </w:tc>
      </w:tr>
      <w:tr w:rsidR="001D563F" w:rsidRPr="001D563F" w:rsidTr="00C84EBA">
        <w:tc>
          <w:tcPr>
            <w:tcW w:w="9853" w:type="dxa"/>
            <w:gridSpan w:val="5"/>
            <w:tcBorders>
              <w:bottom w:val="single" w:sz="4" w:space="0" w:color="auto"/>
            </w:tcBorders>
          </w:tcPr>
          <w:p w:rsidR="001D563F" w:rsidRPr="001D563F" w:rsidRDefault="001D563F" w:rsidP="001D563F">
            <w:pPr>
              <w:spacing w:after="0"/>
              <w:jc w:val="center"/>
              <w:rPr>
                <w:rFonts w:ascii="Times New Roman" w:eastAsia="Times New Roman" w:hAnsi="Times New Roman" w:cs="Times New Roman"/>
                <w:b/>
                <w:color w:val="000000" w:themeColor="text1"/>
                <w:sz w:val="20"/>
                <w:szCs w:val="20"/>
                <w:lang w:eastAsia="ru-RU"/>
              </w:rPr>
            </w:pPr>
            <w:r w:rsidRPr="001D563F">
              <w:rPr>
                <w:rFonts w:ascii="Times New Roman" w:eastAsia="Times New Roman" w:hAnsi="Times New Roman" w:cs="Times New Roman"/>
                <w:b/>
                <w:color w:val="000000" w:themeColor="text1"/>
                <w:sz w:val="20"/>
                <w:szCs w:val="20"/>
                <w:lang w:eastAsia="ru-RU"/>
              </w:rPr>
              <w:t>Качество услуг</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Расчетно-кассовое обслуживание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23,5</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23,5</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52,9</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Кредитование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5,9</w:t>
            </w: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11,8</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35,3</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47,1</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Эквайринг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23,5</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47,1</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Зарплатные проекты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29,4</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17,6</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52,9</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Страхование имущества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12,5</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31,3</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56,3</w:t>
            </w:r>
          </w:p>
        </w:tc>
      </w:tr>
      <w:tr w:rsidR="005D279C"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5D279C" w:rsidRPr="001D563F" w:rsidRDefault="005D279C"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ДМС работников </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12,5</w:t>
            </w:r>
          </w:p>
        </w:tc>
        <w:tc>
          <w:tcPr>
            <w:tcW w:w="1877"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31,3</w:t>
            </w:r>
          </w:p>
        </w:tc>
        <w:tc>
          <w:tcPr>
            <w:tcW w:w="1906" w:type="dxa"/>
            <w:tcBorders>
              <w:top w:val="single" w:sz="4" w:space="0" w:color="auto"/>
              <w:left w:val="single" w:sz="4" w:space="0" w:color="auto"/>
              <w:bottom w:val="single" w:sz="4" w:space="0" w:color="auto"/>
              <w:right w:val="single" w:sz="4" w:space="0" w:color="auto"/>
            </w:tcBorders>
            <w:vAlign w:val="center"/>
          </w:tcPr>
          <w:p w:rsidR="005D279C" w:rsidRPr="001D563F" w:rsidRDefault="005D279C"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56,3</w:t>
            </w:r>
          </w:p>
        </w:tc>
      </w:tr>
      <w:tr w:rsidR="001D563F"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1D563F" w:rsidRPr="001D563F" w:rsidRDefault="009D7485"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 xml:space="preserve">Профессиональные участники рынка ценных бумаг </w:t>
            </w:r>
          </w:p>
        </w:tc>
        <w:tc>
          <w:tcPr>
            <w:tcW w:w="187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7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18,8</w:t>
            </w:r>
          </w:p>
        </w:tc>
        <w:tc>
          <w:tcPr>
            <w:tcW w:w="1906"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81,3</w:t>
            </w:r>
          </w:p>
        </w:tc>
      </w:tr>
      <w:tr w:rsidR="001D563F" w:rsidRPr="001D563F" w:rsidTr="001D5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6" w:type="dxa"/>
            <w:tcBorders>
              <w:top w:val="single" w:sz="4" w:space="0" w:color="auto"/>
              <w:left w:val="single" w:sz="4" w:space="0" w:color="auto"/>
              <w:bottom w:val="single" w:sz="4" w:space="0" w:color="auto"/>
              <w:right w:val="single" w:sz="4" w:space="0" w:color="auto"/>
            </w:tcBorders>
          </w:tcPr>
          <w:p w:rsidR="001D563F" w:rsidRPr="001D563F" w:rsidRDefault="009D7485" w:rsidP="001D563F">
            <w:pPr>
              <w:spacing w:after="0"/>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Микрофинансовые организации</w:t>
            </w:r>
          </w:p>
        </w:tc>
        <w:tc>
          <w:tcPr>
            <w:tcW w:w="187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5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p>
        </w:tc>
        <w:tc>
          <w:tcPr>
            <w:tcW w:w="1877"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11,8</w:t>
            </w:r>
          </w:p>
        </w:tc>
        <w:tc>
          <w:tcPr>
            <w:tcW w:w="1906" w:type="dxa"/>
            <w:tcBorders>
              <w:top w:val="single" w:sz="4" w:space="0" w:color="auto"/>
              <w:left w:val="single" w:sz="4" w:space="0" w:color="auto"/>
              <w:bottom w:val="single" w:sz="4" w:space="0" w:color="auto"/>
              <w:right w:val="single" w:sz="4" w:space="0" w:color="auto"/>
            </w:tcBorders>
            <w:vAlign w:val="center"/>
          </w:tcPr>
          <w:p w:rsidR="001D563F" w:rsidRPr="001D563F" w:rsidRDefault="001D563F" w:rsidP="001D563F">
            <w:pPr>
              <w:spacing w:after="0"/>
              <w:jc w:val="center"/>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88,2</w:t>
            </w:r>
          </w:p>
        </w:tc>
      </w:tr>
    </w:tbl>
    <w:p w:rsidR="009D7485" w:rsidRDefault="009D7485" w:rsidP="009D7485">
      <w:pPr>
        <w:spacing w:after="0" w:line="240" w:lineRule="auto"/>
        <w:ind w:firstLine="426"/>
        <w:rPr>
          <w:rFonts w:ascii="Times New Roman" w:eastAsia="Calibri" w:hAnsi="Times New Roman" w:cs="Times New Roman"/>
          <w:sz w:val="20"/>
          <w:szCs w:val="20"/>
        </w:rPr>
      </w:pPr>
    </w:p>
    <w:p w:rsidR="009D7485" w:rsidRDefault="009D7485" w:rsidP="009D7485">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трудности п</w:t>
      </w:r>
      <w:r w:rsidRPr="009D7485">
        <w:rPr>
          <w:rFonts w:ascii="Times New Roman" w:eastAsia="Calibri" w:hAnsi="Times New Roman" w:cs="Times New Roman"/>
          <w:sz w:val="28"/>
          <w:szCs w:val="28"/>
        </w:rPr>
        <w:t>ри взаимоде</w:t>
      </w:r>
      <w:r>
        <w:rPr>
          <w:rFonts w:ascii="Times New Roman" w:eastAsia="Calibri" w:hAnsi="Times New Roman" w:cs="Times New Roman"/>
          <w:sz w:val="28"/>
          <w:szCs w:val="28"/>
        </w:rPr>
        <w:t>й</w:t>
      </w:r>
      <w:r w:rsidRPr="009D7485">
        <w:rPr>
          <w:rFonts w:ascii="Times New Roman" w:eastAsia="Calibri" w:hAnsi="Times New Roman" w:cs="Times New Roman"/>
          <w:sz w:val="28"/>
          <w:szCs w:val="28"/>
        </w:rPr>
        <w:t xml:space="preserve">ствии </w:t>
      </w:r>
      <w:r>
        <w:rPr>
          <w:rFonts w:ascii="Times New Roman" w:eastAsia="Calibri" w:hAnsi="Times New Roman" w:cs="Times New Roman"/>
          <w:sz w:val="28"/>
          <w:szCs w:val="28"/>
        </w:rPr>
        <w:t>с финансовыми организациями респонденты видят в установлении завышенных цен на свои услуги, навязывание дополнительных платных услуг и отсутствие полной и достоверной информации об их услугах.</w:t>
      </w:r>
    </w:p>
    <w:p w:rsidR="009D7485" w:rsidRDefault="009D7485" w:rsidP="009D7485">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Так, при оформлении кредитных продуктов 70,6 % респондентов столкнулись с завышенными ценами, почти 60 % с дополнительными услугами.</w:t>
      </w:r>
      <w:r w:rsidR="00AB5366">
        <w:rPr>
          <w:rFonts w:ascii="Times New Roman" w:eastAsia="Calibri" w:hAnsi="Times New Roman" w:cs="Times New Roman"/>
          <w:sz w:val="28"/>
          <w:szCs w:val="28"/>
        </w:rPr>
        <w:t xml:space="preserve"> И только у 17,6 % при оформлении услуг</w:t>
      </w:r>
      <w:r w:rsidR="002F5E57">
        <w:rPr>
          <w:rFonts w:ascii="Times New Roman" w:eastAsia="Calibri" w:hAnsi="Times New Roman" w:cs="Times New Roman"/>
          <w:sz w:val="28"/>
          <w:szCs w:val="28"/>
        </w:rPr>
        <w:t xml:space="preserve"> сложности </w:t>
      </w:r>
      <w:r w:rsidR="00AB5366">
        <w:rPr>
          <w:rFonts w:ascii="Times New Roman" w:eastAsia="Calibri" w:hAnsi="Times New Roman" w:cs="Times New Roman"/>
          <w:sz w:val="28"/>
          <w:szCs w:val="28"/>
        </w:rPr>
        <w:t>не возник</w:t>
      </w:r>
      <w:r w:rsidR="002F5E57">
        <w:rPr>
          <w:rFonts w:ascii="Times New Roman" w:eastAsia="Calibri" w:hAnsi="Times New Roman" w:cs="Times New Roman"/>
          <w:sz w:val="28"/>
          <w:szCs w:val="28"/>
        </w:rPr>
        <w:t>а</w:t>
      </w:r>
      <w:r w:rsidR="00AB5366">
        <w:rPr>
          <w:rFonts w:ascii="Times New Roman" w:eastAsia="Calibri" w:hAnsi="Times New Roman" w:cs="Times New Roman"/>
          <w:sz w:val="28"/>
          <w:szCs w:val="28"/>
        </w:rPr>
        <w:t>ли.</w:t>
      </w:r>
    </w:p>
    <w:p w:rsidR="009D7485" w:rsidRPr="009D7485" w:rsidRDefault="009D7485" w:rsidP="009D7485">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Около 74 % опр</w:t>
      </w:r>
      <w:r w:rsidR="00AB5366">
        <w:rPr>
          <w:rFonts w:ascii="Times New Roman" w:eastAsia="Calibri" w:hAnsi="Times New Roman" w:cs="Times New Roman"/>
          <w:sz w:val="28"/>
          <w:szCs w:val="28"/>
        </w:rPr>
        <w:t>о</w:t>
      </w:r>
      <w:r>
        <w:rPr>
          <w:rFonts w:ascii="Times New Roman" w:eastAsia="Calibri" w:hAnsi="Times New Roman" w:cs="Times New Roman"/>
          <w:sz w:val="28"/>
          <w:szCs w:val="28"/>
        </w:rPr>
        <w:t xml:space="preserve">шенных не пользуются услугами </w:t>
      </w:r>
      <w:r w:rsidR="00AB5366">
        <w:rPr>
          <w:rFonts w:ascii="Times New Roman" w:eastAsia="Calibri" w:hAnsi="Times New Roman" w:cs="Times New Roman"/>
          <w:sz w:val="28"/>
          <w:szCs w:val="28"/>
        </w:rPr>
        <w:t>на профессиональном рынке ценных бумаг и микрофинансовых организаций.</w:t>
      </w:r>
    </w:p>
    <w:p w:rsidR="009D7485" w:rsidRDefault="009D7485" w:rsidP="009D7485">
      <w:pPr>
        <w:spacing w:after="0" w:line="240" w:lineRule="auto"/>
        <w:ind w:firstLine="426"/>
        <w:jc w:val="right"/>
        <w:rPr>
          <w:rFonts w:eastAsia="Times New Roman" w:cs="Times New Roman"/>
          <w:color w:val="000000" w:themeColor="text1"/>
          <w:sz w:val="28"/>
          <w:szCs w:val="28"/>
          <w:lang w:eastAsia="ru-RU"/>
        </w:rPr>
      </w:pPr>
      <w:r w:rsidRPr="001F40A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16</w:t>
      </w:r>
    </w:p>
    <w:p w:rsidR="005D279C" w:rsidRDefault="009D7485" w:rsidP="009D7485">
      <w:pPr>
        <w:spacing w:after="0" w:line="360" w:lineRule="auto"/>
        <w:jc w:val="center"/>
        <w:rPr>
          <w:rFonts w:ascii="Times New Roman" w:eastAsia="Times New Roman" w:hAnsi="Times New Roman" w:cs="Times New Roman"/>
          <w:color w:val="000000" w:themeColor="text1"/>
          <w:sz w:val="24"/>
          <w:szCs w:val="24"/>
          <w:lang w:eastAsia="ru-RU"/>
        </w:rPr>
      </w:pPr>
      <w:r w:rsidRPr="009D7485">
        <w:rPr>
          <w:rFonts w:ascii="Times New Roman" w:eastAsia="Times New Roman" w:hAnsi="Times New Roman" w:cs="Times New Roman"/>
          <w:color w:val="000000" w:themeColor="text1"/>
          <w:sz w:val="24"/>
          <w:szCs w:val="24"/>
          <w:lang w:eastAsia="ru-RU"/>
        </w:rPr>
        <w:t>Трудности при взаимодействии с финансовыми организациями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146"/>
        <w:gridCol w:w="1134"/>
        <w:gridCol w:w="1417"/>
        <w:gridCol w:w="1324"/>
        <w:gridCol w:w="1220"/>
        <w:gridCol w:w="991"/>
        <w:gridCol w:w="965"/>
      </w:tblGrid>
      <w:tr w:rsidR="002F5E57" w:rsidRPr="009D7485" w:rsidTr="00C84EBA">
        <w:tc>
          <w:tcPr>
            <w:tcW w:w="1656" w:type="dxa"/>
          </w:tcPr>
          <w:p w:rsidR="002F5E57" w:rsidRPr="009D7485" w:rsidRDefault="002F5E57" w:rsidP="00C84EBA">
            <w:pPr>
              <w:spacing w:after="0" w:line="360" w:lineRule="auto"/>
              <w:jc w:val="center"/>
              <w:rPr>
                <w:rFonts w:ascii="Times New Roman" w:eastAsia="Times New Roman" w:hAnsi="Times New Roman" w:cs="Times New Roman"/>
                <w:color w:val="000000" w:themeColor="text1"/>
                <w:sz w:val="20"/>
                <w:szCs w:val="20"/>
                <w:lang w:eastAsia="ru-RU"/>
              </w:rPr>
            </w:pPr>
          </w:p>
        </w:tc>
        <w:tc>
          <w:tcPr>
            <w:tcW w:w="1146" w:type="dxa"/>
            <w:shd w:val="clear" w:color="auto" w:fill="auto"/>
            <w:vAlign w:val="center"/>
          </w:tcPr>
          <w:p w:rsidR="002F5E57" w:rsidRPr="009D7485" w:rsidRDefault="002F5E57" w:rsidP="00C84EBA">
            <w:pPr>
              <w:spacing w:after="0" w:line="240" w:lineRule="auto"/>
              <w:jc w:val="center"/>
              <w:rPr>
                <w:rFonts w:ascii="Times New Roman" w:eastAsia="Times New Roman" w:hAnsi="Times New Roman" w:cs="Times New Roman"/>
                <w:color w:val="000000"/>
                <w:sz w:val="18"/>
                <w:szCs w:val="18"/>
                <w:lang w:eastAsia="ru-RU"/>
              </w:rPr>
            </w:pPr>
            <w:r w:rsidRPr="009D7485">
              <w:rPr>
                <w:rFonts w:ascii="Times New Roman" w:eastAsia="Times New Roman" w:hAnsi="Times New Roman" w:cs="Times New Roman"/>
                <w:color w:val="000000"/>
                <w:sz w:val="18"/>
                <w:szCs w:val="18"/>
                <w:lang w:eastAsia="ru-RU"/>
              </w:rPr>
              <w:t>Установление завышенных цен на финансовые услуги</w:t>
            </w:r>
          </w:p>
        </w:tc>
        <w:tc>
          <w:tcPr>
            <w:tcW w:w="1134" w:type="dxa"/>
            <w:shd w:val="clear" w:color="auto" w:fill="auto"/>
            <w:vAlign w:val="center"/>
          </w:tcPr>
          <w:p w:rsidR="002F5E57" w:rsidRPr="009D7485" w:rsidRDefault="002F5E57" w:rsidP="00C84EBA">
            <w:pPr>
              <w:spacing w:after="0" w:line="240" w:lineRule="auto"/>
              <w:jc w:val="center"/>
              <w:rPr>
                <w:rFonts w:ascii="Times New Roman" w:eastAsia="Times New Roman" w:hAnsi="Times New Roman" w:cs="Times New Roman"/>
                <w:color w:val="000000"/>
                <w:sz w:val="18"/>
                <w:szCs w:val="18"/>
                <w:lang w:eastAsia="ru-RU"/>
              </w:rPr>
            </w:pPr>
            <w:r w:rsidRPr="009D7485">
              <w:rPr>
                <w:rFonts w:ascii="Times New Roman" w:eastAsia="Times New Roman" w:hAnsi="Times New Roman" w:cs="Times New Roman"/>
                <w:color w:val="000000"/>
                <w:sz w:val="18"/>
                <w:szCs w:val="18"/>
                <w:lang w:eastAsia="ru-RU"/>
              </w:rPr>
              <w:t>Отсутствие полной и достоверной информации об услугах</w:t>
            </w:r>
          </w:p>
        </w:tc>
        <w:tc>
          <w:tcPr>
            <w:tcW w:w="1417" w:type="dxa"/>
            <w:shd w:val="clear" w:color="auto" w:fill="auto"/>
            <w:vAlign w:val="center"/>
          </w:tcPr>
          <w:p w:rsidR="002F5E57" w:rsidRPr="009D7485" w:rsidRDefault="002F5E57" w:rsidP="00C84EBA">
            <w:pPr>
              <w:spacing w:after="0" w:line="240" w:lineRule="auto"/>
              <w:jc w:val="center"/>
              <w:rPr>
                <w:rFonts w:ascii="Times New Roman" w:eastAsia="Times New Roman" w:hAnsi="Times New Roman" w:cs="Times New Roman"/>
                <w:color w:val="000000"/>
                <w:sz w:val="18"/>
                <w:szCs w:val="18"/>
                <w:lang w:eastAsia="ru-RU"/>
              </w:rPr>
            </w:pPr>
            <w:r w:rsidRPr="009D7485">
              <w:rPr>
                <w:rFonts w:ascii="Times New Roman" w:eastAsia="Times New Roman" w:hAnsi="Times New Roman" w:cs="Times New Roman"/>
                <w:color w:val="000000"/>
                <w:sz w:val="18"/>
                <w:szCs w:val="18"/>
                <w:lang w:eastAsia="ru-RU"/>
              </w:rPr>
              <w:t>Навязывание дополнительных платных услуг финансовой организации</w:t>
            </w:r>
          </w:p>
        </w:tc>
        <w:tc>
          <w:tcPr>
            <w:tcW w:w="1324" w:type="dxa"/>
            <w:shd w:val="clear" w:color="auto" w:fill="auto"/>
            <w:vAlign w:val="center"/>
          </w:tcPr>
          <w:p w:rsidR="002F5E57" w:rsidRPr="009D7485" w:rsidRDefault="002F5E57" w:rsidP="00C84EBA">
            <w:pPr>
              <w:spacing w:after="0" w:line="240" w:lineRule="auto"/>
              <w:jc w:val="center"/>
              <w:rPr>
                <w:rFonts w:ascii="Times New Roman" w:eastAsia="Times New Roman" w:hAnsi="Times New Roman" w:cs="Times New Roman"/>
                <w:color w:val="000000"/>
                <w:sz w:val="18"/>
                <w:szCs w:val="18"/>
                <w:lang w:eastAsia="ru-RU"/>
              </w:rPr>
            </w:pPr>
            <w:r w:rsidRPr="009D7485">
              <w:rPr>
                <w:rFonts w:ascii="Times New Roman" w:eastAsia="Times New Roman" w:hAnsi="Times New Roman" w:cs="Times New Roman"/>
                <w:color w:val="000000"/>
                <w:sz w:val="18"/>
                <w:szCs w:val="18"/>
                <w:lang w:eastAsia="ru-RU"/>
              </w:rPr>
              <w:t xml:space="preserve">Навязывание финансовой организацией услуг связанных (аффилированных) с ней лиц </w:t>
            </w:r>
          </w:p>
        </w:tc>
        <w:tc>
          <w:tcPr>
            <w:tcW w:w="1220" w:type="dxa"/>
            <w:shd w:val="clear" w:color="auto" w:fill="auto"/>
          </w:tcPr>
          <w:p w:rsidR="002F5E57" w:rsidRPr="009D7485" w:rsidRDefault="002F5E57" w:rsidP="00C84EBA">
            <w:pPr>
              <w:spacing w:after="0" w:line="240" w:lineRule="auto"/>
              <w:jc w:val="center"/>
              <w:rPr>
                <w:rFonts w:ascii="Times New Roman" w:hAnsi="Times New Roman" w:cs="Times New Roman"/>
                <w:color w:val="000000"/>
                <w:sz w:val="18"/>
                <w:szCs w:val="18"/>
              </w:rPr>
            </w:pPr>
            <w:r w:rsidRPr="009D7485">
              <w:rPr>
                <w:rFonts w:ascii="Times New Roman" w:hAnsi="Times New Roman" w:cs="Times New Roman"/>
                <w:color w:val="000000"/>
                <w:sz w:val="18"/>
                <w:szCs w:val="18"/>
              </w:rPr>
              <w:t xml:space="preserve">Отказ в обслуживании, в т.ч. в результате предъявления завышенных требований </w:t>
            </w:r>
          </w:p>
        </w:tc>
        <w:tc>
          <w:tcPr>
            <w:tcW w:w="991" w:type="dxa"/>
          </w:tcPr>
          <w:p w:rsidR="002F5E57" w:rsidRPr="009D7485" w:rsidRDefault="002F5E57" w:rsidP="00C84EBA">
            <w:pPr>
              <w:spacing w:after="0" w:line="240" w:lineRule="auto"/>
              <w:jc w:val="center"/>
              <w:rPr>
                <w:rFonts w:ascii="Times New Roman" w:hAnsi="Times New Roman" w:cs="Times New Roman"/>
                <w:sz w:val="18"/>
                <w:szCs w:val="18"/>
              </w:rPr>
            </w:pPr>
            <w:r w:rsidRPr="009D7485">
              <w:rPr>
                <w:rFonts w:ascii="Times New Roman" w:hAnsi="Times New Roman" w:cs="Times New Roman"/>
                <w:color w:val="000000"/>
                <w:sz w:val="18"/>
                <w:szCs w:val="18"/>
              </w:rPr>
              <w:t>Не пользуются услугами</w:t>
            </w:r>
          </w:p>
        </w:tc>
        <w:tc>
          <w:tcPr>
            <w:tcW w:w="965" w:type="dxa"/>
          </w:tcPr>
          <w:p w:rsidR="002F5E57" w:rsidRPr="009D7485" w:rsidRDefault="002F5E57" w:rsidP="00C84EBA">
            <w:pPr>
              <w:spacing w:after="0" w:line="240" w:lineRule="auto"/>
              <w:jc w:val="center"/>
              <w:rPr>
                <w:rFonts w:ascii="Times New Roman" w:hAnsi="Times New Roman" w:cs="Times New Roman"/>
                <w:sz w:val="18"/>
                <w:szCs w:val="18"/>
              </w:rPr>
            </w:pPr>
            <w:r w:rsidRPr="009D7485">
              <w:rPr>
                <w:rFonts w:ascii="Times New Roman" w:hAnsi="Times New Roman" w:cs="Times New Roman"/>
                <w:color w:val="000000"/>
                <w:sz w:val="18"/>
                <w:szCs w:val="18"/>
              </w:rPr>
              <w:t>Сложности не возникают</w:t>
            </w:r>
          </w:p>
        </w:tc>
      </w:tr>
      <w:tr w:rsidR="002F5E57" w:rsidRPr="009D7485" w:rsidTr="00C84EBA">
        <w:tc>
          <w:tcPr>
            <w:tcW w:w="1656" w:type="dxa"/>
          </w:tcPr>
          <w:p w:rsidR="002F5E57" w:rsidRPr="009D7485" w:rsidRDefault="002F5E57" w:rsidP="00C84EBA">
            <w:pPr>
              <w:spacing w:after="0" w:line="240" w:lineRule="auto"/>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Кредитование</w:t>
            </w:r>
          </w:p>
        </w:tc>
        <w:tc>
          <w:tcPr>
            <w:tcW w:w="1146"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70,6</w:t>
            </w:r>
          </w:p>
        </w:tc>
        <w:tc>
          <w:tcPr>
            <w:tcW w:w="113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47,1</w:t>
            </w:r>
          </w:p>
        </w:tc>
        <w:tc>
          <w:tcPr>
            <w:tcW w:w="1417"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58,8</w:t>
            </w:r>
          </w:p>
        </w:tc>
        <w:tc>
          <w:tcPr>
            <w:tcW w:w="132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29,4</w:t>
            </w:r>
          </w:p>
        </w:tc>
        <w:tc>
          <w:tcPr>
            <w:tcW w:w="1220"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17,6</w:t>
            </w:r>
          </w:p>
        </w:tc>
        <w:tc>
          <w:tcPr>
            <w:tcW w:w="991"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p>
        </w:tc>
        <w:tc>
          <w:tcPr>
            <w:tcW w:w="965" w:type="dxa"/>
            <w:vAlign w:val="center"/>
          </w:tcPr>
          <w:p w:rsidR="002F5E57" w:rsidRPr="009D7485" w:rsidRDefault="002F5E57" w:rsidP="00C84EBA">
            <w:pPr>
              <w:spacing w:after="0" w:line="36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17,6</w:t>
            </w:r>
          </w:p>
        </w:tc>
      </w:tr>
      <w:tr w:rsidR="002F5E57" w:rsidRPr="009D7485" w:rsidTr="00C84EBA">
        <w:tc>
          <w:tcPr>
            <w:tcW w:w="1656" w:type="dxa"/>
          </w:tcPr>
          <w:p w:rsidR="002F5E57" w:rsidRPr="009D7485" w:rsidRDefault="002F5E57" w:rsidP="00C84EBA">
            <w:pPr>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Страхование имущества</w:t>
            </w:r>
          </w:p>
        </w:tc>
        <w:tc>
          <w:tcPr>
            <w:tcW w:w="1146"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47,1</w:t>
            </w:r>
          </w:p>
        </w:tc>
        <w:tc>
          <w:tcPr>
            <w:tcW w:w="113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47,1</w:t>
            </w:r>
          </w:p>
        </w:tc>
        <w:tc>
          <w:tcPr>
            <w:tcW w:w="1417"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35,3</w:t>
            </w:r>
          </w:p>
        </w:tc>
        <w:tc>
          <w:tcPr>
            <w:tcW w:w="132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17,6</w:t>
            </w:r>
          </w:p>
        </w:tc>
        <w:tc>
          <w:tcPr>
            <w:tcW w:w="1220"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p>
        </w:tc>
        <w:tc>
          <w:tcPr>
            <w:tcW w:w="991"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c>
          <w:tcPr>
            <w:tcW w:w="965" w:type="dxa"/>
            <w:vAlign w:val="center"/>
          </w:tcPr>
          <w:p w:rsidR="002F5E57" w:rsidRPr="009D7485" w:rsidRDefault="002F5E57" w:rsidP="00C84EBA">
            <w:pPr>
              <w:spacing w:after="0" w:line="36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17,6</w:t>
            </w:r>
          </w:p>
        </w:tc>
      </w:tr>
      <w:tr w:rsidR="002F5E57" w:rsidRPr="009D7485" w:rsidTr="00C84EBA">
        <w:tc>
          <w:tcPr>
            <w:tcW w:w="1656" w:type="dxa"/>
          </w:tcPr>
          <w:p w:rsidR="002F5E57" w:rsidRPr="009D7485" w:rsidRDefault="002F5E57" w:rsidP="00C84EBA">
            <w:pPr>
              <w:spacing w:after="0" w:line="240" w:lineRule="auto"/>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Профессиональные участники рынка ценных бумаг</w:t>
            </w:r>
          </w:p>
        </w:tc>
        <w:tc>
          <w:tcPr>
            <w:tcW w:w="1146"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c>
          <w:tcPr>
            <w:tcW w:w="113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c>
          <w:tcPr>
            <w:tcW w:w="1417"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5,9</w:t>
            </w:r>
          </w:p>
        </w:tc>
        <w:tc>
          <w:tcPr>
            <w:tcW w:w="132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p>
        </w:tc>
        <w:tc>
          <w:tcPr>
            <w:tcW w:w="1220"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p>
        </w:tc>
        <w:tc>
          <w:tcPr>
            <w:tcW w:w="991"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76,5</w:t>
            </w:r>
          </w:p>
        </w:tc>
        <w:tc>
          <w:tcPr>
            <w:tcW w:w="965" w:type="dxa"/>
            <w:vAlign w:val="center"/>
          </w:tcPr>
          <w:p w:rsidR="002F5E57" w:rsidRPr="009D7485" w:rsidRDefault="002F5E57" w:rsidP="00C84EBA">
            <w:pPr>
              <w:spacing w:after="0" w:line="36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5,9</w:t>
            </w:r>
          </w:p>
        </w:tc>
      </w:tr>
      <w:tr w:rsidR="002F5E57" w:rsidRPr="009D7485" w:rsidTr="00C84EBA">
        <w:tc>
          <w:tcPr>
            <w:tcW w:w="1656" w:type="dxa"/>
          </w:tcPr>
          <w:p w:rsidR="002F5E57" w:rsidRPr="009D7485" w:rsidRDefault="002F5E57" w:rsidP="00C84EBA">
            <w:pPr>
              <w:spacing w:after="0" w:line="240" w:lineRule="auto"/>
              <w:rPr>
                <w:rFonts w:ascii="Times New Roman" w:eastAsia="Times New Roman" w:hAnsi="Times New Roman" w:cs="Times New Roman"/>
                <w:color w:val="000000" w:themeColor="text1"/>
                <w:sz w:val="20"/>
                <w:szCs w:val="20"/>
                <w:lang w:eastAsia="ru-RU"/>
              </w:rPr>
            </w:pPr>
            <w:r w:rsidRPr="001D563F">
              <w:rPr>
                <w:rFonts w:ascii="Times New Roman" w:eastAsia="Times New Roman" w:hAnsi="Times New Roman" w:cs="Times New Roman"/>
                <w:color w:val="000000" w:themeColor="text1"/>
                <w:sz w:val="20"/>
                <w:szCs w:val="20"/>
                <w:lang w:eastAsia="ru-RU"/>
              </w:rPr>
              <w:t>Микрофинансовые организации</w:t>
            </w:r>
          </w:p>
        </w:tc>
        <w:tc>
          <w:tcPr>
            <w:tcW w:w="1146"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c>
          <w:tcPr>
            <w:tcW w:w="113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c>
          <w:tcPr>
            <w:tcW w:w="1417"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5,9</w:t>
            </w:r>
          </w:p>
        </w:tc>
        <w:tc>
          <w:tcPr>
            <w:tcW w:w="1324"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5,9</w:t>
            </w:r>
          </w:p>
        </w:tc>
        <w:tc>
          <w:tcPr>
            <w:tcW w:w="1220"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p>
        </w:tc>
        <w:tc>
          <w:tcPr>
            <w:tcW w:w="991" w:type="dxa"/>
            <w:vAlign w:val="center"/>
          </w:tcPr>
          <w:p w:rsidR="002F5E57" w:rsidRPr="009D7485" w:rsidRDefault="002F5E57" w:rsidP="00C84EBA">
            <w:pPr>
              <w:spacing w:after="0" w:line="24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70,6</w:t>
            </w:r>
          </w:p>
        </w:tc>
        <w:tc>
          <w:tcPr>
            <w:tcW w:w="965" w:type="dxa"/>
            <w:vAlign w:val="center"/>
          </w:tcPr>
          <w:p w:rsidR="002F5E57" w:rsidRPr="009D7485" w:rsidRDefault="002F5E57" w:rsidP="00C84EBA">
            <w:pPr>
              <w:spacing w:after="0" w:line="360" w:lineRule="auto"/>
              <w:jc w:val="center"/>
              <w:rPr>
                <w:rFonts w:ascii="Times New Roman" w:eastAsia="Times New Roman" w:hAnsi="Times New Roman" w:cs="Times New Roman"/>
                <w:color w:val="000000" w:themeColor="text1"/>
                <w:sz w:val="20"/>
                <w:szCs w:val="20"/>
                <w:lang w:eastAsia="ru-RU"/>
              </w:rPr>
            </w:pPr>
            <w:r w:rsidRPr="009D7485">
              <w:rPr>
                <w:rFonts w:ascii="Times New Roman" w:eastAsia="Times New Roman" w:hAnsi="Times New Roman" w:cs="Times New Roman"/>
                <w:color w:val="000000" w:themeColor="text1"/>
                <w:sz w:val="20"/>
                <w:szCs w:val="20"/>
                <w:lang w:eastAsia="ru-RU"/>
              </w:rPr>
              <w:t>11,8</w:t>
            </w:r>
          </w:p>
        </w:tc>
      </w:tr>
    </w:tbl>
    <w:p w:rsidR="002F5E57" w:rsidRDefault="002F5E57" w:rsidP="0006723C">
      <w:pPr>
        <w:spacing w:after="0" w:line="240" w:lineRule="auto"/>
        <w:ind w:firstLine="426"/>
        <w:jc w:val="both"/>
        <w:rPr>
          <w:rFonts w:ascii="Times New Roman" w:eastAsia="Times New Roman" w:hAnsi="Times New Roman" w:cs="Times New Roman"/>
          <w:color w:val="000000" w:themeColor="text1"/>
          <w:sz w:val="24"/>
          <w:szCs w:val="24"/>
          <w:lang w:eastAsia="ru-RU"/>
        </w:rPr>
      </w:pPr>
    </w:p>
    <w:p w:rsidR="002F5E57" w:rsidRDefault="002F5E57" w:rsidP="00152600">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152600">
        <w:rPr>
          <w:rFonts w:ascii="Times New Roman" w:eastAsia="Times New Roman" w:hAnsi="Times New Roman" w:cs="Times New Roman"/>
          <w:color w:val="000000" w:themeColor="text1"/>
          <w:sz w:val="28"/>
          <w:szCs w:val="28"/>
          <w:lang w:eastAsia="ru-RU"/>
        </w:rPr>
        <w:t>Основными критериями при выборе финансовой организации</w:t>
      </w:r>
      <w:r w:rsidR="0006723C" w:rsidRPr="00152600">
        <w:rPr>
          <w:rFonts w:ascii="Times New Roman" w:eastAsia="Times New Roman" w:hAnsi="Times New Roman" w:cs="Times New Roman"/>
          <w:color w:val="000000" w:themeColor="text1"/>
          <w:sz w:val="28"/>
          <w:szCs w:val="28"/>
          <w:lang w:eastAsia="ru-RU"/>
        </w:rPr>
        <w:t xml:space="preserve"> респонденты отмечают соотношение цены и качества</w:t>
      </w:r>
      <w:r w:rsidR="00152600" w:rsidRPr="00152600">
        <w:rPr>
          <w:rFonts w:ascii="Times New Roman" w:eastAsia="Times New Roman" w:hAnsi="Times New Roman" w:cs="Times New Roman"/>
          <w:color w:val="000000" w:themeColor="text1"/>
          <w:sz w:val="28"/>
          <w:szCs w:val="28"/>
          <w:lang w:eastAsia="ru-RU"/>
        </w:rPr>
        <w:t xml:space="preserve">, </w:t>
      </w:r>
      <w:r w:rsidR="00152600">
        <w:rPr>
          <w:rFonts w:ascii="Times New Roman" w:eastAsia="Times New Roman" w:hAnsi="Times New Roman" w:cs="Times New Roman"/>
          <w:color w:val="000000" w:themeColor="text1"/>
          <w:sz w:val="28"/>
          <w:szCs w:val="28"/>
          <w:lang w:eastAsia="ru-RU"/>
        </w:rPr>
        <w:t>в</w:t>
      </w:r>
      <w:r w:rsidR="00152600" w:rsidRPr="00152600">
        <w:rPr>
          <w:rFonts w:ascii="Times New Roman" w:eastAsia="Times New Roman" w:hAnsi="Times New Roman" w:cs="Times New Roman"/>
          <w:color w:val="000000" w:themeColor="text1"/>
          <w:sz w:val="28"/>
          <w:szCs w:val="28"/>
          <w:lang w:eastAsia="ru-RU"/>
        </w:rPr>
        <w:t>ыгодные</w:t>
      </w:r>
      <w:r w:rsidR="00152600">
        <w:rPr>
          <w:rFonts w:ascii="Times New Roman" w:eastAsia="Times New Roman" w:hAnsi="Times New Roman" w:cs="Times New Roman"/>
          <w:color w:val="000000" w:themeColor="text1"/>
          <w:sz w:val="28"/>
          <w:szCs w:val="28"/>
          <w:lang w:eastAsia="ru-RU"/>
        </w:rPr>
        <w:t xml:space="preserve"> </w:t>
      </w:r>
      <w:r w:rsidR="00152600" w:rsidRPr="00152600">
        <w:rPr>
          <w:rFonts w:ascii="Times New Roman" w:eastAsia="Times New Roman" w:hAnsi="Times New Roman" w:cs="Times New Roman"/>
          <w:color w:val="000000" w:themeColor="text1"/>
          <w:sz w:val="28"/>
          <w:szCs w:val="28"/>
          <w:lang w:eastAsia="ru-RU"/>
        </w:rPr>
        <w:t>условия в рамках комплексного обслуживания, программы лояльности</w:t>
      </w:r>
      <w:r w:rsidR="00152600">
        <w:rPr>
          <w:rFonts w:ascii="Times New Roman" w:eastAsia="Times New Roman" w:hAnsi="Times New Roman" w:cs="Times New Roman"/>
          <w:color w:val="000000" w:themeColor="text1"/>
          <w:sz w:val="28"/>
          <w:szCs w:val="28"/>
          <w:lang w:eastAsia="ru-RU"/>
        </w:rPr>
        <w:t>, репутация, известность, бренд, физическая доступность, у</w:t>
      </w:r>
      <w:r w:rsidR="00152600" w:rsidRPr="00152600">
        <w:rPr>
          <w:rFonts w:ascii="Times New Roman" w:eastAsia="Times New Roman" w:hAnsi="Times New Roman" w:cs="Times New Roman"/>
          <w:color w:val="000000" w:themeColor="text1"/>
          <w:sz w:val="28"/>
          <w:szCs w:val="28"/>
          <w:lang w:eastAsia="ru-RU"/>
        </w:rPr>
        <w:t>добство сервисов дистанционного обслуживания</w:t>
      </w:r>
      <w:r w:rsidR="00152600">
        <w:rPr>
          <w:rFonts w:ascii="Times New Roman" w:eastAsia="Times New Roman" w:hAnsi="Times New Roman" w:cs="Times New Roman"/>
          <w:color w:val="000000" w:themeColor="text1"/>
          <w:sz w:val="28"/>
          <w:szCs w:val="28"/>
          <w:lang w:eastAsia="ru-RU"/>
        </w:rPr>
        <w:t>.</w:t>
      </w:r>
    </w:p>
    <w:p w:rsidR="00152600" w:rsidRPr="00152600" w:rsidRDefault="00152600" w:rsidP="00152600">
      <w:pPr>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 этом 81,3 % респондентов уделяют внимание</w:t>
      </w:r>
      <w:r w:rsidRPr="00152600">
        <w:rPr>
          <w:rFonts w:ascii="Times New Roman" w:eastAsia="Times New Roman" w:hAnsi="Times New Roman" w:cs="Times New Roman"/>
          <w:color w:val="000000" w:themeColor="text1"/>
          <w:sz w:val="28"/>
          <w:szCs w:val="28"/>
          <w:lang w:eastAsia="ru-RU"/>
        </w:rPr>
        <w:t xml:space="preserve"> соотношени</w:t>
      </w:r>
      <w:r>
        <w:rPr>
          <w:rFonts w:ascii="Times New Roman" w:eastAsia="Times New Roman" w:hAnsi="Times New Roman" w:cs="Times New Roman"/>
          <w:color w:val="000000" w:themeColor="text1"/>
          <w:sz w:val="28"/>
          <w:szCs w:val="28"/>
          <w:lang w:eastAsia="ru-RU"/>
        </w:rPr>
        <w:t>ю</w:t>
      </w:r>
      <w:r w:rsidRPr="00152600">
        <w:rPr>
          <w:rFonts w:ascii="Times New Roman" w:eastAsia="Times New Roman" w:hAnsi="Times New Roman" w:cs="Times New Roman"/>
          <w:color w:val="000000" w:themeColor="text1"/>
          <w:sz w:val="28"/>
          <w:szCs w:val="28"/>
          <w:lang w:eastAsia="ru-RU"/>
        </w:rPr>
        <w:t xml:space="preserve"> цены и качества </w:t>
      </w:r>
      <w:r>
        <w:rPr>
          <w:rFonts w:ascii="Times New Roman" w:eastAsia="Times New Roman" w:hAnsi="Times New Roman" w:cs="Times New Roman"/>
          <w:color w:val="000000" w:themeColor="text1"/>
          <w:sz w:val="28"/>
          <w:szCs w:val="28"/>
          <w:lang w:eastAsia="ru-RU"/>
        </w:rPr>
        <w:t>при обращени</w:t>
      </w:r>
      <w:r w:rsidR="002D43BF">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за услугами кредитования, при страховании на этот критерий обращают внимание 58,8 % респондентов.</w:t>
      </w:r>
    </w:p>
    <w:p w:rsidR="00152600" w:rsidRDefault="00152600" w:rsidP="0047620B">
      <w:pPr>
        <w:tabs>
          <w:tab w:val="left" w:pos="567"/>
          <w:tab w:val="left" w:pos="9781"/>
          <w:tab w:val="left" w:pos="10065"/>
        </w:tabs>
        <w:spacing w:after="0" w:line="240" w:lineRule="auto"/>
        <w:ind w:right="-1"/>
        <w:jc w:val="center"/>
        <w:rPr>
          <w:rFonts w:ascii="Times New Roman" w:hAnsi="Times New Roman" w:cs="Times New Roman"/>
          <w:i/>
          <w:sz w:val="28"/>
          <w:szCs w:val="28"/>
        </w:rPr>
      </w:pPr>
    </w:p>
    <w:p w:rsidR="00A064EC" w:rsidRPr="00622B74" w:rsidRDefault="00152600" w:rsidP="0047620B">
      <w:pPr>
        <w:tabs>
          <w:tab w:val="left" w:pos="567"/>
          <w:tab w:val="left" w:pos="9781"/>
          <w:tab w:val="left" w:pos="10065"/>
        </w:tabs>
        <w:spacing w:after="0" w:line="240" w:lineRule="auto"/>
        <w:ind w:right="-1"/>
        <w:jc w:val="center"/>
        <w:rPr>
          <w:rFonts w:ascii="Times New Roman" w:hAnsi="Times New Roman" w:cs="Times New Roman"/>
          <w:i/>
          <w:sz w:val="28"/>
          <w:szCs w:val="28"/>
        </w:rPr>
      </w:pPr>
      <w:r>
        <w:rPr>
          <w:rFonts w:ascii="Times New Roman" w:hAnsi="Times New Roman" w:cs="Times New Roman"/>
          <w:i/>
          <w:sz w:val="28"/>
          <w:szCs w:val="28"/>
        </w:rPr>
        <w:t>2.3</w:t>
      </w:r>
      <w:r w:rsidR="0047620B" w:rsidRPr="00622B74">
        <w:rPr>
          <w:rFonts w:ascii="Times New Roman" w:hAnsi="Times New Roman" w:cs="Times New Roman"/>
          <w:i/>
          <w:sz w:val="28"/>
          <w:szCs w:val="28"/>
        </w:rPr>
        <w:t>.8. Результаты мониторинга доступности для населения финансовых</w:t>
      </w:r>
    </w:p>
    <w:p w:rsidR="0047620B" w:rsidRPr="00622B74" w:rsidRDefault="0047620B" w:rsidP="0047620B">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22B74">
        <w:rPr>
          <w:rFonts w:ascii="Times New Roman" w:hAnsi="Times New Roman" w:cs="Times New Roman"/>
          <w:i/>
          <w:sz w:val="28"/>
          <w:szCs w:val="28"/>
        </w:rPr>
        <w:t xml:space="preserve">услуг, оказываемых на территории </w:t>
      </w:r>
      <w:r w:rsidR="00BA0073">
        <w:rPr>
          <w:rFonts w:ascii="Times New Roman" w:hAnsi="Times New Roman" w:cs="Times New Roman"/>
          <w:i/>
          <w:sz w:val="28"/>
          <w:szCs w:val="28"/>
        </w:rPr>
        <w:t>Республики Бурятия</w:t>
      </w:r>
    </w:p>
    <w:p w:rsidR="00373A1F" w:rsidRPr="00F441EA" w:rsidRDefault="00726B97" w:rsidP="00373A1F">
      <w:pPr>
        <w:spacing w:after="0" w:line="240" w:lineRule="auto"/>
        <w:ind w:firstLine="426"/>
        <w:jc w:val="both"/>
        <w:rPr>
          <w:rFonts w:ascii="Times New Roman" w:eastAsia="Calibri" w:hAnsi="Times New Roman" w:cs="Times New Roman"/>
          <w:sz w:val="28"/>
          <w:szCs w:val="28"/>
        </w:rPr>
      </w:pPr>
      <w:bookmarkStart w:id="9" w:name="_Hlk31804723"/>
      <w:r w:rsidRPr="00622B74">
        <w:rPr>
          <w:rFonts w:ascii="Times New Roman" w:eastAsia="Calibri" w:hAnsi="Times New Roman" w:cs="Times New Roman"/>
          <w:sz w:val="28"/>
          <w:szCs w:val="28"/>
        </w:rPr>
        <w:t>В целях проведения оценки доступности для населения финансовых услуг, оказываемых на территории Республики Бурятия, респондентам было предложено ответить какими финансовыми продуктами (услугами) они пользовались за последний год, а также указать причины, по которым не удавалось воспользоваться такими продуктами (услугами)</w:t>
      </w:r>
      <w:r w:rsidR="008C05C7" w:rsidRPr="00622B74">
        <w:rPr>
          <w:rFonts w:ascii="Times New Roman" w:eastAsia="Calibri" w:hAnsi="Times New Roman" w:cs="Times New Roman"/>
          <w:sz w:val="28"/>
          <w:szCs w:val="28"/>
        </w:rPr>
        <w:t>,</w:t>
      </w:r>
      <w:r w:rsidR="00373A1F" w:rsidRPr="00622B74">
        <w:rPr>
          <w:rFonts w:ascii="Times New Roman" w:eastAsia="Calibri" w:hAnsi="Times New Roman" w:cs="Times New Roman"/>
          <w:sz w:val="28"/>
          <w:szCs w:val="28"/>
        </w:rPr>
        <w:t xml:space="preserve"> </w:t>
      </w:r>
      <w:hyperlink r:id="rId84" w:history="1">
        <w:r w:rsidR="00373A1F" w:rsidRPr="00F441EA">
          <w:rPr>
            <w:rStyle w:val="a6"/>
            <w:rFonts w:ascii="Times New Roman" w:hAnsi="Times New Roman" w:cs="Times New Roman"/>
            <w:color w:val="0070C0"/>
            <w:sz w:val="28"/>
            <w:szCs w:val="28"/>
          </w:rPr>
          <w:t>Приложени</w:t>
        </w:r>
        <w:r w:rsidR="0063599B" w:rsidRPr="00F441EA">
          <w:rPr>
            <w:rStyle w:val="a6"/>
            <w:rFonts w:ascii="Times New Roman" w:hAnsi="Times New Roman" w:cs="Times New Roman"/>
            <w:color w:val="0070C0"/>
            <w:sz w:val="28"/>
            <w:szCs w:val="28"/>
          </w:rPr>
          <w:t>е</w:t>
        </w:r>
        <w:r w:rsidR="00373A1F" w:rsidRPr="00F441EA">
          <w:rPr>
            <w:rStyle w:val="a6"/>
            <w:rFonts w:ascii="Times New Roman" w:hAnsi="Times New Roman" w:cs="Times New Roman"/>
            <w:color w:val="0070C0"/>
            <w:sz w:val="28"/>
            <w:szCs w:val="28"/>
          </w:rPr>
          <w:t xml:space="preserve"> </w:t>
        </w:r>
        <w:r w:rsidR="008C05C7" w:rsidRPr="00F441EA">
          <w:rPr>
            <w:rStyle w:val="a6"/>
            <w:rFonts w:ascii="Times New Roman" w:hAnsi="Times New Roman" w:cs="Times New Roman"/>
            <w:color w:val="0070C0"/>
            <w:sz w:val="28"/>
            <w:szCs w:val="28"/>
          </w:rPr>
          <w:t>7</w:t>
        </w:r>
      </w:hyperlink>
      <w:r w:rsidR="00373A1F" w:rsidRPr="00F441EA">
        <w:rPr>
          <w:rFonts w:ascii="Times New Roman" w:eastAsia="Calibri" w:hAnsi="Times New Roman" w:cs="Times New Roman"/>
          <w:sz w:val="28"/>
          <w:szCs w:val="28"/>
        </w:rPr>
        <w:t>.</w:t>
      </w:r>
    </w:p>
    <w:p w:rsidR="00726B97" w:rsidRPr="00622B74" w:rsidRDefault="00726B97" w:rsidP="00373A1F">
      <w:pPr>
        <w:spacing w:after="0" w:line="240" w:lineRule="auto"/>
        <w:ind w:firstLine="426"/>
        <w:jc w:val="both"/>
        <w:rPr>
          <w:rFonts w:ascii="Times New Roman" w:eastAsia="Calibri" w:hAnsi="Times New Roman" w:cs="Times New Roman"/>
          <w:sz w:val="28"/>
          <w:szCs w:val="28"/>
        </w:rPr>
      </w:pPr>
      <w:r w:rsidRPr="00622B74">
        <w:rPr>
          <w:rFonts w:ascii="Times New Roman" w:eastAsia="Calibri" w:hAnsi="Times New Roman" w:cs="Times New Roman"/>
          <w:sz w:val="28"/>
          <w:szCs w:val="28"/>
        </w:rPr>
        <w:t xml:space="preserve">В результате ответы распределились следующим образом (график </w:t>
      </w:r>
      <w:r w:rsidR="00152600">
        <w:rPr>
          <w:rFonts w:ascii="Times New Roman" w:eastAsia="Calibri" w:hAnsi="Times New Roman" w:cs="Times New Roman"/>
          <w:sz w:val="28"/>
          <w:szCs w:val="28"/>
        </w:rPr>
        <w:t>51</w:t>
      </w:r>
      <w:r w:rsidRPr="00622B74">
        <w:rPr>
          <w:rFonts w:ascii="Times New Roman" w:eastAsia="Calibri" w:hAnsi="Times New Roman" w:cs="Times New Roman"/>
          <w:sz w:val="28"/>
          <w:szCs w:val="28"/>
        </w:rPr>
        <w:t>).</w:t>
      </w:r>
    </w:p>
    <w:p w:rsidR="00BD7C41" w:rsidRDefault="00BD7C41" w:rsidP="00726B97">
      <w:pPr>
        <w:spacing w:after="0" w:line="240" w:lineRule="auto"/>
        <w:ind w:firstLine="567"/>
        <w:jc w:val="right"/>
        <w:rPr>
          <w:rFonts w:ascii="Times New Roman" w:eastAsia="Calibri" w:hAnsi="Times New Roman" w:cs="Times New Roman"/>
          <w:sz w:val="20"/>
          <w:szCs w:val="20"/>
        </w:rPr>
      </w:pPr>
    </w:p>
    <w:p w:rsidR="00726B97" w:rsidRPr="00622B74" w:rsidRDefault="00726B97" w:rsidP="00726B97">
      <w:pPr>
        <w:spacing w:after="0" w:line="240" w:lineRule="auto"/>
        <w:ind w:firstLine="567"/>
        <w:jc w:val="right"/>
        <w:rPr>
          <w:rFonts w:ascii="Times New Roman" w:eastAsia="Calibri" w:hAnsi="Times New Roman" w:cs="Times New Roman"/>
          <w:sz w:val="20"/>
          <w:szCs w:val="20"/>
        </w:rPr>
      </w:pPr>
      <w:r w:rsidRPr="00622B74">
        <w:rPr>
          <w:rFonts w:ascii="Times New Roman" w:eastAsia="Calibri" w:hAnsi="Times New Roman" w:cs="Times New Roman"/>
          <w:sz w:val="20"/>
          <w:szCs w:val="20"/>
        </w:rPr>
        <w:t xml:space="preserve">График </w:t>
      </w:r>
      <w:r w:rsidR="00152600">
        <w:rPr>
          <w:rFonts w:ascii="Times New Roman" w:eastAsia="Calibri" w:hAnsi="Times New Roman" w:cs="Times New Roman"/>
          <w:sz w:val="20"/>
          <w:szCs w:val="20"/>
        </w:rPr>
        <w:t>51</w:t>
      </w:r>
    </w:p>
    <w:p w:rsidR="00726B97" w:rsidRPr="00622B74" w:rsidRDefault="00726B97" w:rsidP="00726B97">
      <w:pPr>
        <w:spacing w:after="0" w:line="240" w:lineRule="auto"/>
        <w:jc w:val="center"/>
        <w:rPr>
          <w:rFonts w:ascii="Times New Roman" w:eastAsia="Calibri" w:hAnsi="Times New Roman" w:cs="Times New Roman"/>
          <w:bCs/>
          <w:sz w:val="24"/>
          <w:szCs w:val="24"/>
        </w:rPr>
      </w:pPr>
      <w:r w:rsidRPr="00622B74">
        <w:rPr>
          <w:rFonts w:ascii="Times New Roman" w:eastAsia="Calibri" w:hAnsi="Times New Roman" w:cs="Times New Roman"/>
          <w:bCs/>
          <w:sz w:val="24"/>
          <w:szCs w:val="24"/>
        </w:rPr>
        <w:t>Распределение ответов респондентов на вопрос:</w:t>
      </w:r>
    </w:p>
    <w:p w:rsidR="00726B97" w:rsidRPr="00622B74" w:rsidRDefault="00726B97" w:rsidP="00726B97">
      <w:pPr>
        <w:spacing w:after="0" w:line="240" w:lineRule="auto"/>
        <w:jc w:val="center"/>
        <w:rPr>
          <w:rFonts w:ascii="Times New Roman" w:eastAsia="Calibri" w:hAnsi="Times New Roman" w:cs="Times New Roman"/>
          <w:bCs/>
          <w:sz w:val="24"/>
          <w:szCs w:val="24"/>
        </w:rPr>
      </w:pPr>
      <w:r w:rsidRPr="00622B74">
        <w:rPr>
          <w:rFonts w:ascii="Times New Roman" w:eastAsia="Calibri" w:hAnsi="Times New Roman" w:cs="Times New Roman"/>
          <w:bCs/>
          <w:sz w:val="24"/>
          <w:szCs w:val="24"/>
        </w:rPr>
        <w:t xml:space="preserve">«Какими из перечисленных финансовых продуктов (услуг) Вы пользовались за последние </w:t>
      </w:r>
    </w:p>
    <w:p w:rsidR="00726B97" w:rsidRPr="00622B74" w:rsidRDefault="00726B97" w:rsidP="00726B97">
      <w:pPr>
        <w:spacing w:after="0" w:line="240" w:lineRule="auto"/>
        <w:jc w:val="center"/>
        <w:rPr>
          <w:rFonts w:ascii="Times New Roman" w:eastAsia="Calibri" w:hAnsi="Times New Roman" w:cs="Times New Roman"/>
          <w:bCs/>
          <w:sz w:val="24"/>
          <w:szCs w:val="24"/>
        </w:rPr>
      </w:pPr>
      <w:r w:rsidRPr="00622B74">
        <w:rPr>
          <w:rFonts w:ascii="Times New Roman" w:eastAsia="Calibri" w:hAnsi="Times New Roman" w:cs="Times New Roman"/>
          <w:bCs/>
          <w:sz w:val="24"/>
          <w:szCs w:val="24"/>
        </w:rPr>
        <w:t>12 месяцев?», % к опрошенным</w:t>
      </w:r>
    </w:p>
    <w:p w:rsidR="00726B97" w:rsidRPr="003F24A8" w:rsidRDefault="00622B74" w:rsidP="00726B97">
      <w:pPr>
        <w:rPr>
          <w:rFonts w:ascii="Calibri" w:eastAsia="Calibri" w:hAnsi="Calibri" w:cs="Times New Roman"/>
          <w:highlight w:val="yellow"/>
        </w:rPr>
      </w:pPr>
      <w:r w:rsidRPr="00622B74">
        <w:rPr>
          <w:rFonts w:ascii="Calibri" w:eastAsia="Calibri" w:hAnsi="Calibri" w:cs="Times New Roman"/>
          <w:noProof/>
          <w:lang w:eastAsia="ru-RU"/>
        </w:rPr>
        <w:drawing>
          <wp:inline distT="0" distB="0" distL="0" distR="0">
            <wp:extent cx="6119495" cy="2506479"/>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22B74" w:rsidRPr="00622B74" w:rsidRDefault="00622B74" w:rsidP="00622B74">
      <w:pPr>
        <w:spacing w:after="0" w:line="240" w:lineRule="auto"/>
        <w:ind w:firstLine="426"/>
        <w:jc w:val="both"/>
        <w:rPr>
          <w:rFonts w:ascii="Times New Roman" w:hAnsi="Times New Roman"/>
          <w:sz w:val="28"/>
          <w:szCs w:val="28"/>
        </w:rPr>
      </w:pPr>
      <w:r w:rsidRPr="00622B74">
        <w:rPr>
          <w:rFonts w:ascii="Times New Roman" w:hAnsi="Times New Roman"/>
          <w:sz w:val="28"/>
          <w:szCs w:val="28"/>
        </w:rPr>
        <w:t xml:space="preserve">Опрос показал, что в среднем 68,8 % респондентов не пользовались в течение последнего года финансовыми услугами, приносящими доход, 20,4 % имеют банковские вклады, 12 % разместили средства в кредитных потребительских кооперативах, 10,0 % - в инвестиционное страхование жизни, по 8 % респондентов пользуются иными финансовыми услугами (размещение средств в микрофинансовых организациях, в паевом инвестиционном фонде, индивидуальный инвестиционный счет, брокерский счет). </w:t>
      </w:r>
    </w:p>
    <w:p w:rsidR="00726B97" w:rsidRDefault="00622B74" w:rsidP="00622B74">
      <w:pPr>
        <w:spacing w:after="0" w:line="240" w:lineRule="auto"/>
        <w:ind w:firstLine="426"/>
        <w:jc w:val="both"/>
        <w:rPr>
          <w:rFonts w:ascii="Times New Roman" w:eastAsia="Calibri" w:hAnsi="Times New Roman" w:cs="Times New Roman"/>
          <w:sz w:val="28"/>
          <w:szCs w:val="28"/>
        </w:rPr>
      </w:pPr>
      <w:r w:rsidRPr="00622B74">
        <w:rPr>
          <w:rFonts w:ascii="Times New Roman" w:hAnsi="Times New Roman"/>
          <w:sz w:val="28"/>
          <w:szCs w:val="28"/>
        </w:rPr>
        <w:t xml:space="preserve">Основными причинами, по которым не удавалось воспользоваться выше перечисленными финансовыми продуктами (услугами), почти 70 % респондентов указывает на отсутствие свободных денежных средств, 19,2 % - недоверие финансовым организациям, 12,8 % - низкая процентная ставка </w:t>
      </w:r>
      <w:r w:rsidR="00726B97" w:rsidRPr="00622B74">
        <w:rPr>
          <w:rFonts w:ascii="Times New Roman" w:eastAsia="Calibri" w:hAnsi="Times New Roman" w:cs="Times New Roman"/>
          <w:sz w:val="28"/>
          <w:szCs w:val="28"/>
        </w:rPr>
        <w:t xml:space="preserve">(график </w:t>
      </w:r>
      <w:r w:rsidR="009C62EA" w:rsidRPr="00622B74">
        <w:rPr>
          <w:rFonts w:ascii="Times New Roman" w:eastAsia="Calibri" w:hAnsi="Times New Roman" w:cs="Times New Roman"/>
          <w:sz w:val="28"/>
          <w:szCs w:val="28"/>
        </w:rPr>
        <w:t>5</w:t>
      </w:r>
      <w:r w:rsidR="00152600">
        <w:rPr>
          <w:rFonts w:ascii="Times New Roman" w:eastAsia="Calibri" w:hAnsi="Times New Roman" w:cs="Times New Roman"/>
          <w:sz w:val="28"/>
          <w:szCs w:val="28"/>
        </w:rPr>
        <w:t>2</w:t>
      </w:r>
      <w:r w:rsidR="00726B97" w:rsidRPr="00622B74">
        <w:rPr>
          <w:rFonts w:ascii="Times New Roman" w:eastAsia="Calibri" w:hAnsi="Times New Roman" w:cs="Times New Roman"/>
          <w:sz w:val="28"/>
          <w:szCs w:val="28"/>
        </w:rPr>
        <w:t xml:space="preserve">). </w:t>
      </w:r>
    </w:p>
    <w:p w:rsidR="00BD7C41" w:rsidRDefault="00BD7C41" w:rsidP="00622B74">
      <w:pPr>
        <w:spacing w:after="0" w:line="240" w:lineRule="auto"/>
        <w:ind w:firstLine="426"/>
        <w:jc w:val="both"/>
        <w:rPr>
          <w:rFonts w:ascii="Times New Roman" w:eastAsia="Calibri" w:hAnsi="Times New Roman" w:cs="Times New Roman"/>
          <w:sz w:val="28"/>
          <w:szCs w:val="28"/>
        </w:rPr>
      </w:pPr>
    </w:p>
    <w:p w:rsidR="00BD7C41" w:rsidRDefault="00BD7C41" w:rsidP="00622B74">
      <w:pPr>
        <w:spacing w:after="0" w:line="240" w:lineRule="auto"/>
        <w:ind w:firstLine="426"/>
        <w:jc w:val="both"/>
        <w:rPr>
          <w:rFonts w:ascii="Times New Roman" w:eastAsia="Calibri" w:hAnsi="Times New Roman" w:cs="Times New Roman"/>
          <w:sz w:val="28"/>
          <w:szCs w:val="28"/>
        </w:rPr>
      </w:pPr>
    </w:p>
    <w:p w:rsidR="00BD7C41" w:rsidRDefault="00BD7C41" w:rsidP="00622B74">
      <w:pPr>
        <w:spacing w:after="0" w:line="240" w:lineRule="auto"/>
        <w:ind w:firstLine="426"/>
        <w:jc w:val="both"/>
        <w:rPr>
          <w:rFonts w:ascii="Times New Roman" w:eastAsia="Calibri" w:hAnsi="Times New Roman" w:cs="Times New Roman"/>
          <w:sz w:val="28"/>
          <w:szCs w:val="28"/>
        </w:rPr>
      </w:pPr>
    </w:p>
    <w:p w:rsidR="00BD7C41" w:rsidRDefault="00BD7C41" w:rsidP="00622B74">
      <w:pPr>
        <w:spacing w:after="0" w:line="240" w:lineRule="auto"/>
        <w:ind w:firstLine="426"/>
        <w:jc w:val="both"/>
        <w:rPr>
          <w:rFonts w:ascii="Times New Roman" w:eastAsia="Calibri" w:hAnsi="Times New Roman" w:cs="Times New Roman"/>
          <w:sz w:val="28"/>
          <w:szCs w:val="28"/>
        </w:rPr>
      </w:pPr>
    </w:p>
    <w:p w:rsidR="00BD7C41" w:rsidRDefault="00BD7C41" w:rsidP="00726B97">
      <w:pPr>
        <w:spacing w:after="0" w:line="240" w:lineRule="auto"/>
        <w:ind w:firstLine="567"/>
        <w:jc w:val="right"/>
        <w:rPr>
          <w:rFonts w:ascii="Times New Roman" w:eastAsia="Calibri" w:hAnsi="Times New Roman" w:cs="Times New Roman"/>
          <w:sz w:val="20"/>
          <w:szCs w:val="20"/>
        </w:rPr>
      </w:pPr>
      <w:bookmarkStart w:id="10" w:name="_Hlk65078532"/>
    </w:p>
    <w:p w:rsidR="00726B97" w:rsidRPr="00622B74" w:rsidRDefault="00726B97" w:rsidP="00726B97">
      <w:pPr>
        <w:spacing w:after="0" w:line="240" w:lineRule="auto"/>
        <w:ind w:firstLine="567"/>
        <w:jc w:val="right"/>
        <w:rPr>
          <w:rFonts w:ascii="Times New Roman" w:eastAsia="Calibri" w:hAnsi="Times New Roman" w:cs="Times New Roman"/>
          <w:sz w:val="20"/>
          <w:szCs w:val="20"/>
        </w:rPr>
      </w:pPr>
      <w:r w:rsidRPr="00622B74">
        <w:rPr>
          <w:rFonts w:ascii="Times New Roman" w:eastAsia="Calibri" w:hAnsi="Times New Roman" w:cs="Times New Roman"/>
          <w:sz w:val="20"/>
          <w:szCs w:val="20"/>
        </w:rPr>
        <w:lastRenderedPageBreak/>
        <w:t xml:space="preserve">График </w:t>
      </w:r>
      <w:r w:rsidR="009C62EA" w:rsidRPr="00622B74">
        <w:rPr>
          <w:rFonts w:ascii="Times New Roman" w:eastAsia="Calibri" w:hAnsi="Times New Roman" w:cs="Times New Roman"/>
          <w:sz w:val="20"/>
          <w:szCs w:val="20"/>
        </w:rPr>
        <w:t>5</w:t>
      </w:r>
      <w:r w:rsidR="00152600">
        <w:rPr>
          <w:rFonts w:ascii="Times New Roman" w:eastAsia="Calibri" w:hAnsi="Times New Roman" w:cs="Times New Roman"/>
          <w:sz w:val="20"/>
          <w:szCs w:val="20"/>
        </w:rPr>
        <w:t>2</w:t>
      </w:r>
    </w:p>
    <w:p w:rsidR="00726B97" w:rsidRPr="00622B74" w:rsidRDefault="00726B97" w:rsidP="00726B97">
      <w:pPr>
        <w:spacing w:after="0" w:line="240" w:lineRule="auto"/>
        <w:jc w:val="center"/>
        <w:rPr>
          <w:rFonts w:ascii="Times New Roman" w:eastAsia="Calibri" w:hAnsi="Times New Roman" w:cs="Times New Roman"/>
          <w:bCs/>
          <w:sz w:val="24"/>
          <w:szCs w:val="24"/>
        </w:rPr>
      </w:pPr>
      <w:r w:rsidRPr="00622B74">
        <w:rPr>
          <w:rFonts w:ascii="Times New Roman" w:eastAsia="Calibri" w:hAnsi="Times New Roman" w:cs="Times New Roman"/>
          <w:bCs/>
          <w:sz w:val="24"/>
          <w:szCs w:val="24"/>
        </w:rPr>
        <w:t>Распределение ответов респондентов на вопрос:</w:t>
      </w:r>
    </w:p>
    <w:p w:rsidR="00726B97" w:rsidRPr="00622B74" w:rsidRDefault="00726B97" w:rsidP="00726B97">
      <w:pPr>
        <w:spacing w:after="0" w:line="240" w:lineRule="auto"/>
        <w:jc w:val="center"/>
        <w:rPr>
          <w:rFonts w:ascii="Times New Roman" w:eastAsia="Calibri" w:hAnsi="Times New Roman" w:cs="Times New Roman"/>
          <w:bCs/>
          <w:sz w:val="24"/>
          <w:szCs w:val="24"/>
        </w:rPr>
      </w:pPr>
      <w:r w:rsidRPr="00622B74">
        <w:rPr>
          <w:rFonts w:ascii="Times New Roman" w:eastAsia="Calibri" w:hAnsi="Times New Roman" w:cs="Times New Roman"/>
          <w:bCs/>
          <w:sz w:val="24"/>
          <w:szCs w:val="24"/>
        </w:rPr>
        <w:t>«Причины отсутствия у Вас этих продуктов?», % к опрошенным</w:t>
      </w:r>
    </w:p>
    <w:p w:rsidR="00726B97" w:rsidRPr="003F24A8" w:rsidRDefault="00622B74" w:rsidP="00726B97">
      <w:pPr>
        <w:spacing w:after="0" w:line="240" w:lineRule="auto"/>
        <w:jc w:val="both"/>
        <w:rPr>
          <w:rFonts w:ascii="Times New Roman" w:eastAsia="Calibri" w:hAnsi="Times New Roman" w:cs="Times New Roman"/>
          <w:sz w:val="28"/>
          <w:szCs w:val="28"/>
          <w:highlight w:val="yellow"/>
        </w:rPr>
      </w:pPr>
      <w:r w:rsidRPr="00622B74">
        <w:rPr>
          <w:rFonts w:ascii="Times New Roman" w:eastAsia="Calibri" w:hAnsi="Times New Roman" w:cs="Times New Roman"/>
          <w:noProof/>
          <w:sz w:val="28"/>
          <w:szCs w:val="28"/>
          <w:lang w:eastAsia="ru-RU"/>
        </w:rPr>
        <w:drawing>
          <wp:inline distT="0" distB="0" distL="0" distR="0">
            <wp:extent cx="6119495" cy="2279551"/>
            <wp:effectExtent l="0" t="0" r="0" b="0"/>
            <wp:docPr id="6"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bookmarkEnd w:id="10"/>
    <w:p w:rsidR="00726B97" w:rsidRPr="00622B74" w:rsidRDefault="00373A1F" w:rsidP="00373A1F">
      <w:pPr>
        <w:spacing w:after="0" w:line="240" w:lineRule="auto"/>
        <w:ind w:firstLine="426"/>
        <w:jc w:val="both"/>
        <w:rPr>
          <w:rFonts w:ascii="Times New Roman" w:eastAsia="Calibri" w:hAnsi="Times New Roman" w:cs="Times New Roman"/>
          <w:sz w:val="28"/>
          <w:szCs w:val="28"/>
        </w:rPr>
      </w:pPr>
      <w:r w:rsidRPr="00622B74">
        <w:rPr>
          <w:rFonts w:ascii="Times New Roman" w:eastAsia="Calibri" w:hAnsi="Times New Roman" w:cs="Times New Roman"/>
          <w:sz w:val="28"/>
          <w:szCs w:val="28"/>
        </w:rPr>
        <w:t>О</w:t>
      </w:r>
      <w:r w:rsidR="00726B97" w:rsidRPr="00622B74">
        <w:rPr>
          <w:rFonts w:ascii="Times New Roman" w:eastAsia="Calibri" w:hAnsi="Times New Roman" w:cs="Times New Roman"/>
          <w:sz w:val="28"/>
          <w:szCs w:val="28"/>
        </w:rPr>
        <w:t xml:space="preserve">тветы респондентов по использованию финансовых продуктов, предусматривающих привлечение кредитных (заемных) средств, распределились следующим образом (график </w:t>
      </w:r>
      <w:r w:rsidR="00152600">
        <w:rPr>
          <w:rFonts w:ascii="Times New Roman" w:eastAsia="Calibri" w:hAnsi="Times New Roman" w:cs="Times New Roman"/>
          <w:sz w:val="28"/>
          <w:szCs w:val="28"/>
        </w:rPr>
        <w:t>53</w:t>
      </w:r>
      <w:r w:rsidR="00726B97" w:rsidRPr="00622B74">
        <w:rPr>
          <w:rFonts w:ascii="Times New Roman" w:eastAsia="Calibri" w:hAnsi="Times New Roman" w:cs="Times New Roman"/>
          <w:sz w:val="28"/>
          <w:szCs w:val="28"/>
        </w:rPr>
        <w:t>).</w:t>
      </w:r>
    </w:p>
    <w:p w:rsidR="00726B97" w:rsidRPr="00A26F40" w:rsidRDefault="00726B97" w:rsidP="00726B97">
      <w:pPr>
        <w:spacing w:after="0" w:line="240" w:lineRule="auto"/>
        <w:ind w:firstLine="567"/>
        <w:jc w:val="right"/>
        <w:rPr>
          <w:rFonts w:ascii="Times New Roman" w:eastAsia="Calibri" w:hAnsi="Times New Roman" w:cs="Times New Roman"/>
          <w:sz w:val="20"/>
          <w:szCs w:val="20"/>
        </w:rPr>
      </w:pPr>
      <w:r w:rsidRPr="00A26F40">
        <w:rPr>
          <w:rFonts w:ascii="Times New Roman" w:eastAsia="Calibri" w:hAnsi="Times New Roman" w:cs="Times New Roman"/>
          <w:sz w:val="20"/>
          <w:szCs w:val="20"/>
        </w:rPr>
        <w:t xml:space="preserve">График </w:t>
      </w:r>
      <w:r w:rsidR="00152600">
        <w:rPr>
          <w:rFonts w:ascii="Times New Roman" w:eastAsia="Calibri" w:hAnsi="Times New Roman" w:cs="Times New Roman"/>
          <w:sz w:val="20"/>
          <w:szCs w:val="20"/>
        </w:rPr>
        <w:t>53</w:t>
      </w:r>
    </w:p>
    <w:p w:rsidR="00726B97" w:rsidRPr="00A26F40" w:rsidRDefault="00726B97" w:rsidP="00726B97">
      <w:pPr>
        <w:spacing w:after="0" w:line="240" w:lineRule="auto"/>
        <w:jc w:val="center"/>
        <w:rPr>
          <w:rFonts w:ascii="Times New Roman" w:eastAsia="Calibri" w:hAnsi="Times New Roman" w:cs="Times New Roman"/>
          <w:bCs/>
          <w:sz w:val="24"/>
          <w:szCs w:val="24"/>
        </w:rPr>
      </w:pPr>
      <w:r w:rsidRPr="00A26F40">
        <w:rPr>
          <w:rFonts w:ascii="Times New Roman" w:eastAsia="Calibri" w:hAnsi="Times New Roman" w:cs="Times New Roman"/>
          <w:bCs/>
          <w:sz w:val="24"/>
          <w:szCs w:val="24"/>
        </w:rPr>
        <w:t>Распределение ответов респондентов на вопрос:</w:t>
      </w:r>
    </w:p>
    <w:p w:rsidR="00726B97" w:rsidRPr="00A26F40" w:rsidRDefault="00726B97" w:rsidP="00726B97">
      <w:pPr>
        <w:spacing w:after="0" w:line="240" w:lineRule="auto"/>
        <w:jc w:val="center"/>
        <w:rPr>
          <w:rFonts w:ascii="Times New Roman" w:eastAsia="Calibri" w:hAnsi="Times New Roman" w:cs="Times New Roman"/>
          <w:bCs/>
          <w:sz w:val="24"/>
          <w:szCs w:val="24"/>
        </w:rPr>
      </w:pPr>
      <w:r w:rsidRPr="00A26F40">
        <w:rPr>
          <w:rFonts w:ascii="Times New Roman" w:eastAsia="Calibri" w:hAnsi="Times New Roman" w:cs="Times New Roman"/>
          <w:bCs/>
          <w:sz w:val="24"/>
          <w:szCs w:val="24"/>
        </w:rPr>
        <w:t xml:space="preserve">«Какими из перечисленных финансовых продуктов (услуг) Вы пользовались за последние </w:t>
      </w:r>
    </w:p>
    <w:p w:rsidR="00726B97" w:rsidRPr="00A26F40" w:rsidRDefault="00726B97" w:rsidP="00726B97">
      <w:pPr>
        <w:spacing w:after="0" w:line="240" w:lineRule="auto"/>
        <w:jc w:val="center"/>
        <w:rPr>
          <w:rFonts w:ascii="Times New Roman" w:eastAsia="Calibri" w:hAnsi="Times New Roman" w:cs="Times New Roman"/>
          <w:bCs/>
          <w:sz w:val="24"/>
          <w:szCs w:val="24"/>
        </w:rPr>
      </w:pPr>
      <w:r w:rsidRPr="00A26F40">
        <w:rPr>
          <w:rFonts w:ascii="Times New Roman" w:eastAsia="Calibri" w:hAnsi="Times New Roman" w:cs="Times New Roman"/>
          <w:bCs/>
          <w:sz w:val="24"/>
          <w:szCs w:val="24"/>
        </w:rPr>
        <w:t>12 месяцев?», % к опрошенным</w:t>
      </w:r>
    </w:p>
    <w:p w:rsidR="00726B97" w:rsidRPr="003F24A8" w:rsidRDefault="00A26F40" w:rsidP="00726B97">
      <w:pPr>
        <w:rPr>
          <w:rFonts w:ascii="Calibri" w:eastAsia="Calibri" w:hAnsi="Calibri" w:cs="Times New Roman"/>
          <w:highlight w:val="yellow"/>
        </w:rPr>
      </w:pPr>
      <w:r w:rsidRPr="00A26F40">
        <w:rPr>
          <w:rFonts w:ascii="Calibri" w:eastAsia="Calibri" w:hAnsi="Calibri" w:cs="Times New Roman"/>
          <w:noProof/>
          <w:lang w:eastAsia="ru-RU"/>
        </w:rPr>
        <w:drawing>
          <wp:inline distT="0" distB="0" distL="0" distR="0">
            <wp:extent cx="6119495" cy="2728669"/>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03DF7" w:rsidRPr="00403DF7" w:rsidRDefault="00403DF7" w:rsidP="00403DF7">
      <w:pPr>
        <w:spacing w:after="0" w:line="240" w:lineRule="auto"/>
        <w:ind w:firstLine="426"/>
        <w:jc w:val="both"/>
        <w:rPr>
          <w:rFonts w:ascii="Times New Roman" w:hAnsi="Times New Roman"/>
          <w:sz w:val="28"/>
          <w:szCs w:val="28"/>
        </w:rPr>
      </w:pPr>
      <w:r w:rsidRPr="00403DF7">
        <w:rPr>
          <w:rFonts w:ascii="Times New Roman" w:hAnsi="Times New Roman"/>
          <w:sz w:val="28"/>
          <w:szCs w:val="28"/>
        </w:rPr>
        <w:t xml:space="preserve">Опрос показал, что за последние 12 месяцев в среднем около 57 % респондентов не прибегали к услугам финансовых организаций в целях привлечения кредитных средств (кредит в банке, кредитная карта) и 74 % - в целях привлечения заемных средств (заем в микрофинансовой организации (МФО), в кредитном потребительском кооперативе (КПК), в сельскохозяйственном потребительском кооперативе, в ломбарде). Напротив, в среднем 26 % опрошенных на момент проведения опроса имели обязательства перед финансовыми организациями по кредитам (кредитным картам) и 7,6 %  </w:t>
      </w:r>
      <w:bookmarkStart w:id="11" w:name="_Hlk65079164"/>
      <w:r w:rsidRPr="00403DF7">
        <w:rPr>
          <w:rFonts w:ascii="Times New Roman" w:hAnsi="Times New Roman"/>
          <w:sz w:val="28"/>
          <w:szCs w:val="28"/>
        </w:rPr>
        <w:t>перед иными финансовыми организациями, предоставляющими займы (МФО, КПК, ломбарды).</w:t>
      </w:r>
    </w:p>
    <w:p w:rsidR="00726B97" w:rsidRPr="00403DF7" w:rsidRDefault="00403DF7" w:rsidP="00403DF7">
      <w:pPr>
        <w:spacing w:after="0" w:line="240" w:lineRule="auto"/>
        <w:ind w:firstLine="426"/>
        <w:jc w:val="both"/>
        <w:rPr>
          <w:rFonts w:ascii="Times New Roman" w:eastAsia="Calibri" w:hAnsi="Times New Roman" w:cs="Times New Roman"/>
          <w:sz w:val="28"/>
          <w:szCs w:val="28"/>
        </w:rPr>
      </w:pPr>
      <w:r w:rsidRPr="00403DF7">
        <w:rPr>
          <w:rFonts w:ascii="Times New Roman" w:hAnsi="Times New Roman"/>
          <w:sz w:val="28"/>
          <w:szCs w:val="28"/>
        </w:rPr>
        <w:t xml:space="preserve">Основные причины, по которым респонденты не пользовались выше перечисленными </w:t>
      </w:r>
      <w:bookmarkEnd w:id="11"/>
      <w:r w:rsidRPr="00403DF7">
        <w:rPr>
          <w:rFonts w:ascii="Times New Roman" w:hAnsi="Times New Roman"/>
          <w:sz w:val="28"/>
          <w:szCs w:val="28"/>
        </w:rPr>
        <w:t xml:space="preserve">финансовыми продуктами (услугами): 37,9 % респондентов не </w:t>
      </w:r>
      <w:r w:rsidRPr="00403DF7">
        <w:rPr>
          <w:rFonts w:ascii="Times New Roman" w:hAnsi="Times New Roman"/>
          <w:sz w:val="28"/>
          <w:szCs w:val="28"/>
        </w:rPr>
        <w:lastRenderedPageBreak/>
        <w:t>хотят жить в долг, 33,8 % считают высокой предлагаемую процентную ставку, 18,2 % - не доверяют финансовым организациям, 9,8 % - отсутствие необходимости в заемных средствах</w:t>
      </w:r>
      <w:r w:rsidRPr="00403DF7">
        <w:rPr>
          <w:rFonts w:ascii="Times New Roman" w:eastAsia="Calibri" w:hAnsi="Times New Roman" w:cs="Times New Roman"/>
          <w:sz w:val="28"/>
          <w:szCs w:val="28"/>
        </w:rPr>
        <w:t xml:space="preserve"> </w:t>
      </w:r>
      <w:r w:rsidR="00726B97" w:rsidRPr="00403DF7">
        <w:rPr>
          <w:rFonts w:ascii="Times New Roman" w:eastAsia="Calibri" w:hAnsi="Times New Roman" w:cs="Times New Roman"/>
          <w:sz w:val="28"/>
          <w:szCs w:val="28"/>
        </w:rPr>
        <w:t xml:space="preserve">(график </w:t>
      </w:r>
      <w:r w:rsidR="00152600">
        <w:rPr>
          <w:rFonts w:ascii="Times New Roman" w:eastAsia="Calibri" w:hAnsi="Times New Roman" w:cs="Times New Roman"/>
          <w:sz w:val="28"/>
          <w:szCs w:val="28"/>
        </w:rPr>
        <w:t>54</w:t>
      </w:r>
      <w:r w:rsidR="00726B97" w:rsidRPr="00403DF7">
        <w:rPr>
          <w:rFonts w:ascii="Times New Roman" w:eastAsia="Calibri" w:hAnsi="Times New Roman" w:cs="Times New Roman"/>
          <w:sz w:val="28"/>
          <w:szCs w:val="28"/>
        </w:rPr>
        <w:t xml:space="preserve">). </w:t>
      </w:r>
    </w:p>
    <w:p w:rsidR="00726B97" w:rsidRPr="00403DF7" w:rsidRDefault="00726B97" w:rsidP="00726B97">
      <w:pPr>
        <w:spacing w:after="0" w:line="240" w:lineRule="auto"/>
        <w:ind w:firstLine="567"/>
        <w:jc w:val="right"/>
        <w:rPr>
          <w:rFonts w:ascii="Times New Roman" w:eastAsia="Calibri" w:hAnsi="Times New Roman" w:cs="Times New Roman"/>
          <w:sz w:val="20"/>
          <w:szCs w:val="20"/>
        </w:rPr>
      </w:pPr>
      <w:r w:rsidRPr="00403DF7">
        <w:rPr>
          <w:rFonts w:ascii="Times New Roman" w:eastAsia="Calibri" w:hAnsi="Times New Roman" w:cs="Times New Roman"/>
          <w:sz w:val="20"/>
          <w:szCs w:val="20"/>
        </w:rPr>
        <w:t xml:space="preserve">График </w:t>
      </w:r>
      <w:r w:rsidR="00152600">
        <w:rPr>
          <w:rFonts w:ascii="Times New Roman" w:eastAsia="Calibri" w:hAnsi="Times New Roman" w:cs="Times New Roman"/>
          <w:sz w:val="20"/>
          <w:szCs w:val="20"/>
        </w:rPr>
        <w:t>54</w:t>
      </w:r>
    </w:p>
    <w:p w:rsidR="00726B97" w:rsidRPr="00403DF7" w:rsidRDefault="00726B97" w:rsidP="00726B97">
      <w:pPr>
        <w:spacing w:after="0" w:line="240" w:lineRule="auto"/>
        <w:jc w:val="center"/>
        <w:rPr>
          <w:rFonts w:ascii="Times New Roman" w:eastAsia="Calibri" w:hAnsi="Times New Roman" w:cs="Times New Roman"/>
          <w:bCs/>
          <w:sz w:val="24"/>
          <w:szCs w:val="24"/>
        </w:rPr>
      </w:pPr>
      <w:r w:rsidRPr="00403DF7">
        <w:rPr>
          <w:rFonts w:ascii="Times New Roman" w:eastAsia="Calibri" w:hAnsi="Times New Roman" w:cs="Times New Roman"/>
          <w:bCs/>
          <w:sz w:val="24"/>
          <w:szCs w:val="24"/>
        </w:rPr>
        <w:t>Распределение ответов респондентов на вопрос:</w:t>
      </w:r>
    </w:p>
    <w:p w:rsidR="00726B97" w:rsidRPr="00403DF7" w:rsidRDefault="00726B97" w:rsidP="00726B97">
      <w:pPr>
        <w:spacing w:after="0" w:line="240" w:lineRule="auto"/>
        <w:jc w:val="center"/>
        <w:rPr>
          <w:rFonts w:ascii="Times New Roman" w:eastAsia="Calibri" w:hAnsi="Times New Roman" w:cs="Times New Roman"/>
          <w:bCs/>
          <w:sz w:val="24"/>
          <w:szCs w:val="24"/>
        </w:rPr>
      </w:pPr>
      <w:r w:rsidRPr="00403DF7">
        <w:rPr>
          <w:rFonts w:ascii="Times New Roman" w:eastAsia="Calibri" w:hAnsi="Times New Roman" w:cs="Times New Roman"/>
          <w:bCs/>
          <w:sz w:val="24"/>
          <w:szCs w:val="24"/>
        </w:rPr>
        <w:t>«Причины отсутствия у Вас этих продуктов?», % к опрошенным</w:t>
      </w:r>
    </w:p>
    <w:p w:rsidR="00726B97" w:rsidRPr="003F24A8" w:rsidRDefault="00403DF7" w:rsidP="00726B97">
      <w:pPr>
        <w:spacing w:after="0" w:line="240" w:lineRule="auto"/>
        <w:jc w:val="both"/>
        <w:rPr>
          <w:rFonts w:ascii="Times New Roman" w:eastAsia="Calibri" w:hAnsi="Times New Roman" w:cs="Times New Roman"/>
          <w:sz w:val="28"/>
          <w:szCs w:val="28"/>
          <w:highlight w:val="yellow"/>
        </w:rPr>
      </w:pPr>
      <w:r w:rsidRPr="00403DF7">
        <w:rPr>
          <w:rFonts w:ascii="Times New Roman" w:eastAsia="Calibri" w:hAnsi="Times New Roman" w:cs="Times New Roman"/>
          <w:noProof/>
          <w:sz w:val="28"/>
          <w:szCs w:val="28"/>
          <w:lang w:eastAsia="ru-RU"/>
        </w:rPr>
        <w:drawing>
          <wp:inline distT="0" distB="0" distL="0" distR="0">
            <wp:extent cx="6116782" cy="2175164"/>
            <wp:effectExtent l="0" t="0" r="0" b="0"/>
            <wp:docPr id="8"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26B97" w:rsidRPr="00B457B6" w:rsidRDefault="00726B97" w:rsidP="00373A1F">
      <w:pPr>
        <w:spacing w:after="0" w:line="240" w:lineRule="auto"/>
        <w:ind w:right="-2" w:firstLine="426"/>
        <w:jc w:val="both"/>
        <w:rPr>
          <w:rFonts w:ascii="Times New Roman" w:eastAsia="Times New Roman" w:hAnsi="Times New Roman" w:cs="Times New Roman"/>
          <w:bCs/>
          <w:color w:val="000000"/>
          <w:sz w:val="28"/>
          <w:szCs w:val="28"/>
          <w:lang w:eastAsia="ru-RU"/>
        </w:rPr>
      </w:pPr>
      <w:r w:rsidRPr="00403DF7">
        <w:rPr>
          <w:rFonts w:ascii="Times New Roman" w:eastAsia="Times New Roman" w:hAnsi="Times New Roman" w:cs="Times New Roman"/>
          <w:bCs/>
          <w:color w:val="000000"/>
          <w:sz w:val="28"/>
          <w:szCs w:val="28"/>
          <w:lang w:eastAsia="ru-RU"/>
        </w:rPr>
        <w:t xml:space="preserve">В </w:t>
      </w:r>
      <w:r w:rsidRPr="00B457B6">
        <w:rPr>
          <w:rFonts w:ascii="Times New Roman" w:eastAsia="Times New Roman" w:hAnsi="Times New Roman" w:cs="Times New Roman"/>
          <w:bCs/>
          <w:color w:val="000000"/>
          <w:sz w:val="28"/>
          <w:szCs w:val="28"/>
          <w:lang w:eastAsia="ru-RU"/>
        </w:rPr>
        <w:t>части использования таких финансовых продуктов (услуг) как платежные карты и текущие (расчетные счета) ответы респондентов распределились следующим образом.</w:t>
      </w:r>
    </w:p>
    <w:p w:rsidR="00B457B6" w:rsidRPr="00B457B6" w:rsidRDefault="00B457B6" w:rsidP="00B457B6">
      <w:pPr>
        <w:spacing w:after="0" w:line="240" w:lineRule="auto"/>
        <w:ind w:right="-2" w:firstLine="426"/>
        <w:jc w:val="both"/>
        <w:rPr>
          <w:rFonts w:ascii="Times New Roman" w:eastAsia="Times New Roman" w:hAnsi="Times New Roman"/>
          <w:bCs/>
          <w:color w:val="000000"/>
          <w:sz w:val="28"/>
          <w:szCs w:val="28"/>
          <w:lang w:eastAsia="ru-RU"/>
        </w:rPr>
      </w:pPr>
      <w:r w:rsidRPr="00B457B6">
        <w:rPr>
          <w:rFonts w:ascii="Times New Roman" w:eastAsia="Times New Roman" w:hAnsi="Times New Roman"/>
          <w:bCs/>
          <w:color w:val="000000"/>
          <w:sz w:val="28"/>
          <w:szCs w:val="28"/>
          <w:lang w:eastAsia="ru-RU"/>
        </w:rPr>
        <w:t xml:space="preserve">Зарплатными картами в настоящее время пользуются 76,4 % опрошенных, не пользовались в течение последнего года – около 16 %; дебетовыми картами для получения пенсий и иных социальных выплат пользуются 28,9 % опрошенных; другими расчетными (дебетовыми картами) пользуются – 24,8 %; кредитными картами – 35,6 % </w:t>
      </w:r>
      <w:r w:rsidR="00726B97" w:rsidRPr="00B457B6">
        <w:rPr>
          <w:rFonts w:ascii="Times New Roman" w:eastAsia="Times New Roman" w:hAnsi="Times New Roman" w:cs="Times New Roman"/>
          <w:bCs/>
          <w:color w:val="000000"/>
          <w:sz w:val="28"/>
          <w:szCs w:val="28"/>
          <w:lang w:eastAsia="ru-RU"/>
        </w:rPr>
        <w:t xml:space="preserve">(график </w:t>
      </w:r>
      <w:r w:rsidR="00152600">
        <w:rPr>
          <w:rFonts w:ascii="Times New Roman" w:eastAsia="Times New Roman" w:hAnsi="Times New Roman" w:cs="Times New Roman"/>
          <w:bCs/>
          <w:color w:val="000000"/>
          <w:sz w:val="28"/>
          <w:szCs w:val="28"/>
          <w:lang w:eastAsia="ru-RU"/>
        </w:rPr>
        <w:t>55</w:t>
      </w:r>
      <w:r w:rsidR="00726B97" w:rsidRPr="00B457B6">
        <w:rPr>
          <w:rFonts w:ascii="Times New Roman" w:eastAsia="Times New Roman" w:hAnsi="Times New Roman" w:cs="Times New Roman"/>
          <w:bCs/>
          <w:color w:val="000000"/>
          <w:sz w:val="28"/>
          <w:szCs w:val="28"/>
          <w:lang w:eastAsia="ru-RU"/>
        </w:rPr>
        <w:t xml:space="preserve">). </w:t>
      </w:r>
      <w:r w:rsidRPr="00B457B6">
        <w:rPr>
          <w:rFonts w:ascii="Times New Roman" w:eastAsia="Times New Roman" w:hAnsi="Times New Roman"/>
          <w:bCs/>
          <w:color w:val="000000"/>
          <w:sz w:val="28"/>
          <w:szCs w:val="28"/>
          <w:lang w:eastAsia="ru-RU"/>
        </w:rPr>
        <w:t>При этом, как основную причину отсутствия платежных карт 39,1 % респондентов указывают недостаточное количество денег для хранения их на платежной карте; 15 % респондентов не доверяют банкам, предпочитая хранить деньги дома; 12,9 % респондентов считают, что обслуживание платежной карты стоит слишком дорого; 12,4 %  указывают на удаленность расположения отделений банков и банкоматов.</w:t>
      </w:r>
    </w:p>
    <w:p w:rsidR="00726B97" w:rsidRPr="00B457B6" w:rsidRDefault="00726B97" w:rsidP="00B457B6">
      <w:pPr>
        <w:spacing w:after="0" w:line="240" w:lineRule="auto"/>
        <w:ind w:right="-2" w:firstLine="426"/>
        <w:jc w:val="right"/>
        <w:rPr>
          <w:rFonts w:ascii="Times New Roman" w:eastAsia="Calibri" w:hAnsi="Times New Roman" w:cs="Times New Roman"/>
          <w:sz w:val="20"/>
          <w:szCs w:val="20"/>
        </w:rPr>
      </w:pPr>
      <w:r w:rsidRPr="00B457B6">
        <w:rPr>
          <w:rFonts w:ascii="Times New Roman" w:eastAsia="Calibri" w:hAnsi="Times New Roman" w:cs="Times New Roman"/>
          <w:sz w:val="20"/>
          <w:szCs w:val="20"/>
        </w:rPr>
        <w:t xml:space="preserve">График </w:t>
      </w:r>
      <w:r w:rsidR="00152600">
        <w:rPr>
          <w:rFonts w:ascii="Times New Roman" w:eastAsia="Calibri" w:hAnsi="Times New Roman" w:cs="Times New Roman"/>
          <w:sz w:val="20"/>
          <w:szCs w:val="20"/>
        </w:rPr>
        <w:t>55</w:t>
      </w:r>
    </w:p>
    <w:p w:rsidR="00726B97" w:rsidRPr="00B457B6" w:rsidRDefault="00726B97" w:rsidP="00726B97">
      <w:pPr>
        <w:spacing w:after="0" w:line="240" w:lineRule="auto"/>
        <w:jc w:val="center"/>
        <w:rPr>
          <w:rFonts w:ascii="Times New Roman" w:eastAsia="Calibri" w:hAnsi="Times New Roman" w:cs="Times New Roman"/>
          <w:bCs/>
          <w:sz w:val="24"/>
          <w:szCs w:val="24"/>
        </w:rPr>
      </w:pPr>
      <w:r w:rsidRPr="00B457B6">
        <w:rPr>
          <w:rFonts w:ascii="Times New Roman" w:eastAsia="Calibri" w:hAnsi="Times New Roman" w:cs="Times New Roman"/>
          <w:bCs/>
          <w:sz w:val="24"/>
          <w:szCs w:val="24"/>
        </w:rPr>
        <w:t>Распределение ответов респондентов на вопрос:</w:t>
      </w:r>
    </w:p>
    <w:p w:rsidR="00726B97" w:rsidRPr="00B457B6" w:rsidRDefault="00726B97" w:rsidP="00726B97">
      <w:pPr>
        <w:spacing w:after="0" w:line="240" w:lineRule="auto"/>
        <w:jc w:val="center"/>
        <w:rPr>
          <w:rFonts w:ascii="Times New Roman" w:eastAsia="Calibri" w:hAnsi="Times New Roman" w:cs="Times New Roman"/>
          <w:bCs/>
          <w:sz w:val="24"/>
          <w:szCs w:val="24"/>
        </w:rPr>
      </w:pPr>
      <w:r w:rsidRPr="00B457B6">
        <w:rPr>
          <w:rFonts w:ascii="Times New Roman" w:eastAsia="Calibri" w:hAnsi="Times New Roman" w:cs="Times New Roman"/>
          <w:bCs/>
          <w:sz w:val="24"/>
          <w:szCs w:val="24"/>
        </w:rPr>
        <w:t xml:space="preserve">«Какими из перечисленных финансовых продуктов (услуг) Вы пользовались за последние </w:t>
      </w:r>
    </w:p>
    <w:p w:rsidR="00726B97" w:rsidRPr="00B457B6" w:rsidRDefault="00726B97" w:rsidP="00726B97">
      <w:pPr>
        <w:spacing w:after="0" w:line="240" w:lineRule="auto"/>
        <w:jc w:val="center"/>
        <w:rPr>
          <w:rFonts w:ascii="Times New Roman" w:eastAsia="Calibri" w:hAnsi="Times New Roman" w:cs="Times New Roman"/>
          <w:bCs/>
          <w:sz w:val="24"/>
          <w:szCs w:val="24"/>
        </w:rPr>
      </w:pPr>
      <w:r w:rsidRPr="00B457B6">
        <w:rPr>
          <w:rFonts w:ascii="Times New Roman" w:eastAsia="Calibri" w:hAnsi="Times New Roman" w:cs="Times New Roman"/>
          <w:bCs/>
          <w:sz w:val="24"/>
          <w:szCs w:val="24"/>
        </w:rPr>
        <w:t>12 месяцев?», % к опрошенным</w:t>
      </w:r>
    </w:p>
    <w:p w:rsidR="00726B97" w:rsidRPr="003F24A8" w:rsidRDefault="0097679F" w:rsidP="00726B97">
      <w:pPr>
        <w:spacing w:after="0" w:line="240" w:lineRule="auto"/>
        <w:ind w:right="-2"/>
        <w:jc w:val="both"/>
        <w:rPr>
          <w:rFonts w:ascii="Times New Roman" w:eastAsia="Times New Roman" w:hAnsi="Times New Roman" w:cs="Times New Roman"/>
          <w:bCs/>
          <w:color w:val="000000"/>
          <w:sz w:val="28"/>
          <w:szCs w:val="28"/>
          <w:highlight w:val="yellow"/>
          <w:lang w:eastAsia="ru-RU"/>
        </w:rPr>
      </w:pPr>
      <w:r w:rsidRPr="0097679F">
        <w:rPr>
          <w:rFonts w:ascii="Times New Roman" w:eastAsia="Times New Roman" w:hAnsi="Times New Roman" w:cs="Times New Roman"/>
          <w:bCs/>
          <w:noProof/>
          <w:color w:val="000000"/>
          <w:sz w:val="28"/>
          <w:szCs w:val="28"/>
          <w:lang w:eastAsia="ru-RU"/>
        </w:rPr>
        <w:drawing>
          <wp:inline distT="0" distB="0" distL="0" distR="0">
            <wp:extent cx="6119495" cy="1920273"/>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D2479" w:rsidRDefault="006D2479" w:rsidP="006D2479">
      <w:pPr>
        <w:spacing w:after="0" w:line="240" w:lineRule="auto"/>
        <w:ind w:right="-2" w:firstLine="426"/>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Текущие (расчетные) счета без возможности получения дохода в виде процентов имели на момент проведения опроса почти 30 % респондентов, 13 % - не имеют, но использовали их за последние 12 месяцев и почти 58 % - за последний год не пользовались данный услугой. </w:t>
      </w:r>
    </w:p>
    <w:p w:rsidR="00726B97" w:rsidRPr="006D2479" w:rsidRDefault="006D2479" w:rsidP="006D2479">
      <w:pPr>
        <w:spacing w:after="0" w:line="240" w:lineRule="auto"/>
        <w:ind w:right="-2" w:firstLine="426"/>
        <w:jc w:val="both"/>
        <w:rPr>
          <w:rFonts w:ascii="Times New Roman" w:eastAsia="Calibri" w:hAnsi="Times New Roman" w:cs="Times New Roman"/>
          <w:bCs/>
          <w:sz w:val="24"/>
          <w:szCs w:val="24"/>
        </w:rPr>
      </w:pPr>
      <w:r w:rsidRPr="006D2479">
        <w:rPr>
          <w:rFonts w:ascii="Times New Roman" w:eastAsia="Times New Roman" w:hAnsi="Times New Roman"/>
          <w:bCs/>
          <w:color w:val="000000"/>
          <w:sz w:val="28"/>
          <w:szCs w:val="28"/>
          <w:lang w:eastAsia="ru-RU"/>
        </w:rPr>
        <w:lastRenderedPageBreak/>
        <w:t>Также участникам опроса было предложено ответить пользовались ли они дистанционным доступом к банковскому счету и какими типами доступа</w:t>
      </w:r>
      <w:r w:rsidR="00726B97" w:rsidRPr="006D2479">
        <w:rPr>
          <w:rFonts w:ascii="Times New Roman" w:eastAsia="Times New Roman" w:hAnsi="Times New Roman" w:cs="Times New Roman"/>
          <w:bCs/>
          <w:color w:val="000000"/>
          <w:sz w:val="28"/>
          <w:szCs w:val="28"/>
          <w:lang w:eastAsia="ru-RU"/>
        </w:rPr>
        <w:t xml:space="preserve"> (график </w:t>
      </w:r>
      <w:r w:rsidR="00152600">
        <w:rPr>
          <w:rFonts w:ascii="Times New Roman" w:eastAsia="Times New Roman" w:hAnsi="Times New Roman" w:cs="Times New Roman"/>
          <w:bCs/>
          <w:color w:val="000000"/>
          <w:sz w:val="28"/>
          <w:szCs w:val="28"/>
          <w:lang w:eastAsia="ru-RU"/>
        </w:rPr>
        <w:t>56</w:t>
      </w:r>
      <w:r w:rsidR="00726B97" w:rsidRPr="006D2479">
        <w:rPr>
          <w:rFonts w:ascii="Times New Roman" w:eastAsia="Times New Roman" w:hAnsi="Times New Roman" w:cs="Times New Roman"/>
          <w:bCs/>
          <w:color w:val="000000"/>
          <w:sz w:val="28"/>
          <w:szCs w:val="28"/>
          <w:lang w:eastAsia="ru-RU"/>
        </w:rPr>
        <w:t>).</w:t>
      </w:r>
    </w:p>
    <w:p w:rsidR="00726B97" w:rsidRPr="006D2479" w:rsidRDefault="00726B97" w:rsidP="00726B97">
      <w:pPr>
        <w:spacing w:after="0" w:line="240" w:lineRule="auto"/>
        <w:jc w:val="right"/>
        <w:rPr>
          <w:rFonts w:ascii="Times New Roman" w:eastAsia="Calibri" w:hAnsi="Times New Roman" w:cs="Times New Roman"/>
          <w:bCs/>
          <w:sz w:val="20"/>
          <w:szCs w:val="20"/>
        </w:rPr>
      </w:pPr>
      <w:r w:rsidRPr="006D2479">
        <w:rPr>
          <w:rFonts w:ascii="Times New Roman" w:eastAsia="Calibri" w:hAnsi="Times New Roman" w:cs="Times New Roman"/>
          <w:bCs/>
          <w:sz w:val="20"/>
          <w:szCs w:val="20"/>
        </w:rPr>
        <w:t xml:space="preserve">График </w:t>
      </w:r>
      <w:r w:rsidR="00152600">
        <w:rPr>
          <w:rFonts w:ascii="Times New Roman" w:eastAsia="Calibri" w:hAnsi="Times New Roman" w:cs="Times New Roman"/>
          <w:bCs/>
          <w:sz w:val="20"/>
          <w:szCs w:val="20"/>
        </w:rPr>
        <w:t>56</w:t>
      </w:r>
    </w:p>
    <w:p w:rsidR="00726B97" w:rsidRPr="006D2479" w:rsidRDefault="00726B97" w:rsidP="00726B97">
      <w:pPr>
        <w:spacing w:after="0" w:line="240" w:lineRule="auto"/>
        <w:jc w:val="center"/>
        <w:rPr>
          <w:rFonts w:ascii="Times New Roman" w:eastAsia="Calibri" w:hAnsi="Times New Roman" w:cs="Times New Roman"/>
          <w:bCs/>
          <w:sz w:val="24"/>
          <w:szCs w:val="24"/>
        </w:rPr>
      </w:pPr>
      <w:r w:rsidRPr="006D2479">
        <w:rPr>
          <w:rFonts w:ascii="Times New Roman" w:eastAsia="Calibri" w:hAnsi="Times New Roman" w:cs="Times New Roman"/>
          <w:bCs/>
          <w:sz w:val="24"/>
          <w:szCs w:val="24"/>
        </w:rPr>
        <w:t>Распределение ответов респондентов на вопрос: «Пользовались ли следующими типами дистанционного доступа к банковскому счету за последние 12 месяцев?», %</w:t>
      </w:r>
    </w:p>
    <w:p w:rsidR="00726B97" w:rsidRPr="003F24A8" w:rsidRDefault="006D2479" w:rsidP="00726B97">
      <w:pPr>
        <w:spacing w:after="0" w:line="240" w:lineRule="auto"/>
        <w:jc w:val="both"/>
        <w:rPr>
          <w:rFonts w:ascii="Times New Roman" w:eastAsia="Calibri" w:hAnsi="Times New Roman" w:cs="Times New Roman"/>
          <w:sz w:val="28"/>
          <w:szCs w:val="28"/>
          <w:highlight w:val="yellow"/>
        </w:rPr>
      </w:pPr>
      <w:r w:rsidRPr="006D2479">
        <w:rPr>
          <w:rFonts w:ascii="Times New Roman" w:eastAsia="Calibri" w:hAnsi="Times New Roman" w:cs="Times New Roman"/>
          <w:noProof/>
          <w:sz w:val="28"/>
          <w:szCs w:val="28"/>
          <w:lang w:eastAsia="ru-RU"/>
        </w:rPr>
        <w:drawing>
          <wp:inline distT="0" distB="0" distL="0" distR="0">
            <wp:extent cx="6116782" cy="2092037"/>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bookmarkEnd w:id="9"/>
    <w:p w:rsidR="008B2F57" w:rsidRDefault="008B2F57" w:rsidP="008B2F57">
      <w:pPr>
        <w:spacing w:after="0" w:line="240" w:lineRule="auto"/>
        <w:ind w:right="-2" w:firstLine="426"/>
        <w:jc w:val="both"/>
        <w:rPr>
          <w:rFonts w:ascii="Times New Roman" w:eastAsia="Times New Roman" w:hAnsi="Times New Roman"/>
          <w:bCs/>
          <w:color w:val="000000"/>
          <w:sz w:val="28"/>
          <w:szCs w:val="28"/>
          <w:lang w:eastAsia="ru-RU"/>
        </w:rPr>
      </w:pPr>
      <w:r w:rsidRPr="00D54253">
        <w:rPr>
          <w:rFonts w:ascii="Times New Roman" w:eastAsia="Times New Roman" w:hAnsi="Times New Roman"/>
          <w:bCs/>
          <w:color w:val="000000"/>
          <w:sz w:val="28"/>
          <w:szCs w:val="28"/>
          <w:lang w:eastAsia="ru-RU"/>
        </w:rPr>
        <w:t xml:space="preserve">Большинство опрошенных </w:t>
      </w:r>
      <w:r>
        <w:rPr>
          <w:rFonts w:ascii="Times New Roman" w:eastAsia="Times New Roman" w:hAnsi="Times New Roman"/>
          <w:bCs/>
          <w:color w:val="000000"/>
          <w:sz w:val="28"/>
          <w:szCs w:val="28"/>
          <w:lang w:eastAsia="ru-RU"/>
        </w:rPr>
        <w:t xml:space="preserve">или 68 </w:t>
      </w:r>
      <w:r w:rsidRPr="00D5425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пользуются дистанционным обслуживание с использованием специализированного мобильного приложения, 52,9 % - через интернет-банк с помощью планшета или смартфона, 49,1 % -  через интернет-банк с помощью стационарного компьютера и 46,2 % - через мобильное приложение посредством сообщений.</w:t>
      </w:r>
    </w:p>
    <w:p w:rsidR="008B2F57" w:rsidRDefault="008B2F57" w:rsidP="008B2F57">
      <w:pPr>
        <w:spacing w:after="0" w:line="240" w:lineRule="auto"/>
        <w:ind w:right="-2" w:firstLine="426"/>
        <w:jc w:val="both"/>
        <w:rPr>
          <w:rFonts w:ascii="Times New Roman" w:eastAsia="Times New Roman" w:hAnsi="Times New Roman"/>
          <w:bCs/>
          <w:color w:val="000000"/>
          <w:sz w:val="28"/>
          <w:szCs w:val="28"/>
          <w:lang w:eastAsia="ru-RU"/>
        </w:rPr>
      </w:pPr>
      <w:r w:rsidRPr="00D54253">
        <w:rPr>
          <w:rFonts w:ascii="Times New Roman" w:eastAsia="Times New Roman" w:hAnsi="Times New Roman"/>
          <w:bCs/>
          <w:color w:val="000000"/>
          <w:sz w:val="28"/>
          <w:szCs w:val="28"/>
          <w:lang w:eastAsia="ru-RU"/>
        </w:rPr>
        <w:t xml:space="preserve">Соответствующие результаты обусловлены широким распространением онлайн сервисов банков, позволяющим получать банковские услуги в отдаленном доступе, а также развитием информационно-телекоммуникационного обеспечения районов республики и распространением среди населения и предпринимательского сообщества дистанционных сервисов. </w:t>
      </w:r>
    </w:p>
    <w:p w:rsidR="008B2F57" w:rsidRDefault="008B2F57" w:rsidP="008B2F57">
      <w:pPr>
        <w:spacing w:after="0" w:line="240" w:lineRule="auto"/>
        <w:ind w:right="-2" w:firstLine="426"/>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Та часть респондентов, которая не пользуется онлайн-сервисами, основными причинами в этом видит следующие: 48,7 % не уверены в безопасности интернет-сервисов, 21,1 % респондентов не обладают навыками использования таких </w:t>
      </w:r>
      <w:proofErr w:type="gramStart"/>
      <w:r>
        <w:rPr>
          <w:rFonts w:ascii="Times New Roman" w:eastAsia="Times New Roman" w:hAnsi="Times New Roman"/>
          <w:bCs/>
          <w:color w:val="000000"/>
          <w:sz w:val="28"/>
          <w:szCs w:val="28"/>
          <w:lang w:eastAsia="ru-RU"/>
        </w:rPr>
        <w:t>технологий,  у</w:t>
      </w:r>
      <w:proofErr w:type="gramEnd"/>
      <w:r>
        <w:rPr>
          <w:rFonts w:ascii="Times New Roman" w:eastAsia="Times New Roman" w:hAnsi="Times New Roman"/>
          <w:bCs/>
          <w:color w:val="000000"/>
          <w:sz w:val="28"/>
          <w:szCs w:val="28"/>
          <w:lang w:eastAsia="ru-RU"/>
        </w:rPr>
        <w:t xml:space="preserve"> 19,6 % отсутствует возможность интернет-подключения, 18,9 % не имеют компьютеров, планшетов, смартфонов,.</w:t>
      </w:r>
    </w:p>
    <w:p w:rsidR="008B2F57" w:rsidRDefault="008B2F57" w:rsidP="008B2F57">
      <w:pPr>
        <w:spacing w:after="0" w:line="240" w:lineRule="auto"/>
        <w:ind w:right="-2" w:firstLine="426"/>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 части использования страховых продуктов, ответы респондентов распределились следующим образом.</w:t>
      </w:r>
    </w:p>
    <w:p w:rsidR="00726B97" w:rsidRPr="008B2F57" w:rsidRDefault="008B2F57" w:rsidP="008B2F57">
      <w:pPr>
        <w:spacing w:after="0" w:line="240" w:lineRule="auto"/>
        <w:ind w:right="-2" w:firstLine="426"/>
        <w:jc w:val="both"/>
        <w:rPr>
          <w:rFonts w:ascii="Times New Roman" w:eastAsia="Times New Roman" w:hAnsi="Times New Roman" w:cs="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Pr="008E40BB">
        <w:rPr>
          <w:rFonts w:ascii="Times New Roman" w:eastAsia="Times New Roman" w:hAnsi="Times New Roman"/>
          <w:bCs/>
          <w:color w:val="000000"/>
          <w:sz w:val="28"/>
          <w:szCs w:val="28"/>
          <w:lang w:eastAsia="ru-RU"/>
        </w:rPr>
        <w:t>Около 60 % опрошенных не пользовались в течение последних 12 месяцев предлагаемыми на рынке страховыми продуктами, почти 19 % респондентов имеют страхование жизни, 20 % - другие виды страхования (имущественное страхование, страхование гражданской ответственности, медицинское страхование и т.п.), 14,</w:t>
      </w:r>
      <w:r w:rsidRPr="008B2F57">
        <w:rPr>
          <w:rFonts w:ascii="Times New Roman" w:eastAsia="Times New Roman" w:hAnsi="Times New Roman"/>
          <w:bCs/>
          <w:color w:val="000000"/>
          <w:sz w:val="28"/>
          <w:szCs w:val="28"/>
          <w:lang w:eastAsia="ru-RU"/>
        </w:rPr>
        <w:t xml:space="preserve">1 % другое обязательное страхование, кроме обязательного медицинского </w:t>
      </w:r>
      <w:r w:rsidR="00726B97" w:rsidRPr="008B2F57">
        <w:rPr>
          <w:rFonts w:ascii="Times New Roman" w:eastAsia="Times New Roman" w:hAnsi="Times New Roman" w:cs="Times New Roman"/>
          <w:bCs/>
          <w:color w:val="000000"/>
          <w:sz w:val="28"/>
          <w:szCs w:val="28"/>
          <w:lang w:eastAsia="ru-RU"/>
        </w:rPr>
        <w:t xml:space="preserve">(график </w:t>
      </w:r>
      <w:r w:rsidR="00152600">
        <w:rPr>
          <w:rFonts w:ascii="Times New Roman" w:eastAsia="Times New Roman" w:hAnsi="Times New Roman" w:cs="Times New Roman"/>
          <w:bCs/>
          <w:color w:val="000000"/>
          <w:sz w:val="28"/>
          <w:szCs w:val="28"/>
          <w:lang w:eastAsia="ru-RU"/>
        </w:rPr>
        <w:t>57</w:t>
      </w:r>
      <w:r w:rsidR="00726B97" w:rsidRPr="008B2F57">
        <w:rPr>
          <w:rFonts w:ascii="Times New Roman" w:eastAsia="Times New Roman" w:hAnsi="Times New Roman" w:cs="Times New Roman"/>
          <w:bCs/>
          <w:color w:val="000000"/>
          <w:sz w:val="28"/>
          <w:szCs w:val="28"/>
          <w:lang w:eastAsia="ru-RU"/>
        </w:rPr>
        <w:t>).</w:t>
      </w: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BD7C41" w:rsidRDefault="00BD7C41" w:rsidP="00726B97">
      <w:pPr>
        <w:spacing w:after="0" w:line="240" w:lineRule="auto"/>
        <w:ind w:firstLine="567"/>
        <w:jc w:val="right"/>
        <w:rPr>
          <w:rFonts w:ascii="Times New Roman" w:eastAsia="Calibri" w:hAnsi="Times New Roman" w:cs="Times New Roman"/>
          <w:sz w:val="20"/>
          <w:szCs w:val="20"/>
        </w:rPr>
      </w:pPr>
    </w:p>
    <w:p w:rsidR="00726B97" w:rsidRPr="008B2F57" w:rsidRDefault="00726B97" w:rsidP="00726B97">
      <w:pPr>
        <w:spacing w:after="0" w:line="240" w:lineRule="auto"/>
        <w:ind w:firstLine="567"/>
        <w:jc w:val="right"/>
        <w:rPr>
          <w:rFonts w:ascii="Times New Roman" w:eastAsia="Calibri" w:hAnsi="Times New Roman" w:cs="Times New Roman"/>
          <w:sz w:val="20"/>
          <w:szCs w:val="20"/>
        </w:rPr>
      </w:pPr>
      <w:r w:rsidRPr="008B2F57">
        <w:rPr>
          <w:rFonts w:ascii="Times New Roman" w:eastAsia="Calibri" w:hAnsi="Times New Roman" w:cs="Times New Roman"/>
          <w:sz w:val="20"/>
          <w:szCs w:val="20"/>
        </w:rPr>
        <w:lastRenderedPageBreak/>
        <w:t xml:space="preserve">График </w:t>
      </w:r>
      <w:r w:rsidR="00152600">
        <w:rPr>
          <w:rFonts w:ascii="Times New Roman" w:eastAsia="Calibri" w:hAnsi="Times New Roman" w:cs="Times New Roman"/>
          <w:sz w:val="20"/>
          <w:szCs w:val="20"/>
        </w:rPr>
        <w:t>57</w:t>
      </w:r>
    </w:p>
    <w:p w:rsidR="00726B97" w:rsidRPr="008B2F57" w:rsidRDefault="00726B97" w:rsidP="00726B97">
      <w:pPr>
        <w:spacing w:after="0" w:line="240" w:lineRule="auto"/>
        <w:jc w:val="center"/>
        <w:rPr>
          <w:rFonts w:ascii="Times New Roman" w:eastAsia="Calibri" w:hAnsi="Times New Roman" w:cs="Times New Roman"/>
          <w:bCs/>
          <w:sz w:val="24"/>
          <w:szCs w:val="24"/>
        </w:rPr>
      </w:pPr>
      <w:r w:rsidRPr="008B2F57">
        <w:rPr>
          <w:rFonts w:ascii="Times New Roman" w:eastAsia="Calibri" w:hAnsi="Times New Roman" w:cs="Times New Roman"/>
          <w:bCs/>
          <w:sz w:val="24"/>
          <w:szCs w:val="24"/>
        </w:rPr>
        <w:t>Распределение ответов респондентов на вопрос:</w:t>
      </w:r>
    </w:p>
    <w:p w:rsidR="00726B97" w:rsidRPr="008B2F57" w:rsidRDefault="00726B97" w:rsidP="00726B97">
      <w:pPr>
        <w:spacing w:after="0" w:line="240" w:lineRule="auto"/>
        <w:jc w:val="center"/>
        <w:rPr>
          <w:rFonts w:ascii="Times New Roman" w:eastAsia="Calibri" w:hAnsi="Times New Roman" w:cs="Times New Roman"/>
          <w:bCs/>
          <w:sz w:val="24"/>
          <w:szCs w:val="24"/>
        </w:rPr>
      </w:pPr>
      <w:r w:rsidRPr="008B2F57">
        <w:rPr>
          <w:rFonts w:ascii="Times New Roman" w:eastAsia="Calibri" w:hAnsi="Times New Roman" w:cs="Times New Roman"/>
          <w:bCs/>
          <w:sz w:val="24"/>
          <w:szCs w:val="24"/>
        </w:rPr>
        <w:t xml:space="preserve">«Какими из перечисленных страховых продуктов (услуг) Вы пользовались за последние </w:t>
      </w:r>
    </w:p>
    <w:p w:rsidR="00726B97" w:rsidRPr="008B2F57" w:rsidRDefault="00726B97" w:rsidP="00726B97">
      <w:pPr>
        <w:spacing w:after="0" w:line="240" w:lineRule="auto"/>
        <w:jc w:val="center"/>
        <w:rPr>
          <w:rFonts w:ascii="Times New Roman" w:eastAsia="Times New Roman" w:hAnsi="Times New Roman" w:cs="Times New Roman"/>
          <w:b/>
          <w:color w:val="000000"/>
          <w:sz w:val="28"/>
          <w:szCs w:val="28"/>
          <w:lang w:eastAsia="ru-RU"/>
        </w:rPr>
      </w:pPr>
      <w:r w:rsidRPr="008B2F57">
        <w:rPr>
          <w:rFonts w:ascii="Times New Roman" w:eastAsia="Calibri" w:hAnsi="Times New Roman" w:cs="Times New Roman"/>
          <w:bCs/>
          <w:sz w:val="24"/>
          <w:szCs w:val="24"/>
        </w:rPr>
        <w:t>12 месяцев?», % к опрошенным</w:t>
      </w:r>
    </w:p>
    <w:p w:rsidR="00726B97" w:rsidRPr="003F24A8" w:rsidRDefault="008B2F57" w:rsidP="00726B97">
      <w:pPr>
        <w:spacing w:after="0" w:line="240" w:lineRule="auto"/>
        <w:ind w:right="-2"/>
        <w:jc w:val="both"/>
        <w:rPr>
          <w:rFonts w:ascii="Times New Roman" w:eastAsia="Times New Roman" w:hAnsi="Times New Roman" w:cs="Times New Roman"/>
          <w:bCs/>
          <w:color w:val="000000"/>
          <w:sz w:val="28"/>
          <w:szCs w:val="28"/>
          <w:highlight w:val="yellow"/>
          <w:lang w:eastAsia="ru-RU"/>
        </w:rPr>
      </w:pPr>
      <w:r w:rsidRPr="008B2F57">
        <w:rPr>
          <w:rFonts w:ascii="Times New Roman" w:eastAsia="Times New Roman" w:hAnsi="Times New Roman" w:cs="Times New Roman"/>
          <w:bCs/>
          <w:noProof/>
          <w:color w:val="000000"/>
          <w:sz w:val="28"/>
          <w:szCs w:val="28"/>
          <w:lang w:eastAsia="ru-RU"/>
        </w:rPr>
        <w:drawing>
          <wp:inline distT="0" distB="0" distL="0" distR="0">
            <wp:extent cx="6119495" cy="1922551"/>
            <wp:effectExtent l="0" t="0" r="0" b="0"/>
            <wp:docPr id="1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B2F57" w:rsidRDefault="008B2F57" w:rsidP="008B2F57">
      <w:pPr>
        <w:spacing w:after="0" w:line="240" w:lineRule="auto"/>
        <w:ind w:right="-2" w:firstLine="426"/>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Основными причинами, по которым респонденты не пользовались страховыми продуктами, были выделены: 35,5 % не видят смысла в страховании, 30,8 % - высокая стоимость страхования, 24,5 % не доверяют страховым компаниям.</w:t>
      </w:r>
    </w:p>
    <w:p w:rsidR="0047620B" w:rsidRPr="003F24A8" w:rsidRDefault="0047620B" w:rsidP="00737B03">
      <w:pPr>
        <w:spacing w:after="0" w:line="240" w:lineRule="auto"/>
        <w:ind w:right="141" w:firstLine="426"/>
        <w:jc w:val="both"/>
        <w:rPr>
          <w:rFonts w:ascii="Times New Roman" w:hAnsi="Times New Roman"/>
          <w:bCs/>
          <w:i/>
          <w:sz w:val="28"/>
          <w:szCs w:val="28"/>
          <w:highlight w:val="yellow"/>
        </w:rPr>
      </w:pPr>
    </w:p>
    <w:p w:rsidR="009C12C3" w:rsidRPr="00E558FE" w:rsidRDefault="00BD1AC6" w:rsidP="009C62EA">
      <w:pPr>
        <w:tabs>
          <w:tab w:val="left" w:pos="9781"/>
        </w:tabs>
        <w:spacing w:after="0" w:line="240" w:lineRule="auto"/>
        <w:jc w:val="center"/>
        <w:rPr>
          <w:rFonts w:ascii="Times New Roman" w:hAnsi="Times New Roman"/>
          <w:i/>
          <w:sz w:val="28"/>
          <w:szCs w:val="28"/>
        </w:rPr>
      </w:pPr>
      <w:r w:rsidRPr="00E558FE">
        <w:rPr>
          <w:rFonts w:ascii="Times New Roman" w:hAnsi="Times New Roman"/>
          <w:i/>
          <w:sz w:val="28"/>
          <w:szCs w:val="28"/>
        </w:rPr>
        <w:t>2.3.9</w:t>
      </w:r>
      <w:r w:rsidR="009C62EA" w:rsidRPr="00E558FE">
        <w:rPr>
          <w:rFonts w:ascii="Times New Roman" w:hAnsi="Times New Roman"/>
          <w:i/>
          <w:sz w:val="28"/>
          <w:szCs w:val="28"/>
        </w:rPr>
        <w:t>.</w:t>
      </w:r>
      <w:r w:rsidRPr="00E558FE">
        <w:rPr>
          <w:rFonts w:ascii="Times New Roman" w:hAnsi="Times New Roman"/>
          <w:i/>
          <w:sz w:val="28"/>
          <w:szCs w:val="28"/>
        </w:rPr>
        <w:t xml:space="preserve"> Результаты мониторинга цен на товары, входящие в перечень отдельных видов социально значимых продовольст</w:t>
      </w:r>
      <w:r w:rsidR="005A416B" w:rsidRPr="00E558FE">
        <w:rPr>
          <w:rFonts w:ascii="Times New Roman" w:hAnsi="Times New Roman"/>
          <w:i/>
          <w:sz w:val="28"/>
          <w:szCs w:val="28"/>
        </w:rPr>
        <w:t>в</w:t>
      </w:r>
      <w:r w:rsidRPr="00E558FE">
        <w:rPr>
          <w:rFonts w:ascii="Times New Roman" w:hAnsi="Times New Roman"/>
          <w:i/>
          <w:sz w:val="28"/>
          <w:szCs w:val="28"/>
        </w:rPr>
        <w:t>енных товаров первой необходимости, в отношении которых могут устанавливаться предельно допустимые розничные цены</w:t>
      </w:r>
    </w:p>
    <w:p w:rsidR="007D56E8" w:rsidRPr="00E558FE" w:rsidRDefault="00CB075F" w:rsidP="00BB70B7">
      <w:pPr>
        <w:tabs>
          <w:tab w:val="left" w:pos="9781"/>
        </w:tabs>
        <w:spacing w:after="0" w:line="240" w:lineRule="auto"/>
        <w:ind w:firstLine="425"/>
        <w:jc w:val="both"/>
        <w:rPr>
          <w:rFonts w:ascii="Times New Roman" w:hAnsi="Times New Roman"/>
          <w:spacing w:val="-4"/>
          <w:sz w:val="28"/>
          <w:szCs w:val="28"/>
        </w:rPr>
      </w:pPr>
      <w:r>
        <w:rPr>
          <w:rFonts w:ascii="Times New Roman" w:hAnsi="Times New Roman"/>
          <w:spacing w:val="-4"/>
          <w:sz w:val="28"/>
          <w:szCs w:val="28"/>
        </w:rPr>
        <w:t xml:space="preserve">С </w:t>
      </w:r>
      <w:r w:rsidR="00BD1AC6" w:rsidRPr="00E558FE">
        <w:rPr>
          <w:rFonts w:ascii="Times New Roman" w:hAnsi="Times New Roman"/>
          <w:spacing w:val="-4"/>
          <w:sz w:val="28"/>
          <w:szCs w:val="28"/>
        </w:rPr>
        <w:t>начала 20</w:t>
      </w:r>
      <w:r w:rsidR="001501CA" w:rsidRPr="00E558FE">
        <w:rPr>
          <w:rFonts w:ascii="Times New Roman" w:hAnsi="Times New Roman"/>
          <w:spacing w:val="-4"/>
          <w:sz w:val="28"/>
          <w:szCs w:val="28"/>
        </w:rPr>
        <w:t>2</w:t>
      </w:r>
      <w:r w:rsidR="005D73D0" w:rsidRPr="00E558FE">
        <w:rPr>
          <w:rFonts w:ascii="Times New Roman" w:hAnsi="Times New Roman"/>
          <w:spacing w:val="-4"/>
          <w:sz w:val="28"/>
          <w:szCs w:val="28"/>
        </w:rPr>
        <w:t>1</w:t>
      </w:r>
      <w:r w:rsidR="00BD1AC6" w:rsidRPr="00E558FE">
        <w:rPr>
          <w:rFonts w:ascii="Times New Roman" w:hAnsi="Times New Roman"/>
          <w:spacing w:val="-4"/>
          <w:sz w:val="28"/>
          <w:szCs w:val="28"/>
        </w:rPr>
        <w:t xml:space="preserve"> года потребительские цены на товары и услуги в Р</w:t>
      </w:r>
      <w:r w:rsidR="001501CA" w:rsidRPr="00E558FE">
        <w:rPr>
          <w:rFonts w:ascii="Times New Roman" w:hAnsi="Times New Roman"/>
          <w:spacing w:val="-4"/>
          <w:sz w:val="28"/>
          <w:szCs w:val="28"/>
        </w:rPr>
        <w:t xml:space="preserve">еспублике </w:t>
      </w:r>
      <w:r w:rsidR="00BD1AC6" w:rsidRPr="00E558FE">
        <w:rPr>
          <w:rFonts w:ascii="Times New Roman" w:hAnsi="Times New Roman"/>
          <w:spacing w:val="-4"/>
          <w:sz w:val="28"/>
          <w:szCs w:val="28"/>
        </w:rPr>
        <w:t>Б</w:t>
      </w:r>
      <w:r w:rsidR="001501CA" w:rsidRPr="00E558FE">
        <w:rPr>
          <w:rFonts w:ascii="Times New Roman" w:hAnsi="Times New Roman"/>
          <w:spacing w:val="-4"/>
          <w:sz w:val="28"/>
          <w:szCs w:val="28"/>
        </w:rPr>
        <w:t xml:space="preserve">урятия </w:t>
      </w:r>
      <w:r w:rsidR="00BD1AC6" w:rsidRPr="00E558FE">
        <w:rPr>
          <w:rFonts w:ascii="Times New Roman" w:hAnsi="Times New Roman"/>
          <w:spacing w:val="-4"/>
          <w:sz w:val="28"/>
          <w:szCs w:val="28"/>
        </w:rPr>
        <w:t xml:space="preserve">выросли на </w:t>
      </w:r>
      <w:r w:rsidR="005D73D0" w:rsidRPr="00E558FE">
        <w:rPr>
          <w:rFonts w:ascii="Times New Roman" w:hAnsi="Times New Roman"/>
          <w:bCs/>
          <w:color w:val="333333"/>
          <w:kern w:val="36"/>
          <w:sz w:val="28"/>
          <w:szCs w:val="28"/>
        </w:rPr>
        <w:t>9,4</w:t>
      </w:r>
      <w:r w:rsidR="00BD1AC6" w:rsidRPr="00E558FE">
        <w:rPr>
          <w:rFonts w:ascii="Times New Roman" w:hAnsi="Times New Roman"/>
          <w:bCs/>
          <w:color w:val="333333"/>
          <w:kern w:val="36"/>
          <w:sz w:val="28"/>
          <w:szCs w:val="28"/>
        </w:rPr>
        <w:t xml:space="preserve"> % </w:t>
      </w:r>
      <w:r w:rsidR="00BD1AC6" w:rsidRPr="00E558FE">
        <w:rPr>
          <w:rFonts w:ascii="Times New Roman" w:hAnsi="Times New Roman"/>
          <w:spacing w:val="-4"/>
          <w:sz w:val="28"/>
          <w:szCs w:val="28"/>
        </w:rPr>
        <w:t xml:space="preserve">(по РФ – </w:t>
      </w:r>
      <w:r w:rsidR="005D73D0" w:rsidRPr="00E558FE">
        <w:rPr>
          <w:rFonts w:ascii="Times New Roman" w:hAnsi="Times New Roman"/>
          <w:spacing w:val="-4"/>
          <w:sz w:val="28"/>
          <w:szCs w:val="28"/>
        </w:rPr>
        <w:t>8,4</w:t>
      </w:r>
      <w:r w:rsidR="00BD1AC6" w:rsidRPr="00E558FE">
        <w:rPr>
          <w:rFonts w:ascii="Times New Roman" w:hAnsi="Times New Roman"/>
          <w:spacing w:val="-4"/>
          <w:sz w:val="28"/>
          <w:szCs w:val="28"/>
        </w:rPr>
        <w:t xml:space="preserve"> %)</w:t>
      </w:r>
      <w:r>
        <w:rPr>
          <w:rFonts w:ascii="Times New Roman" w:hAnsi="Times New Roman"/>
          <w:bCs/>
          <w:color w:val="333333"/>
          <w:kern w:val="36"/>
          <w:sz w:val="28"/>
          <w:szCs w:val="28"/>
        </w:rPr>
        <w:t>,</w:t>
      </w:r>
      <w:r w:rsidR="00BD1AC6" w:rsidRPr="00E558FE">
        <w:rPr>
          <w:rFonts w:ascii="Times New Roman" w:hAnsi="Times New Roman"/>
          <w:spacing w:val="-4"/>
          <w:sz w:val="28"/>
          <w:szCs w:val="28"/>
        </w:rPr>
        <w:t xml:space="preserve"> </w:t>
      </w:r>
      <w:r w:rsidRPr="00040F6C">
        <w:rPr>
          <w:rFonts w:ascii="Times New Roman" w:eastAsia="Times New Roman" w:hAnsi="Times New Roman" w:cs="Times New Roman"/>
          <w:bCs/>
          <w:kern w:val="36"/>
          <w:sz w:val="28"/>
          <w:szCs w:val="28"/>
          <w:lang w:eastAsia="ru-RU"/>
        </w:rPr>
        <w:t>в том числе в декабре на 0,9</w:t>
      </w:r>
      <w:r>
        <w:rPr>
          <w:rFonts w:ascii="Times New Roman" w:eastAsia="Times New Roman" w:hAnsi="Times New Roman" w:cs="Times New Roman"/>
          <w:bCs/>
          <w:kern w:val="36"/>
          <w:sz w:val="28"/>
          <w:szCs w:val="28"/>
          <w:lang w:eastAsia="ru-RU"/>
        </w:rPr>
        <w:t xml:space="preserve"> </w:t>
      </w:r>
      <w:r w:rsidRPr="00040F6C">
        <w:rPr>
          <w:rFonts w:ascii="Times New Roman" w:eastAsia="Times New Roman" w:hAnsi="Times New Roman" w:cs="Times New Roman"/>
          <w:bCs/>
          <w:kern w:val="36"/>
          <w:sz w:val="28"/>
          <w:szCs w:val="28"/>
          <w:lang w:eastAsia="ru-RU"/>
        </w:rPr>
        <w:t>% к ноябрю 2021 года.</w:t>
      </w:r>
    </w:p>
    <w:p w:rsidR="007A1512" w:rsidRPr="00E558FE" w:rsidRDefault="001501CA" w:rsidP="007A1512">
      <w:pPr>
        <w:tabs>
          <w:tab w:val="left" w:pos="9781"/>
        </w:tabs>
        <w:spacing w:after="0" w:line="240" w:lineRule="auto"/>
        <w:ind w:firstLine="425"/>
        <w:jc w:val="both"/>
        <w:rPr>
          <w:rFonts w:ascii="Times New Roman" w:hAnsi="Times New Roman"/>
          <w:spacing w:val="-4"/>
          <w:sz w:val="28"/>
          <w:szCs w:val="28"/>
        </w:rPr>
      </w:pPr>
      <w:r w:rsidRPr="00E558FE">
        <w:rPr>
          <w:rFonts w:ascii="Times New Roman" w:hAnsi="Times New Roman"/>
          <w:spacing w:val="-4"/>
          <w:sz w:val="28"/>
          <w:szCs w:val="28"/>
        </w:rPr>
        <w:t>Наибольший вклад (</w:t>
      </w:r>
      <w:r w:rsidR="005D73D0" w:rsidRPr="00E558FE">
        <w:rPr>
          <w:rFonts w:ascii="Times New Roman" w:hAnsi="Times New Roman"/>
          <w:spacing w:val="-4"/>
          <w:sz w:val="28"/>
          <w:szCs w:val="28"/>
        </w:rPr>
        <w:t>4,4</w:t>
      </w:r>
      <w:r w:rsidRPr="00E558FE">
        <w:rPr>
          <w:rFonts w:ascii="Times New Roman" w:hAnsi="Times New Roman"/>
          <w:spacing w:val="-4"/>
          <w:sz w:val="28"/>
          <w:szCs w:val="28"/>
        </w:rPr>
        <w:t xml:space="preserve"> п</w:t>
      </w:r>
      <w:r w:rsidR="002F51F5" w:rsidRPr="00E558FE">
        <w:rPr>
          <w:rFonts w:ascii="Times New Roman" w:hAnsi="Times New Roman"/>
          <w:spacing w:val="-4"/>
          <w:sz w:val="28"/>
          <w:szCs w:val="28"/>
        </w:rPr>
        <w:t>.п.</w:t>
      </w:r>
      <w:r w:rsidRPr="00E558FE">
        <w:rPr>
          <w:rFonts w:ascii="Times New Roman" w:hAnsi="Times New Roman"/>
          <w:spacing w:val="-4"/>
          <w:sz w:val="28"/>
          <w:szCs w:val="28"/>
        </w:rPr>
        <w:t xml:space="preserve">) в инфляцию дал рост цен на продовольственные товары </w:t>
      </w:r>
      <w:r w:rsidR="007D56E8" w:rsidRPr="00E558FE">
        <w:rPr>
          <w:rFonts w:ascii="Times New Roman" w:hAnsi="Times New Roman"/>
          <w:spacing w:val="-4"/>
          <w:sz w:val="28"/>
          <w:szCs w:val="28"/>
        </w:rPr>
        <w:t xml:space="preserve">– </w:t>
      </w:r>
      <w:r w:rsidR="005D73D0" w:rsidRPr="00E558FE">
        <w:rPr>
          <w:rFonts w:ascii="Times New Roman" w:hAnsi="Times New Roman"/>
          <w:spacing w:val="-4"/>
          <w:sz w:val="28"/>
          <w:szCs w:val="28"/>
        </w:rPr>
        <w:t>111</w:t>
      </w:r>
      <w:r w:rsidRPr="00E558FE">
        <w:rPr>
          <w:rFonts w:ascii="Times New Roman" w:hAnsi="Times New Roman"/>
          <w:spacing w:val="-4"/>
          <w:sz w:val="28"/>
          <w:szCs w:val="28"/>
        </w:rPr>
        <w:t xml:space="preserve"> %</w:t>
      </w:r>
      <w:r w:rsidR="003F67A2">
        <w:rPr>
          <w:rFonts w:ascii="Times New Roman" w:hAnsi="Times New Roman"/>
          <w:spacing w:val="-4"/>
          <w:sz w:val="28"/>
          <w:szCs w:val="28"/>
        </w:rPr>
        <w:t xml:space="preserve">, в том числе на </w:t>
      </w:r>
      <w:r w:rsidR="003427F9">
        <w:rPr>
          <w:rFonts w:ascii="Times New Roman" w:hAnsi="Times New Roman"/>
          <w:spacing w:val="-4"/>
          <w:sz w:val="28"/>
          <w:szCs w:val="28"/>
        </w:rPr>
        <w:t>отдельные виды социально значимых продовольственных товаров первой необходимости, перечень которых утвержден постановлением Правительства РФ от 15.07.2010 № 530</w:t>
      </w:r>
      <w:r w:rsidRPr="00E558FE">
        <w:rPr>
          <w:rFonts w:ascii="Times New Roman" w:hAnsi="Times New Roman"/>
          <w:spacing w:val="-4"/>
          <w:sz w:val="28"/>
          <w:szCs w:val="28"/>
        </w:rPr>
        <w:t xml:space="preserve">. </w:t>
      </w:r>
      <w:r w:rsidR="007A1512" w:rsidRPr="00E558FE">
        <w:rPr>
          <w:rFonts w:ascii="Times New Roman" w:hAnsi="Times New Roman"/>
          <w:spacing w:val="-4"/>
          <w:sz w:val="28"/>
          <w:szCs w:val="28"/>
        </w:rPr>
        <w:t>На непродовольственные товары отмечается рост цен на 10,3 %, вклад – 3,99 п.п. Стоимость услуг выросла на 5,1 % (вклад – 1,08 п.п.).</w:t>
      </w:r>
    </w:p>
    <w:p w:rsidR="007A1512" w:rsidRDefault="0022433F" w:rsidP="007A1512">
      <w:pPr>
        <w:spacing w:after="0" w:line="240" w:lineRule="auto"/>
        <w:ind w:firstLine="426"/>
        <w:contextualSpacing/>
        <w:jc w:val="both"/>
        <w:rPr>
          <w:rFonts w:ascii="Times New Roman" w:hAnsi="Times New Roman"/>
          <w:spacing w:val="-4"/>
          <w:sz w:val="28"/>
          <w:szCs w:val="28"/>
        </w:rPr>
      </w:pPr>
      <w:r w:rsidRPr="00E558FE">
        <w:rPr>
          <w:rFonts w:ascii="Times New Roman" w:hAnsi="Times New Roman"/>
          <w:spacing w:val="-4"/>
          <w:sz w:val="28"/>
          <w:szCs w:val="28"/>
        </w:rPr>
        <w:t>Основное влияние на рост цен продовольственных товаров оказ</w:t>
      </w:r>
      <w:r w:rsidR="00CB075F">
        <w:rPr>
          <w:rFonts w:ascii="Times New Roman" w:hAnsi="Times New Roman"/>
          <w:spacing w:val="-4"/>
          <w:sz w:val="28"/>
          <w:szCs w:val="28"/>
        </w:rPr>
        <w:t>ало</w:t>
      </w:r>
      <w:r w:rsidRPr="00E558FE">
        <w:rPr>
          <w:rFonts w:ascii="Times New Roman" w:hAnsi="Times New Roman"/>
          <w:spacing w:val="-4"/>
          <w:sz w:val="28"/>
          <w:szCs w:val="28"/>
        </w:rPr>
        <w:t xml:space="preserve"> увеличение цен </w:t>
      </w:r>
      <w:r w:rsidR="00CB075F" w:rsidRPr="00040F6C">
        <w:rPr>
          <w:rFonts w:ascii="Times New Roman" w:eastAsia="Times New Roman" w:hAnsi="Times New Roman" w:cs="Times New Roman"/>
          <w:sz w:val="28"/>
          <w:szCs w:val="28"/>
          <w:lang w:eastAsia="ru-RU"/>
        </w:rPr>
        <w:t>на мясопродукты, плодоовощную продукцию, включая картофель и кондитерские изделия</w:t>
      </w:r>
      <w:r w:rsidR="00CB075F">
        <w:rPr>
          <w:rFonts w:ascii="Times New Roman" w:hAnsi="Times New Roman"/>
          <w:spacing w:val="-4"/>
          <w:sz w:val="28"/>
          <w:szCs w:val="28"/>
        </w:rPr>
        <w:t>.</w:t>
      </w:r>
      <w:r w:rsidR="007A1512">
        <w:rPr>
          <w:rFonts w:ascii="Times New Roman" w:hAnsi="Times New Roman"/>
          <w:spacing w:val="-4"/>
          <w:sz w:val="28"/>
          <w:szCs w:val="28"/>
        </w:rPr>
        <w:t xml:space="preserve"> </w:t>
      </w:r>
    </w:p>
    <w:p w:rsidR="00040F6C" w:rsidRPr="00040F6C" w:rsidRDefault="007A1512" w:rsidP="007A1512">
      <w:pPr>
        <w:spacing w:after="0" w:line="240" w:lineRule="auto"/>
        <w:ind w:firstLine="426"/>
        <w:contextualSpacing/>
        <w:jc w:val="both"/>
        <w:rPr>
          <w:rFonts w:ascii="Times New Roman" w:hAnsi="Times New Roman"/>
          <w:spacing w:val="-4"/>
          <w:sz w:val="28"/>
          <w:szCs w:val="28"/>
        </w:rPr>
      </w:pPr>
      <w:r>
        <w:rPr>
          <w:rFonts w:ascii="Times New Roman" w:hAnsi="Times New Roman"/>
          <w:spacing w:val="-4"/>
          <w:sz w:val="28"/>
          <w:szCs w:val="28"/>
        </w:rPr>
        <w:t xml:space="preserve">Так, </w:t>
      </w:r>
      <w:r w:rsidR="00F9426B">
        <w:rPr>
          <w:rFonts w:ascii="Times New Roman" w:hAnsi="Times New Roman"/>
          <w:spacing w:val="-4"/>
          <w:sz w:val="28"/>
          <w:szCs w:val="28"/>
        </w:rPr>
        <w:t>и</w:t>
      </w:r>
      <w:r w:rsidR="00040F6C" w:rsidRPr="00040F6C">
        <w:rPr>
          <w:rFonts w:ascii="Times New Roman" w:hAnsi="Times New Roman"/>
          <w:spacing w:val="-4"/>
          <w:sz w:val="28"/>
          <w:szCs w:val="28"/>
        </w:rPr>
        <w:t>ндекс потребительских цен на мясопродукты с начала года составил 111,9</w:t>
      </w:r>
      <w:r w:rsidR="00CB075F">
        <w:rPr>
          <w:rFonts w:ascii="Times New Roman" w:hAnsi="Times New Roman"/>
          <w:spacing w:val="-4"/>
          <w:sz w:val="28"/>
          <w:szCs w:val="28"/>
        </w:rPr>
        <w:t xml:space="preserve"> </w:t>
      </w:r>
      <w:r w:rsidR="00040F6C" w:rsidRPr="00040F6C">
        <w:rPr>
          <w:rFonts w:ascii="Times New Roman" w:hAnsi="Times New Roman"/>
          <w:spacing w:val="-4"/>
          <w:sz w:val="28"/>
          <w:szCs w:val="28"/>
        </w:rPr>
        <w:t>% (вклад – 1,27 п.п.). Наибольший вклад внесло увеличение цен на мясо птицы на 23,9 % (вклад – 0,39 п.п.), колбасные изделия 11,7</w:t>
      </w:r>
      <w:r w:rsidR="00CB075F" w:rsidRPr="007A1512">
        <w:rPr>
          <w:rFonts w:ascii="Times New Roman" w:hAnsi="Times New Roman"/>
          <w:spacing w:val="-4"/>
          <w:sz w:val="28"/>
          <w:szCs w:val="28"/>
        </w:rPr>
        <w:t xml:space="preserve"> </w:t>
      </w:r>
      <w:r w:rsidR="00040F6C" w:rsidRPr="00040F6C">
        <w:rPr>
          <w:rFonts w:ascii="Times New Roman" w:hAnsi="Times New Roman"/>
          <w:spacing w:val="-4"/>
          <w:sz w:val="28"/>
          <w:szCs w:val="28"/>
        </w:rPr>
        <w:t>% (вклад – 0,34 п.п.). Говядина подорожала на 8,1% (вклад – 0,18 п.п.).</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 xml:space="preserve">Индекс потребительских цен на плодоовощную продукцию составил 117,3 % (вклад – 0,7 п.п.). Так, в декабре 2021 года в сравнении с декабрем 2020 года увеличились цены на: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 xml:space="preserve">капусту белокочанную свежую – в 2,8 раза,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 xml:space="preserve">свёклу столовую – в 1,7 раз,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 xml:space="preserve">чеснок – на 58,4 %,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картофель – на 53,7</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сухофрукты – на 41,1</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lastRenderedPageBreak/>
        <w:t>морковь – на 27,2</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замороженные ягоды – на 21,8</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бананы – на 19,0</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w:t>
      </w:r>
      <w:r w:rsidR="00A20111" w:rsidRPr="007A1512">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лук репчатый – на 10,4</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w:t>
      </w:r>
      <w:r w:rsidR="00A20111" w:rsidRPr="007A1512">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помидоры свежие – на 10,4 %</w:t>
      </w:r>
      <w:r w:rsidR="00CB075F" w:rsidRPr="007A1512">
        <w:rPr>
          <w:rFonts w:ascii="Times New Roman" w:hAnsi="Times New Roman"/>
          <w:spacing w:val="-4"/>
          <w:sz w:val="28"/>
          <w:szCs w:val="28"/>
        </w:rPr>
        <w:t>,</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грибы свежие – на 9,0</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лимоны – на 8,3 %,</w:t>
      </w:r>
      <w:r w:rsidR="00A20111" w:rsidRPr="007A1512">
        <w:rPr>
          <w:rFonts w:ascii="Times New Roman" w:hAnsi="Times New Roman"/>
          <w:spacing w:val="-4"/>
          <w:sz w:val="28"/>
          <w:szCs w:val="28"/>
        </w:rPr>
        <w:t xml:space="preserve"> </w:t>
      </w:r>
    </w:p>
    <w:p w:rsidR="007A1512"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овощи замороженные – на 5,5</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xml:space="preserve">%, </w:t>
      </w:r>
    </w:p>
    <w:p w:rsidR="00040F6C" w:rsidRPr="00040F6C"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огурцы свежие – на 5,3 %.</w:t>
      </w:r>
    </w:p>
    <w:p w:rsidR="00040F6C" w:rsidRPr="00040F6C" w:rsidRDefault="00040F6C" w:rsidP="00CB075F">
      <w:pPr>
        <w:tabs>
          <w:tab w:val="left" w:pos="9781"/>
        </w:tabs>
        <w:spacing w:after="0" w:line="240" w:lineRule="auto"/>
        <w:ind w:firstLine="425"/>
        <w:jc w:val="both"/>
        <w:rPr>
          <w:rFonts w:ascii="Times New Roman" w:hAnsi="Times New Roman"/>
          <w:spacing w:val="-4"/>
          <w:sz w:val="28"/>
          <w:szCs w:val="28"/>
        </w:rPr>
      </w:pPr>
      <w:r w:rsidRPr="00040F6C">
        <w:rPr>
          <w:rFonts w:ascii="Times New Roman" w:hAnsi="Times New Roman"/>
          <w:spacing w:val="-4"/>
          <w:sz w:val="28"/>
          <w:szCs w:val="28"/>
        </w:rPr>
        <w:t>Снижение цен отмечается на:</w:t>
      </w:r>
      <w:r w:rsidR="00A20111" w:rsidRPr="007A1512">
        <w:rPr>
          <w:rFonts w:ascii="Times New Roman" w:hAnsi="Times New Roman"/>
          <w:spacing w:val="-4"/>
          <w:sz w:val="28"/>
          <w:szCs w:val="28"/>
        </w:rPr>
        <w:t xml:space="preserve"> </w:t>
      </w:r>
      <w:r w:rsidRPr="00040F6C">
        <w:rPr>
          <w:rFonts w:ascii="Times New Roman" w:hAnsi="Times New Roman"/>
          <w:spacing w:val="-4"/>
          <w:sz w:val="28"/>
          <w:szCs w:val="28"/>
        </w:rPr>
        <w:t>апельсины – на 7,7</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виноград – на 4,4</w:t>
      </w:r>
      <w:r w:rsidR="00CB075F" w:rsidRPr="007A1512">
        <w:rPr>
          <w:rFonts w:ascii="Times New Roman" w:hAnsi="Times New Roman"/>
          <w:spacing w:val="-4"/>
          <w:sz w:val="28"/>
          <w:szCs w:val="28"/>
        </w:rPr>
        <w:t xml:space="preserve"> </w:t>
      </w:r>
      <w:r w:rsidRPr="00040F6C">
        <w:rPr>
          <w:rFonts w:ascii="Times New Roman" w:hAnsi="Times New Roman"/>
          <w:spacing w:val="-4"/>
          <w:sz w:val="28"/>
          <w:szCs w:val="28"/>
        </w:rPr>
        <w:t>%, зелень свежую – на 1,4 %.</w:t>
      </w:r>
    </w:p>
    <w:p w:rsidR="00040F6C" w:rsidRPr="00040F6C" w:rsidRDefault="00040F6C" w:rsidP="00B45F0E">
      <w:pPr>
        <w:spacing w:after="0" w:line="240" w:lineRule="auto"/>
        <w:ind w:firstLine="426"/>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Кондитерские изделия подорожали на 17,0 % (вклад 0,49 п.п.), в том числе кексы, рулеты и печенья на 19,3-19,8</w:t>
      </w:r>
      <w:r w:rsidR="00B45F0E" w:rsidRPr="007A1512">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карамель, зефир и пастила на 14,4-16</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а также торты на 13,3%.</w:t>
      </w:r>
    </w:p>
    <w:p w:rsidR="00040F6C" w:rsidRPr="00040F6C" w:rsidRDefault="00040F6C" w:rsidP="00B45F0E">
      <w:pPr>
        <w:spacing w:after="0" w:line="240" w:lineRule="auto"/>
        <w:ind w:firstLine="426"/>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Индекс потребительских цен на молоко и молочную продукцию с начала года составил 113,2 % (вклад – 0,43 п.п.). Наибольший вклад – 0,19 п.п. дал рост цен на молоко питьевое цельное стерилизованное (2,5-3,2</w:t>
      </w:r>
      <w:r w:rsidR="00B45F0E" w:rsidRPr="007A1512">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xml:space="preserve">% жирности) – 117,0 %, сыр подорожал на 9,8 % (вклад – 0,09 п.п.), сметана на 15,3 % (вклад – 0,07 п.п.). </w:t>
      </w:r>
    </w:p>
    <w:p w:rsidR="00040F6C" w:rsidRPr="00040F6C" w:rsidRDefault="00040F6C" w:rsidP="00B45F0E">
      <w:pPr>
        <w:spacing w:after="0" w:line="240" w:lineRule="auto"/>
        <w:ind w:firstLine="426"/>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Кроме того, с начала года подорожали:</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яйца – на 17,8 % (вклад – 0,12 п.п.),</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 xml:space="preserve">макароны и крупяные изделия – на 12,5% (вклад 0,17 п.п.), </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 xml:space="preserve">мука – на 11,6 % (вклад – 0,05 п.п.), </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чай – на 10,6</w:t>
      </w:r>
      <w:r w:rsidR="00B45F0E" w:rsidRPr="007A1512">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0,06 п.п.),</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хлеб и хлебобулочные изделия – на 10</w:t>
      </w:r>
      <w:r w:rsidR="00B45F0E" w:rsidRPr="007A1512">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xml:space="preserve">% (вклад 0,21п.п.), </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сахар – на 9,7 % (вклад 0,05 п.п.).</w:t>
      </w:r>
    </w:p>
    <w:p w:rsidR="00040F6C" w:rsidRPr="00040F6C" w:rsidRDefault="00040F6C" w:rsidP="00B45F0E">
      <w:pPr>
        <w:spacing w:after="0" w:line="240" w:lineRule="auto"/>
        <w:ind w:firstLine="426"/>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Цены на алкогольные напитки с начала года увеличились на 2,7</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 0,14 п.п.).</w:t>
      </w:r>
    </w:p>
    <w:p w:rsidR="00040F6C" w:rsidRDefault="00040F6C" w:rsidP="007A1512">
      <w:pPr>
        <w:spacing w:after="0" w:line="240" w:lineRule="auto"/>
        <w:ind w:firstLine="426"/>
        <w:jc w:val="both"/>
        <w:rPr>
          <w:rFonts w:ascii="Times New Roman" w:eastAsia="Times New Roman" w:hAnsi="Times New Roman" w:cs="Times New Roman"/>
          <w:noProof/>
          <w:sz w:val="28"/>
          <w:szCs w:val="28"/>
          <w:lang w:eastAsia="ru-RU"/>
        </w:rPr>
      </w:pPr>
      <w:r w:rsidRPr="00040F6C">
        <w:rPr>
          <w:rFonts w:ascii="Times New Roman" w:eastAsia="Times New Roman" w:hAnsi="Times New Roman" w:cs="Times New Roman"/>
          <w:sz w:val="28"/>
          <w:szCs w:val="28"/>
          <w:lang w:eastAsia="ru-RU"/>
        </w:rPr>
        <w:t>Вместе с тем, продовольственная инфляция к ноябрю 2021 составила 100,9% (вклад 0,34 п.п.), наибольший прирост цен наблюдался на:</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noProof/>
          <w:sz w:val="28"/>
          <w:szCs w:val="28"/>
          <w:lang w:eastAsia="ru-RU"/>
        </w:rPr>
        <w:t xml:space="preserve">чеснок </w:t>
      </w:r>
      <w:r w:rsidRPr="00040F6C">
        <w:rPr>
          <w:rFonts w:ascii="Times New Roman" w:eastAsia="Times New Roman" w:hAnsi="Times New Roman" w:cs="Times New Roman"/>
          <w:sz w:val="28"/>
          <w:szCs w:val="28"/>
          <w:lang w:eastAsia="ru-RU"/>
        </w:rPr>
        <w:t>–</w:t>
      </w:r>
      <w:r w:rsidRPr="00040F6C">
        <w:rPr>
          <w:rFonts w:ascii="Times New Roman" w:eastAsia="Times New Roman" w:hAnsi="Times New Roman" w:cs="Times New Roman"/>
          <w:noProof/>
          <w:sz w:val="28"/>
          <w:szCs w:val="28"/>
          <w:lang w:eastAsia="ru-RU"/>
        </w:rPr>
        <w:t xml:space="preserve"> 34,3%,</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огурцы – 32,8</w:t>
      </w:r>
      <w:r w:rsidR="00B45F0E">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 xml:space="preserve">капусту белокачанную </w:t>
      </w:r>
      <w:r w:rsidRPr="00040F6C">
        <w:rPr>
          <w:rFonts w:ascii="Times New Roman" w:eastAsia="Times New Roman" w:hAnsi="Times New Roman" w:cs="Times New Roman"/>
          <w:sz w:val="28"/>
          <w:szCs w:val="28"/>
          <w:lang w:eastAsia="ru-RU"/>
        </w:rPr>
        <w:t>–</w:t>
      </w:r>
      <w:r w:rsidRPr="00040F6C">
        <w:rPr>
          <w:rFonts w:ascii="Times New Roman" w:eastAsia="Times New Roman" w:hAnsi="Times New Roman" w:cs="Times New Roman"/>
          <w:noProof/>
          <w:sz w:val="28"/>
          <w:szCs w:val="28"/>
          <w:lang w:eastAsia="ru-RU"/>
        </w:rPr>
        <w:t xml:space="preserve"> 15,8 %,</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 xml:space="preserve">лимоны </w:t>
      </w:r>
      <w:r w:rsidRPr="00040F6C">
        <w:rPr>
          <w:rFonts w:ascii="Times New Roman" w:eastAsia="Times New Roman" w:hAnsi="Times New Roman" w:cs="Times New Roman"/>
          <w:sz w:val="28"/>
          <w:szCs w:val="28"/>
          <w:lang w:eastAsia="ru-RU"/>
        </w:rPr>
        <w:t>–</w:t>
      </w:r>
      <w:r w:rsidRPr="00040F6C">
        <w:rPr>
          <w:rFonts w:ascii="Times New Roman" w:eastAsia="Times New Roman" w:hAnsi="Times New Roman" w:cs="Times New Roman"/>
          <w:noProof/>
          <w:sz w:val="28"/>
          <w:szCs w:val="28"/>
          <w:lang w:eastAsia="ru-RU"/>
        </w:rPr>
        <w:t xml:space="preserve"> 8,9 %,</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 xml:space="preserve">помидоры </w:t>
      </w:r>
      <w:r w:rsidRPr="00040F6C">
        <w:rPr>
          <w:rFonts w:ascii="Times New Roman" w:eastAsia="Times New Roman" w:hAnsi="Times New Roman" w:cs="Times New Roman"/>
          <w:sz w:val="28"/>
          <w:szCs w:val="28"/>
          <w:lang w:eastAsia="ru-RU"/>
        </w:rPr>
        <w:t>–</w:t>
      </w:r>
      <w:r w:rsidRPr="00040F6C">
        <w:rPr>
          <w:rFonts w:ascii="Times New Roman" w:eastAsia="Times New Roman" w:hAnsi="Times New Roman" w:cs="Times New Roman"/>
          <w:noProof/>
          <w:sz w:val="28"/>
          <w:szCs w:val="28"/>
          <w:lang w:eastAsia="ru-RU"/>
        </w:rPr>
        <w:t xml:space="preserve"> 8,5</w:t>
      </w:r>
      <w:r w:rsidR="00B45F0E">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сухофрукты – 8,1</w:t>
      </w:r>
      <w:r w:rsidR="00B45F0E">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noProof/>
          <w:sz w:val="28"/>
          <w:szCs w:val="28"/>
          <w:lang w:eastAsia="ru-RU"/>
        </w:rPr>
        <w:t>%,</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sz w:val="28"/>
          <w:szCs w:val="28"/>
          <w:lang w:eastAsia="ru-RU"/>
        </w:rPr>
        <w:t>чай черный байховый пакетированный – 7,2</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рис шлифованный –</w:t>
      </w:r>
      <w:r w:rsidRPr="00040F6C">
        <w:rPr>
          <w:rFonts w:ascii="Times New Roman" w:eastAsia="Times New Roman" w:hAnsi="Times New Roman" w:cs="Times New Roman"/>
          <w:noProof/>
          <w:sz w:val="28"/>
          <w:szCs w:val="28"/>
          <w:lang w:eastAsia="ru-RU"/>
        </w:rPr>
        <w:t xml:space="preserve"> 5,8 %,</w:t>
      </w:r>
      <w:r w:rsidR="00A20111">
        <w:rPr>
          <w:rFonts w:ascii="Times New Roman" w:eastAsia="Times New Roman" w:hAnsi="Times New Roman" w:cs="Times New Roman"/>
          <w:noProof/>
          <w:sz w:val="28"/>
          <w:szCs w:val="28"/>
          <w:lang w:eastAsia="ru-RU"/>
        </w:rPr>
        <w:t xml:space="preserve"> </w:t>
      </w:r>
      <w:r w:rsidRPr="00040F6C">
        <w:rPr>
          <w:rFonts w:ascii="Times New Roman" w:eastAsia="Times New Roman" w:hAnsi="Times New Roman" w:cs="Times New Roman"/>
          <w:sz w:val="28"/>
          <w:szCs w:val="28"/>
          <w:lang w:eastAsia="ru-RU"/>
        </w:rPr>
        <w:t>яйца –</w:t>
      </w:r>
      <w:r w:rsidRPr="00040F6C">
        <w:rPr>
          <w:rFonts w:ascii="Times New Roman" w:eastAsia="Times New Roman" w:hAnsi="Times New Roman" w:cs="Times New Roman"/>
          <w:noProof/>
          <w:sz w:val="28"/>
          <w:szCs w:val="28"/>
          <w:lang w:eastAsia="ru-RU"/>
        </w:rPr>
        <w:t xml:space="preserve"> 5,7 %.</w:t>
      </w:r>
    </w:p>
    <w:p w:rsidR="003F67A2" w:rsidRDefault="003F67A2" w:rsidP="007A1512">
      <w:pPr>
        <w:spacing w:after="0" w:line="240" w:lineRule="auto"/>
        <w:ind w:firstLine="425"/>
        <w:jc w:val="both"/>
        <w:rPr>
          <w:rFonts w:ascii="Times New Roman" w:eastAsia="Times New Roman" w:hAnsi="Times New Roman" w:cs="Times New Roman"/>
          <w:sz w:val="28"/>
          <w:szCs w:val="28"/>
          <w:lang w:eastAsia="ru-RU"/>
        </w:rPr>
      </w:pPr>
      <w:r w:rsidRPr="003F67A2">
        <w:rPr>
          <w:rFonts w:ascii="Times New Roman" w:eastAsia="Times New Roman" w:hAnsi="Times New Roman" w:cs="Times New Roman"/>
          <w:sz w:val="28"/>
          <w:szCs w:val="28"/>
          <w:lang w:eastAsia="ru-RU"/>
        </w:rPr>
        <w:t xml:space="preserve">Ежегодное повышение цен на отдельные виды плодоовощной продукции (картофель, морковь, яблоки) носит сезонный характер и связано с увеличением затрат на хранение и транспортировку. Хранение овощей требует затрат по поддержанию микроклимата (температуры, влажности), аренде, энергетике. При транспортировке овощной продукции используется дорогостоящий </w:t>
      </w:r>
      <w:proofErr w:type="spellStart"/>
      <w:r w:rsidRPr="003F67A2">
        <w:rPr>
          <w:rFonts w:ascii="Times New Roman" w:eastAsia="Times New Roman" w:hAnsi="Times New Roman" w:cs="Times New Roman"/>
          <w:sz w:val="28"/>
          <w:szCs w:val="28"/>
          <w:lang w:eastAsia="ru-RU"/>
        </w:rPr>
        <w:t>термотранспорт</w:t>
      </w:r>
      <w:proofErr w:type="spellEnd"/>
      <w:r w:rsidRPr="003F67A2">
        <w:rPr>
          <w:rFonts w:ascii="Times New Roman" w:eastAsia="Times New Roman" w:hAnsi="Times New Roman" w:cs="Times New Roman"/>
          <w:sz w:val="28"/>
          <w:szCs w:val="28"/>
          <w:lang w:eastAsia="ru-RU"/>
        </w:rPr>
        <w:t xml:space="preserve">, указанные затраты закладываются в цену продукции. </w:t>
      </w:r>
    </w:p>
    <w:p w:rsidR="003F67A2" w:rsidRPr="00040F6C" w:rsidRDefault="007A1512" w:rsidP="007A1512">
      <w:pPr>
        <w:spacing w:after="0" w:line="240" w:lineRule="auto"/>
        <w:ind w:firstLine="426"/>
        <w:jc w:val="both"/>
        <w:rPr>
          <w:rFonts w:ascii="Times New Roman" w:eastAsia="Times New Roman" w:hAnsi="Times New Roman" w:cs="Times New Roman"/>
          <w:sz w:val="28"/>
          <w:szCs w:val="28"/>
          <w:lang w:eastAsia="ru-RU"/>
        </w:rPr>
      </w:pPr>
      <w:r w:rsidRPr="007A1512">
        <w:rPr>
          <w:rFonts w:ascii="Times New Roman" w:eastAsia="Times New Roman" w:hAnsi="Times New Roman" w:cs="Times New Roman"/>
          <w:sz w:val="28"/>
          <w:szCs w:val="28"/>
          <w:lang w:eastAsia="ru-RU"/>
        </w:rPr>
        <w:t>Кроме того, значительными факторами, оказывающими влияние на изменение уровня цен, являются изменение стоимости топлива, электрической энергии, арендной платы.</w:t>
      </w:r>
    </w:p>
    <w:p w:rsidR="00040F6C" w:rsidRPr="00040F6C" w:rsidRDefault="007A1512" w:rsidP="003F67A2">
      <w:pPr>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00040F6C" w:rsidRPr="00040F6C">
        <w:rPr>
          <w:rFonts w:ascii="Times New Roman" w:eastAsia="Times New Roman" w:hAnsi="Times New Roman" w:cs="Times New Roman"/>
          <w:sz w:val="28"/>
          <w:szCs w:val="28"/>
          <w:lang w:eastAsia="ru-RU"/>
        </w:rPr>
        <w:t xml:space="preserve">с начала года </w:t>
      </w:r>
      <w:r w:rsidRPr="00040F6C">
        <w:rPr>
          <w:rFonts w:ascii="Times New Roman" w:eastAsia="Times New Roman" w:hAnsi="Times New Roman" w:cs="Times New Roman"/>
          <w:sz w:val="28"/>
          <w:szCs w:val="28"/>
          <w:lang w:eastAsia="ru-RU"/>
        </w:rPr>
        <w:t>цен</w:t>
      </w:r>
      <w:r>
        <w:rPr>
          <w:rFonts w:ascii="Times New Roman" w:eastAsia="Times New Roman" w:hAnsi="Times New Roman" w:cs="Times New Roman"/>
          <w:sz w:val="28"/>
          <w:szCs w:val="28"/>
          <w:lang w:eastAsia="ru-RU"/>
        </w:rPr>
        <w:t>ы</w:t>
      </w:r>
      <w:r w:rsidRPr="00040F6C">
        <w:rPr>
          <w:rFonts w:ascii="Times New Roman" w:eastAsia="Times New Roman" w:hAnsi="Times New Roman" w:cs="Times New Roman"/>
          <w:sz w:val="28"/>
          <w:szCs w:val="28"/>
          <w:lang w:eastAsia="ru-RU"/>
        </w:rPr>
        <w:t xml:space="preserve"> </w:t>
      </w:r>
      <w:r w:rsidR="00040F6C" w:rsidRPr="00040F6C">
        <w:rPr>
          <w:rFonts w:ascii="Times New Roman" w:eastAsia="Times New Roman" w:hAnsi="Times New Roman" w:cs="Times New Roman"/>
          <w:sz w:val="28"/>
          <w:szCs w:val="28"/>
          <w:lang w:eastAsia="ru-RU"/>
        </w:rPr>
        <w:t>на непродовольственные товары увелич</w:t>
      </w:r>
      <w:r>
        <w:rPr>
          <w:rFonts w:ascii="Times New Roman" w:eastAsia="Times New Roman" w:hAnsi="Times New Roman" w:cs="Times New Roman"/>
          <w:sz w:val="28"/>
          <w:szCs w:val="28"/>
          <w:lang w:eastAsia="ru-RU"/>
        </w:rPr>
        <w:t>ились</w:t>
      </w:r>
      <w:r w:rsidR="00040F6C" w:rsidRPr="00040F6C">
        <w:rPr>
          <w:rFonts w:ascii="Times New Roman" w:eastAsia="Times New Roman" w:hAnsi="Times New Roman" w:cs="Times New Roman"/>
          <w:sz w:val="28"/>
          <w:szCs w:val="28"/>
          <w:lang w:eastAsia="ru-RU"/>
        </w:rPr>
        <w:t xml:space="preserve"> на:</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топливо – на 42,9</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0,79 п.п.),</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легковые автомобили – на 10,5 % (вклад 0,73 п.п.),</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lastRenderedPageBreak/>
        <w:t>бензин автомобильный – на 10,5</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0,73 п.п.),</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строительные материалы – на 22,7</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xml:space="preserve">% (вклад 0,5 п.п.), </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табачные изделия – на 14,3</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0,3 п.п.).</w:t>
      </w:r>
    </w:p>
    <w:p w:rsidR="00040F6C" w:rsidRPr="00040F6C" w:rsidRDefault="00040F6C" w:rsidP="003F67A2">
      <w:pPr>
        <w:spacing w:after="0" w:line="240" w:lineRule="auto"/>
        <w:ind w:firstLine="425"/>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 xml:space="preserve">Среди строительных материалов с выросли цены на: пиломатериалы – </w:t>
      </w:r>
      <w:r w:rsidR="00B45F0E" w:rsidRPr="00040F6C">
        <w:rPr>
          <w:rFonts w:ascii="Times New Roman" w:eastAsia="Times New Roman" w:hAnsi="Times New Roman" w:cs="Times New Roman"/>
          <w:sz w:val="28"/>
          <w:szCs w:val="28"/>
          <w:lang w:eastAsia="ru-RU"/>
        </w:rPr>
        <w:t xml:space="preserve">на 52,7 %, </w:t>
      </w:r>
      <w:r w:rsidRPr="00040F6C">
        <w:rPr>
          <w:rFonts w:ascii="Times New Roman" w:eastAsia="Times New Roman" w:hAnsi="Times New Roman" w:cs="Times New Roman"/>
          <w:sz w:val="28"/>
          <w:szCs w:val="28"/>
          <w:lang w:eastAsia="ru-RU"/>
        </w:rPr>
        <w:t>кирпич красный – на 58,1</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xml:space="preserve">%, </w:t>
      </w:r>
      <w:proofErr w:type="spellStart"/>
      <w:r w:rsidRPr="00040F6C">
        <w:rPr>
          <w:rFonts w:ascii="Times New Roman" w:eastAsia="Times New Roman" w:hAnsi="Times New Roman" w:cs="Times New Roman"/>
          <w:sz w:val="28"/>
          <w:szCs w:val="28"/>
          <w:lang w:eastAsia="ru-RU"/>
        </w:rPr>
        <w:t>еврошифер</w:t>
      </w:r>
      <w:proofErr w:type="spellEnd"/>
      <w:r w:rsidRPr="00040F6C">
        <w:rPr>
          <w:rFonts w:ascii="Times New Roman" w:eastAsia="Times New Roman" w:hAnsi="Times New Roman" w:cs="Times New Roman"/>
          <w:sz w:val="28"/>
          <w:szCs w:val="28"/>
          <w:lang w:eastAsia="ru-RU"/>
        </w:rPr>
        <w:t xml:space="preserve"> (м2) – на 43,4</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рубероид – на 28,6</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металлочерепицу (м</w:t>
      </w:r>
      <w:r w:rsidRPr="00040F6C">
        <w:rPr>
          <w:rFonts w:ascii="Times New Roman" w:eastAsia="Times New Roman" w:hAnsi="Times New Roman" w:cs="Times New Roman"/>
          <w:sz w:val="28"/>
          <w:szCs w:val="28"/>
          <w:vertAlign w:val="superscript"/>
          <w:lang w:eastAsia="ru-RU"/>
        </w:rPr>
        <w:t>2</w:t>
      </w:r>
      <w:r w:rsidRPr="00040F6C">
        <w:rPr>
          <w:rFonts w:ascii="Times New Roman" w:eastAsia="Times New Roman" w:hAnsi="Times New Roman" w:cs="Times New Roman"/>
          <w:sz w:val="28"/>
          <w:szCs w:val="28"/>
          <w:lang w:eastAsia="ru-RU"/>
        </w:rPr>
        <w:t>) – на 18,9 %.</w:t>
      </w:r>
    </w:p>
    <w:p w:rsidR="00040F6C" w:rsidRPr="00040F6C" w:rsidRDefault="00040F6C" w:rsidP="00A20111">
      <w:pPr>
        <w:spacing w:after="0" w:line="240" w:lineRule="auto"/>
        <w:ind w:firstLine="426"/>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 xml:space="preserve">Вместе с тем, наибольший прирост цен относительно ноября </w:t>
      </w:r>
      <w:r w:rsidR="00B45F0E">
        <w:rPr>
          <w:rFonts w:ascii="Times New Roman" w:eastAsia="Times New Roman" w:hAnsi="Times New Roman" w:cs="Times New Roman"/>
          <w:sz w:val="28"/>
          <w:szCs w:val="28"/>
          <w:lang w:eastAsia="ru-RU"/>
        </w:rPr>
        <w:t xml:space="preserve">2021 </w:t>
      </w:r>
      <w:r w:rsidRPr="00040F6C">
        <w:rPr>
          <w:rFonts w:ascii="Times New Roman" w:eastAsia="Times New Roman" w:hAnsi="Times New Roman" w:cs="Times New Roman"/>
          <w:sz w:val="28"/>
          <w:szCs w:val="28"/>
          <w:lang w:eastAsia="ru-RU"/>
        </w:rPr>
        <w:t>года отмечается на:</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туалетную воду – 13,0</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спички – 12,4 %;</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электропылесосы – 9,9 %;</w:t>
      </w:r>
      <w:r w:rsidR="00A20111">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жидкие чистящие и моющие средства – 5,1%.</w:t>
      </w:r>
    </w:p>
    <w:p w:rsidR="00040F6C" w:rsidRPr="00040F6C" w:rsidRDefault="00040F6C" w:rsidP="00B45F0E">
      <w:pPr>
        <w:spacing w:after="0" w:line="240" w:lineRule="auto"/>
        <w:ind w:firstLine="426"/>
        <w:jc w:val="both"/>
        <w:rPr>
          <w:rFonts w:ascii="Times New Roman" w:eastAsia="Calibri" w:hAnsi="Times New Roman" w:cs="Times New Roman"/>
          <w:sz w:val="28"/>
          <w:szCs w:val="28"/>
          <w:lang w:eastAsia="ru-RU"/>
        </w:rPr>
      </w:pPr>
      <w:r w:rsidRPr="00040F6C">
        <w:rPr>
          <w:rFonts w:ascii="Times New Roman" w:eastAsia="Calibri" w:hAnsi="Times New Roman" w:cs="Times New Roman"/>
          <w:sz w:val="28"/>
          <w:szCs w:val="28"/>
          <w:lang w:eastAsia="ru-RU"/>
        </w:rPr>
        <w:t>Цены на бензин и дизельное топливо по состоянию на 14 января 2022</w:t>
      </w:r>
      <w:r w:rsidR="00B45F0E">
        <w:rPr>
          <w:rFonts w:ascii="Times New Roman" w:eastAsia="Calibri" w:hAnsi="Times New Roman" w:cs="Times New Roman"/>
          <w:sz w:val="28"/>
          <w:szCs w:val="28"/>
          <w:lang w:eastAsia="ru-RU"/>
        </w:rPr>
        <w:t xml:space="preserve"> </w:t>
      </w:r>
      <w:r w:rsidRPr="00040F6C">
        <w:rPr>
          <w:rFonts w:ascii="Times New Roman" w:eastAsia="Calibri" w:hAnsi="Times New Roman" w:cs="Times New Roman"/>
          <w:sz w:val="28"/>
          <w:szCs w:val="28"/>
          <w:lang w:eastAsia="ru-RU"/>
        </w:rPr>
        <w:t>г.:</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2378"/>
        <w:gridCol w:w="2379"/>
        <w:gridCol w:w="2379"/>
      </w:tblGrid>
      <w:tr w:rsidR="00040F6C" w:rsidRPr="00040F6C" w:rsidTr="00431D14">
        <w:trPr>
          <w:trHeight w:val="534"/>
          <w:jc w:val="center"/>
        </w:trPr>
        <w:tc>
          <w:tcPr>
            <w:tcW w:w="2220" w:type="dxa"/>
            <w:shd w:val="clear" w:color="auto" w:fill="auto"/>
            <w:vAlign w:val="bottom"/>
            <w:hideMark/>
          </w:tcPr>
          <w:p w:rsidR="00040F6C" w:rsidRPr="00040F6C" w:rsidRDefault="00040F6C" w:rsidP="00040F6C">
            <w:pPr>
              <w:spacing w:after="0" w:line="276" w:lineRule="auto"/>
              <w:rPr>
                <w:rFonts w:ascii="Times New Roman" w:eastAsia="Times New Roman" w:hAnsi="Times New Roman" w:cs="Times New Roman"/>
                <w:sz w:val="24"/>
                <w:szCs w:val="24"/>
                <w:lang w:eastAsia="ru-RU"/>
              </w:rPr>
            </w:pPr>
          </w:p>
        </w:tc>
        <w:tc>
          <w:tcPr>
            <w:tcW w:w="2378" w:type="dxa"/>
            <w:shd w:val="clear" w:color="auto" w:fill="auto"/>
            <w:vAlign w:val="center"/>
            <w:hideMark/>
          </w:tcPr>
          <w:p w:rsidR="00040F6C" w:rsidRPr="00040F6C" w:rsidRDefault="00040F6C" w:rsidP="00040F6C">
            <w:pPr>
              <w:spacing w:after="0" w:line="276"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Республика Бурятия</w:t>
            </w:r>
          </w:p>
        </w:tc>
        <w:tc>
          <w:tcPr>
            <w:tcW w:w="2379" w:type="dxa"/>
            <w:shd w:val="clear" w:color="auto" w:fill="auto"/>
            <w:vAlign w:val="center"/>
            <w:hideMark/>
          </w:tcPr>
          <w:p w:rsidR="00040F6C" w:rsidRPr="00040F6C" w:rsidRDefault="00040F6C" w:rsidP="00040F6C">
            <w:pPr>
              <w:spacing w:after="0" w:line="276"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Забайкальский край</w:t>
            </w:r>
          </w:p>
        </w:tc>
        <w:tc>
          <w:tcPr>
            <w:tcW w:w="2379" w:type="dxa"/>
            <w:shd w:val="clear" w:color="auto" w:fill="auto"/>
            <w:vAlign w:val="center"/>
            <w:hideMark/>
          </w:tcPr>
          <w:p w:rsidR="00040F6C" w:rsidRPr="00040F6C" w:rsidRDefault="00040F6C" w:rsidP="00040F6C">
            <w:pPr>
              <w:spacing w:after="0" w:line="276"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Иркутская область</w:t>
            </w:r>
          </w:p>
        </w:tc>
      </w:tr>
      <w:tr w:rsidR="00040F6C" w:rsidRPr="00040F6C" w:rsidTr="00431D14">
        <w:trPr>
          <w:trHeight w:val="144"/>
          <w:jc w:val="center"/>
        </w:trPr>
        <w:tc>
          <w:tcPr>
            <w:tcW w:w="2220" w:type="dxa"/>
            <w:shd w:val="clear" w:color="auto" w:fill="auto"/>
            <w:vAlign w:val="bottom"/>
          </w:tcPr>
          <w:p w:rsidR="00040F6C" w:rsidRPr="00040F6C" w:rsidRDefault="00040F6C" w:rsidP="00040F6C">
            <w:pPr>
              <w:spacing w:after="0" w:line="276" w:lineRule="auto"/>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Бензин АИ-92</w:t>
            </w:r>
          </w:p>
        </w:tc>
        <w:tc>
          <w:tcPr>
            <w:tcW w:w="2378" w:type="dxa"/>
            <w:shd w:val="clear" w:color="auto" w:fill="auto"/>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47,98</w:t>
            </w:r>
          </w:p>
        </w:tc>
        <w:tc>
          <w:tcPr>
            <w:tcW w:w="2379" w:type="dxa"/>
            <w:shd w:val="clear" w:color="auto" w:fill="auto"/>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52,37</w:t>
            </w:r>
          </w:p>
        </w:tc>
        <w:tc>
          <w:tcPr>
            <w:tcW w:w="2379" w:type="dxa"/>
            <w:shd w:val="clear" w:color="auto" w:fill="auto"/>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48,17</w:t>
            </w:r>
          </w:p>
        </w:tc>
      </w:tr>
      <w:tr w:rsidR="00040F6C" w:rsidRPr="00040F6C" w:rsidTr="00431D14">
        <w:trPr>
          <w:trHeight w:val="300"/>
          <w:jc w:val="center"/>
        </w:trPr>
        <w:tc>
          <w:tcPr>
            <w:tcW w:w="2220" w:type="dxa"/>
            <w:shd w:val="clear" w:color="auto" w:fill="auto"/>
            <w:noWrap/>
            <w:vAlign w:val="center"/>
            <w:hideMark/>
          </w:tcPr>
          <w:p w:rsidR="00040F6C" w:rsidRPr="00040F6C" w:rsidRDefault="00040F6C" w:rsidP="00040F6C">
            <w:pPr>
              <w:spacing w:after="0" w:line="276" w:lineRule="auto"/>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Бензин АИ-95</w:t>
            </w:r>
          </w:p>
        </w:tc>
        <w:tc>
          <w:tcPr>
            <w:tcW w:w="2378"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50,57</w:t>
            </w:r>
          </w:p>
        </w:tc>
        <w:tc>
          <w:tcPr>
            <w:tcW w:w="2379"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55,38</w:t>
            </w:r>
          </w:p>
        </w:tc>
        <w:tc>
          <w:tcPr>
            <w:tcW w:w="2379"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51,51</w:t>
            </w:r>
          </w:p>
        </w:tc>
      </w:tr>
      <w:tr w:rsidR="00040F6C" w:rsidRPr="00040F6C" w:rsidTr="00431D14">
        <w:trPr>
          <w:trHeight w:val="300"/>
          <w:jc w:val="center"/>
        </w:trPr>
        <w:tc>
          <w:tcPr>
            <w:tcW w:w="2220" w:type="dxa"/>
            <w:shd w:val="clear" w:color="auto" w:fill="auto"/>
            <w:noWrap/>
            <w:vAlign w:val="center"/>
            <w:hideMark/>
          </w:tcPr>
          <w:p w:rsidR="00040F6C" w:rsidRPr="00040F6C" w:rsidRDefault="00040F6C" w:rsidP="00040F6C">
            <w:pPr>
              <w:spacing w:after="0" w:line="276" w:lineRule="auto"/>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Дизельное топливо</w:t>
            </w:r>
          </w:p>
        </w:tc>
        <w:tc>
          <w:tcPr>
            <w:tcW w:w="2378"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56,62</w:t>
            </w:r>
          </w:p>
        </w:tc>
        <w:tc>
          <w:tcPr>
            <w:tcW w:w="2379"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64,38</w:t>
            </w:r>
          </w:p>
        </w:tc>
        <w:tc>
          <w:tcPr>
            <w:tcW w:w="2379" w:type="dxa"/>
            <w:shd w:val="clear" w:color="auto" w:fill="auto"/>
            <w:noWrap/>
          </w:tcPr>
          <w:p w:rsidR="00040F6C" w:rsidRPr="00040F6C" w:rsidRDefault="00040F6C" w:rsidP="00040F6C">
            <w:pPr>
              <w:spacing w:after="0" w:line="240" w:lineRule="auto"/>
              <w:jc w:val="center"/>
              <w:rPr>
                <w:rFonts w:ascii="Times New Roman" w:eastAsia="Times New Roman" w:hAnsi="Times New Roman" w:cs="Times New Roman"/>
                <w:sz w:val="24"/>
                <w:szCs w:val="24"/>
                <w:lang w:eastAsia="ru-RU"/>
              </w:rPr>
            </w:pPr>
            <w:r w:rsidRPr="00040F6C">
              <w:rPr>
                <w:rFonts w:ascii="Times New Roman" w:eastAsia="Times New Roman" w:hAnsi="Times New Roman" w:cs="Times New Roman"/>
                <w:sz w:val="24"/>
                <w:szCs w:val="24"/>
                <w:lang w:eastAsia="ru-RU"/>
              </w:rPr>
              <w:t>58,92</w:t>
            </w:r>
          </w:p>
        </w:tc>
      </w:tr>
    </w:tbl>
    <w:p w:rsidR="00040F6C" w:rsidRPr="00040F6C" w:rsidRDefault="00040F6C" w:rsidP="00B45F0E">
      <w:pPr>
        <w:spacing w:after="0" w:line="240" w:lineRule="auto"/>
        <w:ind w:firstLine="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В составе платных услуг населению наибольший вклад в инфляцию внесли жилищно-коммунальные услуги – 103,2 % (вклад 0,32 п.п.), услуги в системе образования – 115,3</w:t>
      </w:r>
      <w:r w:rsidR="00B45F0E">
        <w:rPr>
          <w:rFonts w:ascii="Times New Roman" w:eastAsia="Times New Roman" w:hAnsi="Times New Roman" w:cs="Times New Roman"/>
          <w:sz w:val="28"/>
          <w:szCs w:val="28"/>
          <w:lang w:eastAsia="ru-RU"/>
        </w:rPr>
        <w:t xml:space="preserve"> </w:t>
      </w:r>
      <w:r w:rsidRPr="00040F6C">
        <w:rPr>
          <w:rFonts w:ascii="Times New Roman" w:eastAsia="Times New Roman" w:hAnsi="Times New Roman" w:cs="Times New Roman"/>
          <w:sz w:val="28"/>
          <w:szCs w:val="28"/>
          <w:lang w:eastAsia="ru-RU"/>
        </w:rPr>
        <w:t>% (вклад 0,24 п.п.), бытовые услуги – 108,2 % (вклад 0,23 п.п.) и услуги пассажирского транспорта 111,8 % (вклад 0,22 п.п.).</w:t>
      </w:r>
    </w:p>
    <w:p w:rsidR="00040F6C" w:rsidRPr="00040F6C" w:rsidRDefault="00040F6C" w:rsidP="00B45F0E">
      <w:pPr>
        <w:spacing w:after="0" w:line="240" w:lineRule="auto"/>
        <w:ind w:firstLine="426"/>
        <w:contextualSpacing/>
        <w:jc w:val="both"/>
        <w:rPr>
          <w:rFonts w:ascii="Times New Roman" w:eastAsia="Calibri" w:hAnsi="Times New Roman" w:cs="Times New Roman"/>
          <w:sz w:val="28"/>
          <w:szCs w:val="28"/>
          <w:lang w:eastAsia="ru-RU"/>
        </w:rPr>
      </w:pPr>
      <w:r w:rsidRPr="00040F6C">
        <w:rPr>
          <w:rFonts w:ascii="Times New Roman" w:eastAsia="Calibri" w:hAnsi="Times New Roman" w:cs="Times New Roman"/>
          <w:sz w:val="28"/>
          <w:szCs w:val="28"/>
          <w:lang w:eastAsia="ru-RU"/>
        </w:rPr>
        <w:t>Потребительские цены на услуги связи с начала года снизились на 1,1 %.</w:t>
      </w:r>
    </w:p>
    <w:p w:rsidR="00040F6C" w:rsidRPr="00040F6C" w:rsidRDefault="00040F6C" w:rsidP="00B45F0E">
      <w:pPr>
        <w:spacing w:after="0" w:line="240" w:lineRule="auto"/>
        <w:ind w:firstLine="426"/>
        <w:contextualSpacing/>
        <w:jc w:val="both"/>
        <w:rPr>
          <w:rFonts w:ascii="Times New Roman" w:eastAsia="Calibri" w:hAnsi="Times New Roman" w:cs="Times New Roman"/>
          <w:sz w:val="28"/>
          <w:szCs w:val="28"/>
          <w:lang w:eastAsia="ru-RU"/>
        </w:rPr>
      </w:pPr>
      <w:r w:rsidRPr="00040F6C">
        <w:rPr>
          <w:rFonts w:ascii="Times New Roman" w:eastAsia="Calibri" w:hAnsi="Times New Roman" w:cs="Times New Roman"/>
          <w:sz w:val="28"/>
          <w:szCs w:val="28"/>
          <w:lang w:eastAsia="ru-RU"/>
        </w:rPr>
        <w:t>В сравнении с ноябрем 2021 года подорожали такие услуги как:</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железнодорожный транспорт – на 15,7 %,</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дом отдыха, пансионат – на 5,7 %,</w:t>
      </w:r>
    </w:p>
    <w:p w:rsidR="00040F6C" w:rsidRPr="00040F6C" w:rsidRDefault="00040F6C" w:rsidP="00B45F0E">
      <w:pPr>
        <w:spacing w:after="0" w:line="240" w:lineRule="auto"/>
        <w:ind w:left="426"/>
        <w:contextualSpacing/>
        <w:jc w:val="both"/>
        <w:rPr>
          <w:rFonts w:ascii="Times New Roman" w:eastAsia="Times New Roman" w:hAnsi="Times New Roman" w:cs="Times New Roman"/>
          <w:sz w:val="28"/>
          <w:szCs w:val="28"/>
          <w:lang w:eastAsia="ru-RU"/>
        </w:rPr>
      </w:pPr>
      <w:r w:rsidRPr="00040F6C">
        <w:rPr>
          <w:rFonts w:ascii="Times New Roman" w:eastAsia="Times New Roman" w:hAnsi="Times New Roman" w:cs="Times New Roman"/>
          <w:sz w:val="28"/>
          <w:szCs w:val="28"/>
          <w:lang w:eastAsia="ru-RU"/>
        </w:rPr>
        <w:t>проезд в такси – на 5,5 %.</w:t>
      </w:r>
    </w:p>
    <w:p w:rsidR="00040F6C" w:rsidRPr="00040F6C" w:rsidRDefault="00040F6C" w:rsidP="00B45F0E">
      <w:pPr>
        <w:shd w:val="clear" w:color="auto" w:fill="FFFFFF"/>
        <w:spacing w:after="0" w:line="240" w:lineRule="auto"/>
        <w:ind w:firstLine="426"/>
        <w:outlineLvl w:val="0"/>
        <w:rPr>
          <w:rFonts w:ascii="Times New Roman" w:eastAsia="Times New Roman" w:hAnsi="Times New Roman" w:cs="Times New Roman"/>
          <w:bCs/>
          <w:color w:val="333333"/>
          <w:kern w:val="36"/>
          <w:sz w:val="24"/>
          <w:szCs w:val="24"/>
          <w:lang w:eastAsia="ru-RU"/>
        </w:rPr>
      </w:pPr>
    </w:p>
    <w:p w:rsidR="008C4B37" w:rsidRDefault="00F64228" w:rsidP="00BB7177">
      <w:pPr>
        <w:spacing w:after="0" w:line="240" w:lineRule="auto"/>
        <w:jc w:val="center"/>
        <w:rPr>
          <w:rFonts w:ascii="Times New Roman" w:hAnsi="Times New Roman" w:cs="Times New Roman"/>
          <w:i/>
          <w:sz w:val="28"/>
          <w:szCs w:val="28"/>
        </w:rPr>
      </w:pPr>
      <w:r w:rsidRPr="002F04F6">
        <w:rPr>
          <w:rFonts w:ascii="Times New Roman" w:hAnsi="Times New Roman" w:cs="Times New Roman"/>
          <w:i/>
          <w:sz w:val="28"/>
          <w:szCs w:val="28"/>
        </w:rPr>
        <w:t xml:space="preserve">2.3.10. Результаты мониторинга логистических возможностей </w:t>
      </w:r>
    </w:p>
    <w:p w:rsidR="00F64228" w:rsidRPr="002F04F6" w:rsidRDefault="008C4B37" w:rsidP="00BB7177">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Республики Бурятия</w:t>
      </w:r>
    </w:p>
    <w:p w:rsidR="00F64228" w:rsidRDefault="00F64228" w:rsidP="00944372">
      <w:pPr>
        <w:spacing w:after="0" w:line="240" w:lineRule="auto"/>
        <w:ind w:firstLine="426"/>
        <w:jc w:val="both"/>
        <w:rPr>
          <w:rFonts w:ascii="Times New Roman" w:eastAsia="Calibri" w:hAnsi="Times New Roman" w:cs="Times New Roman"/>
          <w:bCs/>
          <w:sz w:val="28"/>
          <w:szCs w:val="28"/>
        </w:rPr>
      </w:pPr>
      <w:r w:rsidRPr="00F60D71">
        <w:rPr>
          <w:rFonts w:ascii="Times New Roman" w:hAnsi="Times New Roman"/>
          <w:sz w:val="28"/>
          <w:szCs w:val="28"/>
        </w:rPr>
        <w:t>Республика занимает выгодное географическое положение: по территории проходят 2 федеральные железнодорожные линии – Транссибирская и Байкало-Амурская, а также 3 федеральные автомобильные трассы 3 федеральные автомобильные дороги «Иркутск – Улан-Удэ – Чита» (Р-258 «Байкал»), «Култук – Монды – граница с Монголией» (А-333), «Улан-Удэ – Кяхта – граница с Монголией» (А-340).</w:t>
      </w:r>
      <w:r w:rsidR="00F60D71" w:rsidRPr="00F60D71">
        <w:rPr>
          <w:rFonts w:ascii="Times New Roman" w:eastAsia="Calibri" w:hAnsi="Times New Roman" w:cs="Times New Roman"/>
          <w:bCs/>
          <w:sz w:val="28"/>
          <w:szCs w:val="28"/>
        </w:rPr>
        <w:t xml:space="preserve"> </w:t>
      </w:r>
      <w:r w:rsidR="00F60D71" w:rsidRPr="002F04F6">
        <w:rPr>
          <w:rFonts w:ascii="Times New Roman" w:eastAsia="Calibri" w:hAnsi="Times New Roman" w:cs="Times New Roman"/>
          <w:bCs/>
          <w:sz w:val="28"/>
          <w:szCs w:val="28"/>
        </w:rPr>
        <w:t>Дороги обслуживают связи субъектов Сибирского федерального округа между собой и другими регионами России.</w:t>
      </w:r>
    </w:p>
    <w:p w:rsidR="00225B02" w:rsidRPr="00225B02" w:rsidRDefault="00225B02" w:rsidP="00944372">
      <w:pPr>
        <w:spacing w:after="0" w:line="240" w:lineRule="auto"/>
        <w:ind w:firstLine="426"/>
        <w:jc w:val="both"/>
        <w:rPr>
          <w:rFonts w:ascii="Times New Roman" w:hAnsi="Times New Roman"/>
          <w:i/>
          <w:sz w:val="28"/>
          <w:szCs w:val="28"/>
        </w:rPr>
      </w:pPr>
      <w:r w:rsidRPr="00225B02">
        <w:rPr>
          <w:rFonts w:ascii="Times New Roman" w:hAnsi="Times New Roman"/>
          <w:i/>
          <w:sz w:val="28"/>
          <w:szCs w:val="28"/>
        </w:rPr>
        <w:t>Дорожное хозяйство</w:t>
      </w:r>
    </w:p>
    <w:p w:rsidR="00F60D71" w:rsidRPr="002F04F6" w:rsidRDefault="00F60D71" w:rsidP="00F60D71">
      <w:pPr>
        <w:autoSpaceDE w:val="0"/>
        <w:autoSpaceDN w:val="0"/>
        <w:adjustRightInd w:val="0"/>
        <w:spacing w:after="0" w:line="240" w:lineRule="auto"/>
        <w:ind w:firstLine="426"/>
        <w:jc w:val="both"/>
        <w:rPr>
          <w:rFonts w:ascii="Times New Roman" w:eastAsia="Calibri" w:hAnsi="Times New Roman" w:cs="Times New Roman"/>
          <w:sz w:val="28"/>
          <w:szCs w:val="28"/>
        </w:rPr>
      </w:pPr>
      <w:r w:rsidRPr="002F04F6">
        <w:rPr>
          <w:rFonts w:ascii="Times New Roman" w:eastAsia="Calibri" w:hAnsi="Times New Roman" w:cs="Times New Roman"/>
          <w:sz w:val="28"/>
          <w:szCs w:val="28"/>
        </w:rPr>
        <w:t xml:space="preserve">Сеть дорог общего пользования Республики Бурятия составляет – 14 874,4 км, в том числе 824,8 км – это дороги федерального значения, 3 617,9 км – региональные дороги и 10 431,7 км дороги местного значения. </w:t>
      </w:r>
    </w:p>
    <w:p w:rsidR="00F64228" w:rsidRPr="008C4B37" w:rsidRDefault="00F64228" w:rsidP="00944372">
      <w:pPr>
        <w:autoSpaceDE w:val="0"/>
        <w:autoSpaceDN w:val="0"/>
        <w:adjustRightInd w:val="0"/>
        <w:spacing w:after="0" w:line="240" w:lineRule="auto"/>
        <w:ind w:firstLine="426"/>
        <w:jc w:val="both"/>
        <w:rPr>
          <w:rFonts w:ascii="Times New Roman" w:hAnsi="Times New Roman"/>
          <w:sz w:val="28"/>
          <w:szCs w:val="28"/>
        </w:rPr>
      </w:pPr>
      <w:r w:rsidRPr="00F60D71">
        <w:rPr>
          <w:rFonts w:ascii="Times New Roman" w:hAnsi="Times New Roman"/>
          <w:sz w:val="28"/>
          <w:szCs w:val="28"/>
        </w:rPr>
        <w:t xml:space="preserve">Основные автомобильные дороги регионального значения представлены ответвлениями от федеральной дороги «Байкал» в меридиональном </w:t>
      </w:r>
      <w:r w:rsidRPr="008C4B37">
        <w:rPr>
          <w:rFonts w:ascii="Times New Roman" w:hAnsi="Times New Roman"/>
          <w:sz w:val="28"/>
          <w:szCs w:val="28"/>
        </w:rPr>
        <w:t xml:space="preserve">направлении: Улан-Удэ - Турунтаево - Курумкан - Новый </w:t>
      </w:r>
      <w:proofErr w:type="spellStart"/>
      <w:r w:rsidRPr="008C4B37">
        <w:rPr>
          <w:rFonts w:ascii="Times New Roman" w:hAnsi="Times New Roman"/>
          <w:sz w:val="28"/>
          <w:szCs w:val="28"/>
        </w:rPr>
        <w:t>Уоян</w:t>
      </w:r>
      <w:proofErr w:type="spellEnd"/>
      <w:r w:rsidRPr="008C4B37">
        <w:rPr>
          <w:rFonts w:ascii="Times New Roman" w:hAnsi="Times New Roman"/>
          <w:sz w:val="28"/>
          <w:szCs w:val="28"/>
        </w:rPr>
        <w:t xml:space="preserve">, Улан-Удэ - Романовка - Чита, Гусиноозерск - Петропавловка - Закаменск - граница с Монголией, Мухоршибирь - Бичура - Кяхта, Улан-Удэ - Заиграево - </w:t>
      </w:r>
      <w:proofErr w:type="spellStart"/>
      <w:r w:rsidRPr="008C4B37">
        <w:rPr>
          <w:rFonts w:ascii="Times New Roman" w:hAnsi="Times New Roman"/>
          <w:sz w:val="28"/>
          <w:szCs w:val="28"/>
        </w:rPr>
        <w:t>Кижинга</w:t>
      </w:r>
      <w:proofErr w:type="spellEnd"/>
      <w:r w:rsidRPr="008C4B37">
        <w:rPr>
          <w:rFonts w:ascii="Times New Roman" w:hAnsi="Times New Roman"/>
          <w:sz w:val="28"/>
          <w:szCs w:val="28"/>
        </w:rPr>
        <w:t xml:space="preserve"> - </w:t>
      </w:r>
      <w:proofErr w:type="spellStart"/>
      <w:r w:rsidRPr="008C4B37">
        <w:rPr>
          <w:rFonts w:ascii="Times New Roman" w:hAnsi="Times New Roman"/>
          <w:sz w:val="28"/>
          <w:szCs w:val="28"/>
        </w:rPr>
        <w:t>Хоринск</w:t>
      </w:r>
      <w:proofErr w:type="spellEnd"/>
      <w:r w:rsidRPr="008C4B37">
        <w:rPr>
          <w:rFonts w:ascii="Times New Roman" w:hAnsi="Times New Roman"/>
          <w:sz w:val="28"/>
          <w:szCs w:val="28"/>
        </w:rPr>
        <w:t>.</w:t>
      </w:r>
    </w:p>
    <w:p w:rsidR="008C4B37" w:rsidRDefault="008C4B37" w:rsidP="00F60D71">
      <w:pPr>
        <w:tabs>
          <w:tab w:val="left" w:pos="900"/>
        </w:tabs>
        <w:spacing w:after="0" w:line="240" w:lineRule="auto"/>
        <w:ind w:firstLine="426"/>
        <w:jc w:val="both"/>
        <w:rPr>
          <w:rFonts w:ascii="Times New Roman" w:hAnsi="Times New Roman"/>
          <w:sz w:val="28"/>
          <w:szCs w:val="28"/>
        </w:rPr>
      </w:pPr>
      <w:r w:rsidRPr="008C4B37">
        <w:rPr>
          <w:rFonts w:ascii="Times New Roman" w:hAnsi="Times New Roman"/>
          <w:sz w:val="28"/>
          <w:szCs w:val="28"/>
        </w:rPr>
        <w:t xml:space="preserve">Региональные автодороги обеспечивают жизнедеятельность прилегающих районов, в том числе социально-экономические и административные связи </w:t>
      </w:r>
      <w:r w:rsidRPr="008C4B37">
        <w:rPr>
          <w:rFonts w:ascii="Times New Roman" w:hAnsi="Times New Roman"/>
          <w:sz w:val="28"/>
          <w:szCs w:val="28"/>
        </w:rPr>
        <w:lastRenderedPageBreak/>
        <w:t xml:space="preserve">населенных пунктов с районными центрами и административным центром республики - г. Улан-Удэ. </w:t>
      </w:r>
    </w:p>
    <w:p w:rsidR="008C4B37" w:rsidRDefault="00F60D71" w:rsidP="008C4B37">
      <w:pPr>
        <w:autoSpaceDE w:val="0"/>
        <w:autoSpaceDN w:val="0"/>
        <w:adjustRightInd w:val="0"/>
        <w:spacing w:after="0" w:line="240" w:lineRule="auto"/>
        <w:ind w:firstLine="425"/>
        <w:jc w:val="both"/>
        <w:rPr>
          <w:rFonts w:ascii="Times New Roman" w:hAnsi="Times New Roman"/>
          <w:sz w:val="28"/>
          <w:szCs w:val="28"/>
        </w:rPr>
      </w:pPr>
      <w:r w:rsidRPr="002F04F6">
        <w:rPr>
          <w:rFonts w:ascii="Times New Roman" w:eastAsia="Calibri" w:hAnsi="Times New Roman" w:cs="Times New Roman"/>
          <w:bCs/>
          <w:color w:val="000000"/>
          <w:sz w:val="28"/>
          <w:szCs w:val="28"/>
        </w:rPr>
        <w:t>Кроме того, в границах муниципальных образований сформирована сеть автодорог местного значения. Указанные дороги обеспечиваю транспортное соединение между населенными пунктами района и административными районами</w:t>
      </w:r>
      <w:r w:rsidR="008C4B37" w:rsidRPr="008C4B37">
        <w:rPr>
          <w:rFonts w:ascii="Times New Roman" w:eastAsia="Calibri" w:hAnsi="Times New Roman" w:cs="Times New Roman"/>
          <w:bCs/>
          <w:color w:val="000000"/>
          <w:sz w:val="28"/>
          <w:szCs w:val="28"/>
        </w:rPr>
        <w:t xml:space="preserve">, а также </w:t>
      </w:r>
      <w:r w:rsidR="008C4B37" w:rsidRPr="008C4B37">
        <w:rPr>
          <w:rFonts w:ascii="Times New Roman" w:hAnsi="Times New Roman"/>
          <w:sz w:val="28"/>
          <w:szCs w:val="28"/>
        </w:rPr>
        <w:t xml:space="preserve">открывают доступ к освоению минерально-сырьевых ресурсов республики. Во многих районах республики автомобильный транспорт является единственным видом транспорта, в связи с чем автодороги являются стратегическими, так как 98 % всех грузов доставляется только по ним. </w:t>
      </w:r>
    </w:p>
    <w:p w:rsidR="00623D06" w:rsidRPr="00EE2D26" w:rsidRDefault="00623D06" w:rsidP="00623D06">
      <w:pPr>
        <w:autoSpaceDE w:val="0"/>
        <w:autoSpaceDN w:val="0"/>
        <w:adjustRightInd w:val="0"/>
        <w:spacing w:after="0" w:line="240" w:lineRule="auto"/>
        <w:ind w:firstLine="426"/>
        <w:jc w:val="both"/>
        <w:rPr>
          <w:rFonts w:ascii="Times New Roman" w:hAnsi="Times New Roman"/>
          <w:sz w:val="28"/>
          <w:szCs w:val="28"/>
        </w:rPr>
      </w:pPr>
      <w:bookmarkStart w:id="12" w:name="_Hlk65502908"/>
      <w:r w:rsidRPr="00EE2D26">
        <w:rPr>
          <w:rFonts w:ascii="Times New Roman" w:hAnsi="Times New Roman"/>
          <w:bCs/>
          <w:color w:val="000000"/>
          <w:sz w:val="28"/>
          <w:szCs w:val="28"/>
        </w:rPr>
        <w:t xml:space="preserve">Согласно официальной статистике автомобильным транспортом </w:t>
      </w:r>
      <w:r w:rsidRPr="00EE2D26">
        <w:rPr>
          <w:rFonts w:ascii="Times New Roman" w:hAnsi="Times New Roman"/>
          <w:color w:val="000000"/>
          <w:sz w:val="28"/>
          <w:szCs w:val="28"/>
        </w:rPr>
        <w:t>организаций, не относящихся к субъектам малого предпринимательства (включая средние предприятия), по итогам 9 месяцев 2021 года перевезено 2223 тыс. тонн грузов (70,3 % к соответствующему периоду 2020 г.)</w:t>
      </w:r>
      <w:r>
        <w:rPr>
          <w:rFonts w:ascii="Times New Roman" w:hAnsi="Times New Roman"/>
          <w:color w:val="000000"/>
          <w:sz w:val="28"/>
          <w:szCs w:val="28"/>
        </w:rPr>
        <w:t>,</w:t>
      </w:r>
      <w:r w:rsidRPr="00EE2D26">
        <w:rPr>
          <w:rFonts w:ascii="Times New Roman" w:hAnsi="Times New Roman"/>
          <w:color w:val="000000"/>
          <w:sz w:val="28"/>
          <w:szCs w:val="28"/>
        </w:rPr>
        <w:t xml:space="preserve"> грузооборот составил 193,7 млн. </w:t>
      </w:r>
      <w:proofErr w:type="spellStart"/>
      <w:r w:rsidRPr="00EE2D26">
        <w:rPr>
          <w:rFonts w:ascii="Times New Roman" w:hAnsi="Times New Roman"/>
          <w:color w:val="000000"/>
          <w:sz w:val="28"/>
          <w:szCs w:val="28"/>
        </w:rPr>
        <w:t>тонно</w:t>
      </w:r>
      <w:proofErr w:type="spellEnd"/>
      <w:r w:rsidRPr="00EE2D26">
        <w:rPr>
          <w:rFonts w:ascii="Times New Roman" w:hAnsi="Times New Roman"/>
          <w:color w:val="000000"/>
          <w:sz w:val="28"/>
          <w:szCs w:val="28"/>
        </w:rPr>
        <w:t>-км (95,2 % к 9 месяцам 2020 г.)</w:t>
      </w:r>
    </w:p>
    <w:bookmarkEnd w:id="12"/>
    <w:p w:rsidR="00A616AE" w:rsidRPr="00A616AE" w:rsidRDefault="00A616AE" w:rsidP="00A616AE">
      <w:pPr>
        <w:autoSpaceDE w:val="0"/>
        <w:autoSpaceDN w:val="0"/>
        <w:adjustRightInd w:val="0"/>
        <w:spacing w:after="0" w:line="240" w:lineRule="auto"/>
        <w:ind w:firstLine="425"/>
        <w:jc w:val="both"/>
        <w:rPr>
          <w:rFonts w:ascii="Times New Roman" w:hAnsi="Times New Roman"/>
          <w:sz w:val="28"/>
          <w:szCs w:val="28"/>
        </w:rPr>
      </w:pPr>
      <w:r w:rsidRPr="00A616AE">
        <w:rPr>
          <w:rFonts w:ascii="Times New Roman" w:eastAsia="Times New Roman" w:hAnsi="Times New Roman" w:cs="Times New Roman"/>
          <w:sz w:val="28"/>
          <w:szCs w:val="28"/>
        </w:rPr>
        <w:t xml:space="preserve">На территории Республики Бурятия организовано регулярное межмуниципальное транспортное сообщение автомобильным транспортом с районными центрами, 276 сельских населенных пунктов охвачены регулярным межмуниципальным автобусным сообщением. </w:t>
      </w:r>
      <w:r w:rsidRPr="00A616AE">
        <w:rPr>
          <w:rFonts w:ascii="Times New Roman" w:hAnsi="Times New Roman"/>
          <w:sz w:val="28"/>
          <w:szCs w:val="28"/>
        </w:rPr>
        <w:t>Внутриреспубликанская автобусная маршрутная сеть включает 181 регулярных маршрутов, в том числе 97 межмуниципальных маршрутов, из них 27 маршрутов пригородного сообщения, 84 маршрута муниципального сообщения. Общая протяженность маршрутной сети составляет 6904 км.</w:t>
      </w:r>
    </w:p>
    <w:p w:rsidR="00A616AE" w:rsidRDefault="00A616AE" w:rsidP="00A616AE">
      <w:pPr>
        <w:autoSpaceDE w:val="0"/>
        <w:autoSpaceDN w:val="0"/>
        <w:adjustRightInd w:val="0"/>
        <w:spacing w:after="0" w:line="240" w:lineRule="auto"/>
        <w:ind w:firstLine="426"/>
        <w:jc w:val="both"/>
        <w:rPr>
          <w:rFonts w:ascii="Times New Roman" w:hAnsi="Times New Roman"/>
          <w:sz w:val="28"/>
          <w:szCs w:val="28"/>
        </w:rPr>
      </w:pPr>
      <w:r w:rsidRPr="00A616AE">
        <w:rPr>
          <w:rFonts w:ascii="Times New Roman" w:hAnsi="Times New Roman"/>
          <w:sz w:val="28"/>
          <w:szCs w:val="28"/>
        </w:rPr>
        <w:t xml:space="preserve">Коммерческий автомобильный транспорт Республики Бурятия насчитывает 2963 транспортных средства категории М2, МЗ (автобусов, имеющих лицензии на перевозку пассажиров), </w:t>
      </w:r>
      <w:r w:rsidR="005A26D8">
        <w:rPr>
          <w:rFonts w:ascii="Times New Roman" w:hAnsi="Times New Roman"/>
          <w:sz w:val="28"/>
          <w:szCs w:val="28"/>
        </w:rPr>
        <w:t>1</w:t>
      </w:r>
      <w:r w:rsidR="006E4DCB">
        <w:rPr>
          <w:rFonts w:ascii="Times New Roman" w:hAnsi="Times New Roman"/>
          <w:sz w:val="28"/>
          <w:szCs w:val="28"/>
        </w:rPr>
        <w:t>052</w:t>
      </w:r>
      <w:r w:rsidRPr="00A616AE">
        <w:rPr>
          <w:rFonts w:ascii="Times New Roman" w:hAnsi="Times New Roman"/>
          <w:sz w:val="28"/>
          <w:szCs w:val="28"/>
        </w:rPr>
        <w:t>- категории М1 (такси, имеющих разрешение на перевозку пассажиров), 32473 - категории N (грузовые транспортные средства).</w:t>
      </w:r>
    </w:p>
    <w:p w:rsidR="00DD47A5" w:rsidRDefault="00623D06" w:rsidP="008C4B37">
      <w:pPr>
        <w:autoSpaceDE w:val="0"/>
        <w:autoSpaceDN w:val="0"/>
        <w:adjustRightInd w:val="0"/>
        <w:spacing w:after="0" w:line="24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A616AE" w:rsidRPr="0051300B">
        <w:rPr>
          <w:rFonts w:ascii="Times New Roman" w:eastAsia="Times New Roman" w:hAnsi="Times New Roman" w:cs="Times New Roman"/>
          <w:sz w:val="28"/>
          <w:szCs w:val="28"/>
        </w:rPr>
        <w:t>акже в республике существует ряд населенных пунктов, в том числе расположенных в районах, приравненных к районам Крайнего Севера, не имеющих устойчивого круглогодичного транспортного сообщения автомобильным транспортом. При этом транспортное обслуживание таких районов осуществляется железнодорожным и (или) воздушным транспортом.</w:t>
      </w:r>
    </w:p>
    <w:p w:rsidR="00A616AE" w:rsidRPr="00CC5B6E" w:rsidRDefault="00623D06" w:rsidP="00A616AE">
      <w:pPr>
        <w:autoSpaceDE w:val="0"/>
        <w:autoSpaceDN w:val="0"/>
        <w:adjustRightInd w:val="0"/>
        <w:spacing w:after="0" w:line="240" w:lineRule="auto"/>
        <w:ind w:firstLine="426"/>
        <w:jc w:val="both"/>
        <w:rPr>
          <w:rFonts w:ascii="Times New Roman" w:hAnsi="Times New Roman"/>
          <w:color w:val="000000"/>
          <w:sz w:val="28"/>
          <w:szCs w:val="28"/>
        </w:rPr>
      </w:pPr>
      <w:r>
        <w:rPr>
          <w:rFonts w:ascii="Times New Roman" w:hAnsi="Times New Roman"/>
          <w:bCs/>
          <w:color w:val="000000"/>
          <w:sz w:val="28"/>
          <w:szCs w:val="28"/>
        </w:rPr>
        <w:t>В</w:t>
      </w:r>
      <w:r w:rsidR="00A616AE" w:rsidRPr="00CC5B6E">
        <w:rPr>
          <w:rFonts w:ascii="Times New Roman" w:hAnsi="Times New Roman"/>
          <w:color w:val="000000"/>
          <w:sz w:val="28"/>
          <w:szCs w:val="28"/>
        </w:rPr>
        <w:t xml:space="preserve"> 2021 году автомобильным транспортом общего пользования юридических лиц и индивидуальными предпринимателями, осуществляющими </w:t>
      </w:r>
      <w:r w:rsidR="00A616AE" w:rsidRPr="00CC5B6E">
        <w:rPr>
          <w:rFonts w:ascii="Times New Roman" w:eastAsia="Times New Roman" w:hAnsi="Times New Roman"/>
          <w:color w:val="000000"/>
          <w:sz w:val="28"/>
          <w:szCs w:val="28"/>
          <w:lang w:eastAsia="ru-RU"/>
        </w:rPr>
        <w:t>пассажирские</w:t>
      </w:r>
      <w:r w:rsidR="00A616AE" w:rsidRPr="00CC5B6E">
        <w:rPr>
          <w:rFonts w:ascii="Times New Roman" w:hAnsi="Times New Roman"/>
          <w:color w:val="000000"/>
          <w:sz w:val="28"/>
          <w:szCs w:val="28"/>
        </w:rPr>
        <w:t xml:space="preserve"> перевозки на регулярных автобусных маршрутах, перевезено</w:t>
      </w:r>
      <w:r w:rsidR="00A616AE" w:rsidRPr="00CC5B6E">
        <w:rPr>
          <w:rFonts w:ascii="Times New Roman" w:eastAsia="Times New Roman" w:hAnsi="Times New Roman" w:cs="Times New Roman"/>
          <w:color w:val="000000"/>
          <w:sz w:val="28"/>
          <w:szCs w:val="28"/>
          <w:lang w:eastAsia="ru-RU"/>
        </w:rPr>
        <w:t xml:space="preserve"> 42,8 млн.  пассажиров, что на 2,4 % меньше, чем в 2020 году. </w:t>
      </w:r>
      <w:r w:rsidR="00A616AE" w:rsidRPr="00CC5B6E">
        <w:rPr>
          <w:rFonts w:ascii="Times New Roman" w:hAnsi="Times New Roman"/>
          <w:color w:val="000000"/>
          <w:sz w:val="28"/>
          <w:szCs w:val="28"/>
        </w:rPr>
        <w:t xml:space="preserve"> </w:t>
      </w:r>
    </w:p>
    <w:p w:rsidR="00A616AE" w:rsidRDefault="00A616AE" w:rsidP="00A616AE">
      <w:pPr>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r w:rsidRPr="00CC5B6E">
        <w:rPr>
          <w:rFonts w:ascii="Times New Roman" w:hAnsi="Times New Roman"/>
          <w:color w:val="000000"/>
          <w:sz w:val="28"/>
          <w:szCs w:val="28"/>
        </w:rPr>
        <w:t xml:space="preserve">Пассажирооборот автомобильного транспорта в 2021 году составил </w:t>
      </w:r>
      <w:r w:rsidRPr="00CC5B6E">
        <w:rPr>
          <w:rFonts w:ascii="Times New Roman" w:eastAsia="Times New Roman" w:hAnsi="Times New Roman" w:cs="Times New Roman"/>
          <w:color w:val="000000"/>
          <w:sz w:val="28"/>
          <w:szCs w:val="28"/>
          <w:lang w:eastAsia="ru-RU"/>
        </w:rPr>
        <w:t>967,6 млн. пасс.-км и уменьшился по сравнению с 2020 годом на 1,3 %.</w:t>
      </w:r>
    </w:p>
    <w:p w:rsidR="00DD47A5" w:rsidRDefault="00F64228" w:rsidP="00F64228">
      <w:pPr>
        <w:autoSpaceDE w:val="0"/>
        <w:autoSpaceDN w:val="0"/>
        <w:adjustRightInd w:val="0"/>
        <w:spacing w:after="0" w:line="240" w:lineRule="auto"/>
        <w:ind w:firstLine="426"/>
        <w:jc w:val="both"/>
        <w:rPr>
          <w:rFonts w:ascii="Times New Roman" w:hAnsi="Times New Roman"/>
          <w:sz w:val="28"/>
          <w:szCs w:val="28"/>
          <w:highlight w:val="yellow"/>
        </w:rPr>
      </w:pPr>
      <w:r w:rsidRPr="008C4B37">
        <w:rPr>
          <w:rFonts w:ascii="Times New Roman" w:hAnsi="Times New Roman"/>
          <w:sz w:val="28"/>
          <w:szCs w:val="28"/>
        </w:rPr>
        <w:t>Республика Бурятия имеет устойчивую автомобильную связь с соседними регионами Иркутской областью и Забайкальским краем, а также с Монголией.</w:t>
      </w:r>
      <w:r w:rsidR="00992F9B" w:rsidRPr="008C4B37">
        <w:rPr>
          <w:rFonts w:ascii="Times New Roman" w:hAnsi="Times New Roman"/>
          <w:sz w:val="28"/>
          <w:szCs w:val="28"/>
        </w:rPr>
        <w:t xml:space="preserve"> </w:t>
      </w:r>
      <w:bookmarkStart w:id="13" w:name="_Hlk65502971"/>
    </w:p>
    <w:bookmarkEnd w:id="13"/>
    <w:p w:rsidR="008C4B37" w:rsidRPr="00A547F0" w:rsidRDefault="00A547F0" w:rsidP="00944372">
      <w:pPr>
        <w:autoSpaceDE w:val="0"/>
        <w:autoSpaceDN w:val="0"/>
        <w:adjustRightInd w:val="0"/>
        <w:spacing w:after="0" w:line="240" w:lineRule="auto"/>
        <w:ind w:firstLine="426"/>
        <w:jc w:val="both"/>
        <w:rPr>
          <w:rFonts w:ascii="Times New Roman" w:hAnsi="Times New Roman"/>
          <w:i/>
          <w:color w:val="000000"/>
          <w:sz w:val="28"/>
          <w:szCs w:val="28"/>
        </w:rPr>
      </w:pPr>
      <w:r w:rsidRPr="00A547F0">
        <w:rPr>
          <w:rFonts w:ascii="Times New Roman" w:hAnsi="Times New Roman"/>
          <w:i/>
          <w:color w:val="000000"/>
          <w:sz w:val="28"/>
          <w:szCs w:val="28"/>
        </w:rPr>
        <w:t>Железнодорожный транспорт</w:t>
      </w:r>
    </w:p>
    <w:p w:rsidR="00F64228" w:rsidRPr="002A75D4" w:rsidRDefault="00F64228" w:rsidP="00F64228">
      <w:pPr>
        <w:autoSpaceDE w:val="0"/>
        <w:autoSpaceDN w:val="0"/>
        <w:adjustRightInd w:val="0"/>
        <w:spacing w:after="0" w:line="240" w:lineRule="auto"/>
        <w:ind w:firstLine="426"/>
        <w:jc w:val="both"/>
        <w:rPr>
          <w:rFonts w:ascii="Times New Roman" w:hAnsi="Times New Roman"/>
          <w:sz w:val="28"/>
          <w:szCs w:val="28"/>
        </w:rPr>
      </w:pPr>
      <w:r w:rsidRPr="00A547F0">
        <w:rPr>
          <w:rStyle w:val="a6"/>
          <w:rFonts w:ascii="Times New Roman" w:hAnsi="Times New Roman"/>
          <w:bCs/>
          <w:color w:val="auto"/>
          <w:sz w:val="28"/>
          <w:szCs w:val="28"/>
          <w:u w:val="none"/>
          <w:shd w:val="clear" w:color="auto" w:fill="FFFFFF"/>
        </w:rPr>
        <w:t>Железнодорожный транспорт</w:t>
      </w:r>
      <w:r w:rsidRPr="00A547F0">
        <w:rPr>
          <w:rFonts w:ascii="Times New Roman" w:hAnsi="Times New Roman"/>
          <w:bCs/>
          <w:sz w:val="28"/>
          <w:szCs w:val="28"/>
          <w:shd w:val="clear" w:color="auto" w:fill="FFFFFF"/>
        </w:rPr>
        <w:t xml:space="preserve"> в Республики </w:t>
      </w:r>
      <w:r w:rsidRPr="00A547F0">
        <w:rPr>
          <w:rStyle w:val="a6"/>
          <w:rFonts w:ascii="Times New Roman" w:hAnsi="Times New Roman"/>
          <w:bCs/>
          <w:color w:val="auto"/>
          <w:sz w:val="28"/>
          <w:szCs w:val="28"/>
          <w:u w:val="none"/>
          <w:shd w:val="clear" w:color="auto" w:fill="FFFFFF"/>
        </w:rPr>
        <w:t>Бурятия</w:t>
      </w:r>
      <w:r w:rsidRPr="00A547F0">
        <w:rPr>
          <w:rFonts w:ascii="Times New Roman" w:hAnsi="Times New Roman"/>
          <w:bCs/>
          <w:sz w:val="28"/>
          <w:szCs w:val="28"/>
          <w:shd w:val="clear" w:color="auto" w:fill="FFFFFF"/>
        </w:rPr>
        <w:t xml:space="preserve"> </w:t>
      </w:r>
      <w:r w:rsidRPr="00A547F0">
        <w:rPr>
          <w:rFonts w:ascii="Times New Roman" w:hAnsi="Times New Roman"/>
          <w:sz w:val="28"/>
          <w:szCs w:val="28"/>
          <w:shd w:val="clear" w:color="auto" w:fill="FFFFFF"/>
        </w:rPr>
        <w:t xml:space="preserve">представлен </w:t>
      </w:r>
      <w:r w:rsidRPr="00A547F0">
        <w:rPr>
          <w:rStyle w:val="a6"/>
          <w:rFonts w:ascii="Times New Roman" w:hAnsi="Times New Roman"/>
          <w:color w:val="auto"/>
          <w:sz w:val="28"/>
          <w:szCs w:val="28"/>
          <w:u w:val="none"/>
          <w:shd w:val="clear" w:color="auto" w:fill="FFFFFF"/>
        </w:rPr>
        <w:t>Транссибирской магистралью</w:t>
      </w:r>
      <w:r w:rsidRPr="00A547F0">
        <w:rPr>
          <w:rFonts w:ascii="Times New Roman" w:hAnsi="Times New Roman"/>
          <w:sz w:val="28"/>
          <w:szCs w:val="28"/>
          <w:shd w:val="clear" w:color="auto" w:fill="FFFFFF"/>
        </w:rPr>
        <w:t xml:space="preserve">, которая пересекает территорию с запада на восток, проходя вдоль береговой линии </w:t>
      </w:r>
      <w:r w:rsidRPr="00A547F0">
        <w:rPr>
          <w:rStyle w:val="a6"/>
          <w:rFonts w:ascii="Times New Roman" w:hAnsi="Times New Roman"/>
          <w:color w:val="auto"/>
          <w:sz w:val="28"/>
          <w:szCs w:val="28"/>
          <w:u w:val="none"/>
          <w:shd w:val="clear" w:color="auto" w:fill="FFFFFF"/>
        </w:rPr>
        <w:t>Байкала</w:t>
      </w:r>
      <w:r w:rsidRPr="00A547F0">
        <w:rPr>
          <w:rFonts w:ascii="Times New Roman" w:hAnsi="Times New Roman"/>
          <w:sz w:val="28"/>
          <w:szCs w:val="28"/>
          <w:shd w:val="clear" w:color="auto" w:fill="FFFFFF"/>
        </w:rPr>
        <w:t xml:space="preserve">, через столицу Республики — город </w:t>
      </w:r>
      <w:r w:rsidRPr="00A547F0">
        <w:rPr>
          <w:rStyle w:val="a6"/>
          <w:rFonts w:ascii="Times New Roman" w:hAnsi="Times New Roman"/>
          <w:color w:val="auto"/>
          <w:sz w:val="28"/>
          <w:szCs w:val="28"/>
          <w:u w:val="none"/>
          <w:shd w:val="clear" w:color="auto" w:fill="FFFFFF"/>
        </w:rPr>
        <w:t>Улан-Удэ</w:t>
      </w:r>
      <w:r w:rsidRPr="00A547F0">
        <w:rPr>
          <w:rFonts w:ascii="Times New Roman" w:hAnsi="Times New Roman"/>
          <w:sz w:val="28"/>
          <w:szCs w:val="28"/>
          <w:shd w:val="clear" w:color="auto" w:fill="FFFFFF"/>
        </w:rPr>
        <w:t xml:space="preserve">, с ответвлением от станции </w:t>
      </w:r>
      <w:proofErr w:type="spellStart"/>
      <w:r w:rsidRPr="00A547F0">
        <w:rPr>
          <w:rStyle w:val="a6"/>
          <w:rFonts w:ascii="Times New Roman" w:hAnsi="Times New Roman"/>
          <w:color w:val="auto"/>
          <w:sz w:val="28"/>
          <w:szCs w:val="28"/>
          <w:u w:val="none"/>
          <w:shd w:val="clear" w:color="auto" w:fill="FFFFFF"/>
        </w:rPr>
        <w:t>Заудинский</w:t>
      </w:r>
      <w:proofErr w:type="spellEnd"/>
      <w:r w:rsidRPr="00A547F0">
        <w:rPr>
          <w:rFonts w:ascii="Times New Roman" w:hAnsi="Times New Roman"/>
          <w:sz w:val="28"/>
          <w:szCs w:val="28"/>
          <w:shd w:val="clear" w:color="auto" w:fill="FFFFFF"/>
        </w:rPr>
        <w:t xml:space="preserve"> в южном направлении </w:t>
      </w:r>
      <w:r w:rsidRPr="00A547F0">
        <w:rPr>
          <w:rFonts w:ascii="Times New Roman" w:hAnsi="Times New Roman"/>
          <w:sz w:val="28"/>
          <w:szCs w:val="28"/>
          <w:shd w:val="clear" w:color="auto" w:fill="FFFFFF"/>
        </w:rPr>
        <w:lastRenderedPageBreak/>
        <w:t xml:space="preserve">- до о. п. Дозорный на границе с </w:t>
      </w:r>
      <w:r w:rsidRPr="00A547F0">
        <w:rPr>
          <w:rStyle w:val="a6"/>
          <w:rFonts w:ascii="Times New Roman" w:hAnsi="Times New Roman"/>
          <w:color w:val="auto"/>
          <w:sz w:val="28"/>
          <w:szCs w:val="28"/>
          <w:u w:val="none"/>
          <w:shd w:val="clear" w:color="auto" w:fill="FFFFFF"/>
        </w:rPr>
        <w:t>Монголией</w:t>
      </w:r>
      <w:r w:rsidRPr="00A547F0">
        <w:rPr>
          <w:rFonts w:ascii="Times New Roman" w:hAnsi="Times New Roman"/>
          <w:sz w:val="28"/>
          <w:szCs w:val="28"/>
          <w:shd w:val="clear" w:color="auto" w:fill="FFFFFF"/>
        </w:rPr>
        <w:t xml:space="preserve">, а также </w:t>
      </w:r>
      <w:r w:rsidRPr="00A547F0">
        <w:rPr>
          <w:rStyle w:val="a6"/>
          <w:rFonts w:ascii="Times New Roman" w:hAnsi="Times New Roman"/>
          <w:color w:val="auto"/>
          <w:sz w:val="28"/>
          <w:szCs w:val="28"/>
          <w:u w:val="none"/>
          <w:shd w:val="clear" w:color="auto" w:fill="FFFFFF"/>
        </w:rPr>
        <w:t>Байкало-Амурской магистралью</w:t>
      </w:r>
      <w:r w:rsidRPr="00A547F0">
        <w:rPr>
          <w:rFonts w:ascii="Times New Roman" w:hAnsi="Times New Roman"/>
          <w:sz w:val="28"/>
          <w:szCs w:val="28"/>
          <w:shd w:val="clear" w:color="auto" w:fill="FFFFFF"/>
        </w:rPr>
        <w:t xml:space="preserve">, которая пересекает Республику в её северной части и проходит через </w:t>
      </w:r>
      <w:proofErr w:type="spellStart"/>
      <w:r w:rsidRPr="00A547F0">
        <w:rPr>
          <w:rFonts w:ascii="Times New Roman" w:hAnsi="Times New Roman"/>
          <w:sz w:val="28"/>
          <w:szCs w:val="28"/>
          <w:shd w:val="clear" w:color="auto" w:fill="FFFFFF"/>
        </w:rPr>
        <w:t>Северомуйский</w:t>
      </w:r>
      <w:proofErr w:type="spellEnd"/>
      <w:r w:rsidRPr="00A547F0">
        <w:rPr>
          <w:rFonts w:ascii="Times New Roman" w:hAnsi="Times New Roman"/>
          <w:sz w:val="28"/>
          <w:szCs w:val="28"/>
          <w:shd w:val="clear" w:color="auto" w:fill="FFFFFF"/>
        </w:rPr>
        <w:t xml:space="preserve"> тоннель. Железнодорожные линии на территории </w:t>
      </w:r>
      <w:r w:rsidRPr="002A75D4">
        <w:rPr>
          <w:rFonts w:ascii="Times New Roman" w:hAnsi="Times New Roman"/>
          <w:sz w:val="28"/>
          <w:szCs w:val="28"/>
          <w:shd w:val="clear" w:color="auto" w:fill="FFFFFF"/>
        </w:rPr>
        <w:t xml:space="preserve">Республики Бурятия относятся к </w:t>
      </w:r>
      <w:r w:rsidRPr="002A75D4">
        <w:rPr>
          <w:rStyle w:val="a6"/>
          <w:rFonts w:ascii="Times New Roman" w:hAnsi="Times New Roman"/>
          <w:color w:val="auto"/>
          <w:sz w:val="28"/>
          <w:szCs w:val="28"/>
          <w:u w:val="none"/>
          <w:shd w:val="clear" w:color="auto" w:fill="FFFFFF"/>
        </w:rPr>
        <w:t>Восточно-Сибирской железной дороге</w:t>
      </w:r>
      <w:r w:rsidRPr="002A75D4">
        <w:rPr>
          <w:rFonts w:ascii="Times New Roman" w:hAnsi="Times New Roman"/>
          <w:sz w:val="28"/>
          <w:szCs w:val="28"/>
          <w:shd w:val="clear" w:color="auto" w:fill="FFFFFF"/>
        </w:rPr>
        <w:t>.</w:t>
      </w:r>
    </w:p>
    <w:p w:rsidR="00F64228" w:rsidRPr="002A75D4" w:rsidRDefault="00F64228" w:rsidP="00B301ED">
      <w:pPr>
        <w:autoSpaceDE w:val="0"/>
        <w:autoSpaceDN w:val="0"/>
        <w:adjustRightInd w:val="0"/>
        <w:spacing w:after="0" w:line="240" w:lineRule="auto"/>
        <w:ind w:firstLine="426"/>
        <w:jc w:val="both"/>
        <w:rPr>
          <w:rFonts w:ascii="Times New Roman" w:hAnsi="Times New Roman"/>
          <w:color w:val="000000"/>
          <w:sz w:val="28"/>
          <w:szCs w:val="28"/>
        </w:rPr>
      </w:pPr>
      <w:r w:rsidRPr="002A75D4">
        <w:rPr>
          <w:rFonts w:ascii="Times New Roman" w:hAnsi="Times New Roman"/>
          <w:color w:val="000000"/>
          <w:sz w:val="28"/>
          <w:szCs w:val="28"/>
        </w:rPr>
        <w:t>Железнодорожные линии республики:</w:t>
      </w:r>
    </w:p>
    <w:p w:rsidR="00F64228" w:rsidRPr="002A75D4" w:rsidRDefault="00F64228" w:rsidP="00B301ED">
      <w:pPr>
        <w:autoSpaceDE w:val="0"/>
        <w:autoSpaceDN w:val="0"/>
        <w:adjustRightInd w:val="0"/>
        <w:spacing w:after="0" w:line="240" w:lineRule="auto"/>
        <w:ind w:firstLine="426"/>
        <w:jc w:val="both"/>
        <w:rPr>
          <w:rFonts w:ascii="Times New Roman" w:hAnsi="Times New Roman"/>
          <w:color w:val="000000"/>
          <w:sz w:val="28"/>
          <w:szCs w:val="28"/>
        </w:rPr>
      </w:pPr>
      <w:r w:rsidRPr="002A75D4">
        <w:rPr>
          <w:rFonts w:ascii="Times New Roman" w:hAnsi="Times New Roman"/>
          <w:color w:val="000000"/>
          <w:sz w:val="28"/>
          <w:szCs w:val="28"/>
        </w:rPr>
        <w:t>- Транссибирская магистраль: участок 2-8 Слюдянка I-</w:t>
      </w:r>
      <w:proofErr w:type="spellStart"/>
      <w:r w:rsidRPr="002A75D4">
        <w:rPr>
          <w:rFonts w:ascii="Times New Roman" w:hAnsi="Times New Roman"/>
          <w:color w:val="000000"/>
          <w:sz w:val="28"/>
          <w:szCs w:val="28"/>
        </w:rPr>
        <w:t>Заудинский</w:t>
      </w:r>
      <w:proofErr w:type="spellEnd"/>
      <w:r w:rsidRPr="002A75D4">
        <w:rPr>
          <w:rFonts w:ascii="Times New Roman" w:hAnsi="Times New Roman"/>
          <w:color w:val="000000"/>
          <w:sz w:val="28"/>
          <w:szCs w:val="28"/>
        </w:rPr>
        <w:t xml:space="preserve"> (от границы с Иркутской областью), участок 2-10 </w:t>
      </w:r>
      <w:proofErr w:type="spellStart"/>
      <w:r w:rsidRPr="002A75D4">
        <w:rPr>
          <w:rFonts w:ascii="Times New Roman" w:hAnsi="Times New Roman"/>
          <w:color w:val="000000"/>
          <w:sz w:val="28"/>
          <w:szCs w:val="28"/>
        </w:rPr>
        <w:t>Заудинский</w:t>
      </w:r>
      <w:proofErr w:type="spellEnd"/>
      <w:r w:rsidRPr="002A75D4">
        <w:rPr>
          <w:rFonts w:ascii="Times New Roman" w:hAnsi="Times New Roman"/>
          <w:color w:val="000000"/>
          <w:sz w:val="28"/>
          <w:szCs w:val="28"/>
        </w:rPr>
        <w:t> — Петровский Завод (до границы с Забайкальским краем).</w:t>
      </w:r>
    </w:p>
    <w:p w:rsidR="00F64228" w:rsidRPr="002A75D4" w:rsidRDefault="00F64228" w:rsidP="00B301ED">
      <w:pPr>
        <w:autoSpaceDE w:val="0"/>
        <w:autoSpaceDN w:val="0"/>
        <w:adjustRightInd w:val="0"/>
        <w:spacing w:after="0" w:line="240" w:lineRule="auto"/>
        <w:ind w:firstLine="426"/>
        <w:jc w:val="both"/>
        <w:rPr>
          <w:rFonts w:ascii="Times New Roman" w:hAnsi="Times New Roman"/>
          <w:color w:val="000000"/>
          <w:sz w:val="28"/>
          <w:szCs w:val="28"/>
        </w:rPr>
      </w:pPr>
      <w:r w:rsidRPr="002A75D4">
        <w:rPr>
          <w:rFonts w:ascii="Times New Roman" w:hAnsi="Times New Roman"/>
          <w:color w:val="000000"/>
          <w:sz w:val="28"/>
          <w:szCs w:val="28"/>
        </w:rPr>
        <w:t xml:space="preserve">- Ответвление на Монголию: участок 2-9 </w:t>
      </w:r>
      <w:proofErr w:type="spellStart"/>
      <w:r w:rsidRPr="002A75D4">
        <w:rPr>
          <w:rFonts w:ascii="Times New Roman" w:hAnsi="Times New Roman"/>
          <w:color w:val="000000"/>
          <w:sz w:val="28"/>
          <w:szCs w:val="28"/>
        </w:rPr>
        <w:t>Заудинский</w:t>
      </w:r>
      <w:proofErr w:type="spellEnd"/>
      <w:r w:rsidRPr="002A75D4">
        <w:rPr>
          <w:rFonts w:ascii="Times New Roman" w:hAnsi="Times New Roman"/>
          <w:color w:val="000000"/>
          <w:sz w:val="28"/>
          <w:szCs w:val="28"/>
        </w:rPr>
        <w:t xml:space="preserve">-Наушки (до пограничного перехода Наушки — </w:t>
      </w:r>
      <w:proofErr w:type="spellStart"/>
      <w:r w:rsidRPr="002A75D4">
        <w:rPr>
          <w:rFonts w:ascii="Times New Roman" w:hAnsi="Times New Roman"/>
          <w:color w:val="000000"/>
          <w:sz w:val="28"/>
          <w:szCs w:val="28"/>
        </w:rPr>
        <w:t>Сухэ-Батор</w:t>
      </w:r>
      <w:proofErr w:type="spellEnd"/>
      <w:r w:rsidRPr="002A75D4">
        <w:rPr>
          <w:rFonts w:ascii="Times New Roman" w:hAnsi="Times New Roman"/>
          <w:color w:val="000000"/>
          <w:sz w:val="28"/>
          <w:szCs w:val="28"/>
        </w:rPr>
        <w:t>), соединяющий Транссиб с Монгольской железной дорогой и обеспечивающий железнодорожное сообщение России с Китаем.</w:t>
      </w:r>
    </w:p>
    <w:p w:rsidR="00F64228" w:rsidRPr="002A75D4" w:rsidRDefault="00F64228" w:rsidP="00B301ED">
      <w:pPr>
        <w:autoSpaceDE w:val="0"/>
        <w:autoSpaceDN w:val="0"/>
        <w:adjustRightInd w:val="0"/>
        <w:spacing w:after="0" w:line="240" w:lineRule="auto"/>
        <w:ind w:firstLine="426"/>
        <w:jc w:val="both"/>
        <w:rPr>
          <w:rFonts w:ascii="Times New Roman" w:hAnsi="Times New Roman"/>
          <w:color w:val="000000"/>
          <w:sz w:val="28"/>
          <w:szCs w:val="28"/>
        </w:rPr>
      </w:pPr>
      <w:r w:rsidRPr="002A75D4">
        <w:rPr>
          <w:rFonts w:ascii="Times New Roman" w:hAnsi="Times New Roman"/>
          <w:color w:val="000000"/>
          <w:sz w:val="28"/>
          <w:szCs w:val="28"/>
        </w:rPr>
        <w:t>- Байкало-Амурская магистраль: часть участка 2-3 Хребтовая — Хани (от границы с Иркутской областью до границы с Забайкальским краем.</w:t>
      </w:r>
    </w:p>
    <w:p w:rsidR="00F64228" w:rsidRPr="002A75D4" w:rsidRDefault="00F64228" w:rsidP="008969C0">
      <w:pPr>
        <w:autoSpaceDE w:val="0"/>
        <w:autoSpaceDN w:val="0"/>
        <w:adjustRightInd w:val="0"/>
        <w:spacing w:after="0" w:line="240" w:lineRule="auto"/>
        <w:ind w:firstLine="426"/>
        <w:jc w:val="both"/>
        <w:rPr>
          <w:rFonts w:ascii="Times New Roman" w:hAnsi="Times New Roman"/>
          <w:color w:val="000000"/>
          <w:sz w:val="28"/>
          <w:szCs w:val="28"/>
        </w:rPr>
      </w:pPr>
      <w:r w:rsidRPr="002A75D4">
        <w:rPr>
          <w:rFonts w:ascii="Times New Roman" w:hAnsi="Times New Roman"/>
          <w:color w:val="000000"/>
          <w:sz w:val="28"/>
          <w:szCs w:val="28"/>
        </w:rPr>
        <w:t>Железнодорожный транспорт занимает основную долю в перевозке грузов.</w:t>
      </w:r>
    </w:p>
    <w:p w:rsidR="007A7EAF" w:rsidRPr="00F17F9C" w:rsidRDefault="002A75D4" w:rsidP="008969C0">
      <w:pPr>
        <w:spacing w:after="0" w:line="240" w:lineRule="auto"/>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2021 году завершен </w:t>
      </w:r>
      <w:r>
        <w:rPr>
          <w:rFonts w:ascii="Times New Roman" w:eastAsia="Calibri" w:hAnsi="Times New Roman" w:cs="Times New Roman"/>
          <w:sz w:val="28"/>
          <w:szCs w:val="28"/>
          <w:lang w:val="en-US"/>
        </w:rPr>
        <w:t>I</w:t>
      </w:r>
      <w:r w:rsidRPr="002A75D4">
        <w:rPr>
          <w:rFonts w:ascii="Times New Roman" w:eastAsia="Calibri" w:hAnsi="Times New Roman" w:cs="Times New Roman"/>
          <w:sz w:val="28"/>
          <w:szCs w:val="28"/>
        </w:rPr>
        <w:t xml:space="preserve"> </w:t>
      </w:r>
      <w:r w:rsidR="00A547F0" w:rsidRPr="00A547F0">
        <w:rPr>
          <w:rFonts w:ascii="Times New Roman" w:eastAsia="Calibri" w:hAnsi="Times New Roman" w:cs="Times New Roman"/>
          <w:sz w:val="28"/>
          <w:szCs w:val="28"/>
        </w:rPr>
        <w:t xml:space="preserve">этап инвестиционного проекта «Модернизация железнодорожной инфраструктуры Байкало-Амурской и Транссибирской железнодорожных магистралей с развитием пропускных и провозных способностей» (далее – проект развития Восточного полигона). </w:t>
      </w:r>
      <w:r>
        <w:rPr>
          <w:rFonts w:ascii="Times New Roman" w:eastAsia="Calibri" w:hAnsi="Times New Roman" w:cs="Times New Roman"/>
          <w:sz w:val="28"/>
          <w:szCs w:val="28"/>
        </w:rPr>
        <w:t>В рамках проекта м</w:t>
      </w:r>
      <w:r w:rsidR="00A547F0" w:rsidRPr="00A547F0">
        <w:rPr>
          <w:rFonts w:ascii="Times New Roman" w:eastAsia="Calibri" w:hAnsi="Times New Roman" w:cs="Times New Roman"/>
          <w:sz w:val="28"/>
          <w:szCs w:val="28"/>
        </w:rPr>
        <w:t>одерниз</w:t>
      </w:r>
      <w:r>
        <w:rPr>
          <w:rFonts w:ascii="Times New Roman" w:eastAsia="Calibri" w:hAnsi="Times New Roman" w:cs="Times New Roman"/>
          <w:sz w:val="28"/>
          <w:szCs w:val="28"/>
        </w:rPr>
        <w:t xml:space="preserve">ированы </w:t>
      </w:r>
      <w:r w:rsidR="00A547F0" w:rsidRPr="00A547F0">
        <w:rPr>
          <w:rFonts w:ascii="Times New Roman" w:eastAsia="Calibri" w:hAnsi="Times New Roman" w:cs="Times New Roman"/>
          <w:sz w:val="28"/>
          <w:szCs w:val="28"/>
        </w:rPr>
        <w:t>и реконстру</w:t>
      </w:r>
      <w:r>
        <w:rPr>
          <w:rFonts w:ascii="Times New Roman" w:eastAsia="Calibri" w:hAnsi="Times New Roman" w:cs="Times New Roman"/>
          <w:sz w:val="28"/>
          <w:szCs w:val="28"/>
        </w:rPr>
        <w:t xml:space="preserve">ированы </w:t>
      </w:r>
      <w:r w:rsidR="00A547F0" w:rsidRPr="00A547F0">
        <w:rPr>
          <w:rFonts w:ascii="Times New Roman" w:eastAsia="Calibri" w:hAnsi="Times New Roman" w:cs="Times New Roman"/>
          <w:sz w:val="28"/>
          <w:szCs w:val="28"/>
        </w:rPr>
        <w:t>существующи</w:t>
      </w:r>
      <w:r>
        <w:rPr>
          <w:rFonts w:ascii="Times New Roman" w:eastAsia="Calibri" w:hAnsi="Times New Roman" w:cs="Times New Roman"/>
          <w:sz w:val="28"/>
          <w:szCs w:val="28"/>
        </w:rPr>
        <w:t>е</w:t>
      </w:r>
      <w:r w:rsidR="00A547F0" w:rsidRPr="00A547F0">
        <w:rPr>
          <w:rFonts w:ascii="Times New Roman" w:eastAsia="Calibri" w:hAnsi="Times New Roman" w:cs="Times New Roman"/>
          <w:sz w:val="28"/>
          <w:szCs w:val="28"/>
        </w:rPr>
        <w:t xml:space="preserve"> пут</w:t>
      </w:r>
      <w:r>
        <w:rPr>
          <w:rFonts w:ascii="Times New Roman" w:eastAsia="Calibri" w:hAnsi="Times New Roman" w:cs="Times New Roman"/>
          <w:sz w:val="28"/>
          <w:szCs w:val="28"/>
        </w:rPr>
        <w:t>и</w:t>
      </w:r>
      <w:r w:rsidR="00A547F0" w:rsidRPr="00A547F0">
        <w:rPr>
          <w:rFonts w:ascii="Times New Roman" w:eastAsia="Calibri" w:hAnsi="Times New Roman" w:cs="Times New Roman"/>
          <w:sz w:val="28"/>
          <w:szCs w:val="28"/>
        </w:rPr>
        <w:t xml:space="preserve"> и искусственны</w:t>
      </w:r>
      <w:r>
        <w:rPr>
          <w:rFonts w:ascii="Times New Roman" w:eastAsia="Calibri" w:hAnsi="Times New Roman" w:cs="Times New Roman"/>
          <w:sz w:val="28"/>
          <w:szCs w:val="28"/>
        </w:rPr>
        <w:t>е</w:t>
      </w:r>
      <w:r w:rsidR="00A547F0" w:rsidRPr="00A547F0">
        <w:rPr>
          <w:rFonts w:ascii="Times New Roman" w:eastAsia="Calibri" w:hAnsi="Times New Roman" w:cs="Times New Roman"/>
          <w:sz w:val="28"/>
          <w:szCs w:val="28"/>
        </w:rPr>
        <w:t xml:space="preserve"> сооружени</w:t>
      </w:r>
      <w:r>
        <w:rPr>
          <w:rFonts w:ascii="Times New Roman" w:eastAsia="Calibri" w:hAnsi="Times New Roman" w:cs="Times New Roman"/>
          <w:sz w:val="28"/>
          <w:szCs w:val="28"/>
        </w:rPr>
        <w:t>я</w:t>
      </w:r>
      <w:r w:rsidR="00A547F0" w:rsidRPr="00A547F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станции, построены </w:t>
      </w:r>
      <w:r w:rsidR="00A547F0" w:rsidRPr="00A547F0">
        <w:rPr>
          <w:rFonts w:ascii="Times New Roman" w:eastAsia="Calibri" w:hAnsi="Times New Roman" w:cs="Times New Roman"/>
          <w:sz w:val="28"/>
          <w:szCs w:val="28"/>
        </w:rPr>
        <w:t>вторы</w:t>
      </w:r>
      <w:r>
        <w:rPr>
          <w:rFonts w:ascii="Times New Roman" w:eastAsia="Calibri" w:hAnsi="Times New Roman" w:cs="Times New Roman"/>
          <w:sz w:val="28"/>
          <w:szCs w:val="28"/>
        </w:rPr>
        <w:t>е</w:t>
      </w:r>
      <w:r w:rsidR="00A547F0" w:rsidRPr="00A547F0">
        <w:rPr>
          <w:rFonts w:ascii="Times New Roman" w:eastAsia="Calibri" w:hAnsi="Times New Roman" w:cs="Times New Roman"/>
          <w:sz w:val="28"/>
          <w:szCs w:val="28"/>
        </w:rPr>
        <w:t xml:space="preserve"> пут</w:t>
      </w:r>
      <w:r>
        <w:rPr>
          <w:rFonts w:ascii="Times New Roman" w:eastAsia="Calibri" w:hAnsi="Times New Roman" w:cs="Times New Roman"/>
          <w:sz w:val="28"/>
          <w:szCs w:val="28"/>
        </w:rPr>
        <w:t xml:space="preserve">и </w:t>
      </w:r>
      <w:r w:rsidR="00A547F0" w:rsidRPr="00A547F0">
        <w:rPr>
          <w:rFonts w:ascii="Times New Roman" w:eastAsia="Calibri" w:hAnsi="Times New Roman" w:cs="Times New Roman"/>
          <w:sz w:val="28"/>
          <w:szCs w:val="28"/>
        </w:rPr>
        <w:t>и двухпутны</w:t>
      </w:r>
      <w:r>
        <w:rPr>
          <w:rFonts w:ascii="Times New Roman" w:eastAsia="Calibri" w:hAnsi="Times New Roman" w:cs="Times New Roman"/>
          <w:sz w:val="28"/>
          <w:szCs w:val="28"/>
        </w:rPr>
        <w:t>е</w:t>
      </w:r>
      <w:r w:rsidR="00A547F0" w:rsidRPr="00A547F0">
        <w:rPr>
          <w:rFonts w:ascii="Times New Roman" w:eastAsia="Calibri" w:hAnsi="Times New Roman" w:cs="Times New Roman"/>
          <w:sz w:val="28"/>
          <w:szCs w:val="28"/>
        </w:rPr>
        <w:t xml:space="preserve"> вставк</w:t>
      </w:r>
      <w:r>
        <w:rPr>
          <w:rFonts w:ascii="Times New Roman" w:eastAsia="Calibri" w:hAnsi="Times New Roman" w:cs="Times New Roman"/>
          <w:sz w:val="28"/>
          <w:szCs w:val="28"/>
        </w:rPr>
        <w:t>и</w:t>
      </w:r>
      <w:r w:rsidR="00A547F0" w:rsidRPr="00A547F0">
        <w:rPr>
          <w:rFonts w:ascii="Times New Roman" w:eastAsia="Calibri" w:hAnsi="Times New Roman" w:cs="Times New Roman"/>
          <w:sz w:val="28"/>
          <w:szCs w:val="28"/>
        </w:rPr>
        <w:t>, разъезд</w:t>
      </w:r>
      <w:r>
        <w:rPr>
          <w:rFonts w:ascii="Times New Roman" w:eastAsia="Calibri" w:hAnsi="Times New Roman" w:cs="Times New Roman"/>
          <w:sz w:val="28"/>
          <w:szCs w:val="28"/>
        </w:rPr>
        <w:t xml:space="preserve">ы, что </w:t>
      </w:r>
      <w:r w:rsidR="00A547F0" w:rsidRPr="00A547F0">
        <w:rPr>
          <w:rFonts w:ascii="Times New Roman" w:eastAsia="Calibri" w:hAnsi="Times New Roman" w:cs="Times New Roman"/>
          <w:sz w:val="28"/>
          <w:szCs w:val="28"/>
        </w:rPr>
        <w:t>позволи</w:t>
      </w:r>
      <w:r>
        <w:rPr>
          <w:rFonts w:ascii="Times New Roman" w:eastAsia="Calibri" w:hAnsi="Times New Roman" w:cs="Times New Roman"/>
          <w:sz w:val="28"/>
          <w:szCs w:val="28"/>
        </w:rPr>
        <w:t>т</w:t>
      </w:r>
      <w:r w:rsidR="00A547F0" w:rsidRPr="00A547F0">
        <w:rPr>
          <w:rFonts w:ascii="Times New Roman" w:eastAsia="Calibri" w:hAnsi="Times New Roman" w:cs="Times New Roman"/>
          <w:sz w:val="28"/>
          <w:szCs w:val="28"/>
        </w:rPr>
        <w:t xml:space="preserve"> увеличить пропускную способность участка Транссибирской магистрали на 11</w:t>
      </w:r>
      <w:r>
        <w:rPr>
          <w:rFonts w:ascii="Times New Roman" w:eastAsia="Calibri" w:hAnsi="Times New Roman" w:cs="Times New Roman"/>
          <w:sz w:val="28"/>
          <w:szCs w:val="28"/>
        </w:rPr>
        <w:t xml:space="preserve"> </w:t>
      </w:r>
      <w:r w:rsidR="00A547F0" w:rsidRPr="00A547F0">
        <w:rPr>
          <w:rFonts w:ascii="Times New Roman" w:eastAsia="Calibri" w:hAnsi="Times New Roman" w:cs="Times New Roman"/>
          <w:sz w:val="28"/>
          <w:szCs w:val="28"/>
        </w:rPr>
        <w:t>% (на 14 пар поездов) и участка Байкало-Амурской магистрали на 53</w:t>
      </w:r>
      <w:r>
        <w:rPr>
          <w:rFonts w:ascii="Times New Roman" w:eastAsia="Calibri" w:hAnsi="Times New Roman" w:cs="Times New Roman"/>
          <w:sz w:val="28"/>
          <w:szCs w:val="28"/>
        </w:rPr>
        <w:t xml:space="preserve"> </w:t>
      </w:r>
      <w:r w:rsidR="00A547F0" w:rsidRPr="00A547F0">
        <w:rPr>
          <w:rFonts w:ascii="Times New Roman" w:eastAsia="Calibri" w:hAnsi="Times New Roman" w:cs="Times New Roman"/>
          <w:sz w:val="28"/>
          <w:szCs w:val="28"/>
        </w:rPr>
        <w:t>% (на 11 пар поездов) в границах Республики Бурятия.</w:t>
      </w:r>
      <w:r w:rsidR="00400247" w:rsidRPr="00400247">
        <w:rPr>
          <w:rFonts w:ascii="Times New Roman" w:eastAsia="Calibri" w:hAnsi="Times New Roman" w:cs="Times New Roman"/>
          <w:sz w:val="28"/>
          <w:szCs w:val="28"/>
        </w:rPr>
        <w:t xml:space="preserve"> </w:t>
      </w:r>
      <w:r w:rsidR="00A547F0" w:rsidRPr="00A547F0">
        <w:rPr>
          <w:rFonts w:ascii="Times New Roman" w:eastAsia="Calibri" w:hAnsi="Times New Roman" w:cs="Times New Roman"/>
          <w:sz w:val="28"/>
          <w:szCs w:val="28"/>
        </w:rPr>
        <w:t xml:space="preserve">Начато проектирование по объектам </w:t>
      </w:r>
      <w:r>
        <w:rPr>
          <w:rFonts w:ascii="Times New Roman" w:eastAsia="Calibri" w:hAnsi="Times New Roman" w:cs="Times New Roman"/>
          <w:sz w:val="28"/>
          <w:szCs w:val="28"/>
          <w:lang w:val="en-US"/>
        </w:rPr>
        <w:t>II</w:t>
      </w:r>
      <w:r w:rsidR="00A547F0" w:rsidRPr="00A547F0">
        <w:rPr>
          <w:rFonts w:ascii="Times New Roman" w:eastAsia="Calibri" w:hAnsi="Times New Roman" w:cs="Times New Roman"/>
          <w:sz w:val="28"/>
          <w:szCs w:val="28"/>
        </w:rPr>
        <w:t xml:space="preserve"> этапа проекта развития Восточного полигона</w:t>
      </w:r>
      <w:r w:rsidR="007A7EAF" w:rsidRPr="007A7EAF">
        <w:rPr>
          <w:rFonts w:ascii="Times New Roman" w:eastAsia="Calibri" w:hAnsi="Times New Roman" w:cs="Times New Roman"/>
          <w:sz w:val="28"/>
          <w:szCs w:val="28"/>
        </w:rPr>
        <w:t xml:space="preserve"> (2021-2024 </w:t>
      </w:r>
      <w:r w:rsidR="007A7EAF">
        <w:rPr>
          <w:rFonts w:ascii="Times New Roman" w:eastAsia="Calibri" w:hAnsi="Times New Roman" w:cs="Times New Roman"/>
          <w:sz w:val="28"/>
          <w:szCs w:val="28"/>
        </w:rPr>
        <w:t>гг.</w:t>
      </w:r>
      <w:r w:rsidR="007A7EAF" w:rsidRPr="007A7EAF">
        <w:rPr>
          <w:rFonts w:ascii="Times New Roman" w:eastAsia="Calibri" w:hAnsi="Times New Roman" w:cs="Times New Roman"/>
          <w:sz w:val="28"/>
          <w:szCs w:val="28"/>
        </w:rPr>
        <w:t>)</w:t>
      </w:r>
      <w:r w:rsidR="00A547F0" w:rsidRPr="00A547F0">
        <w:rPr>
          <w:rFonts w:ascii="Times New Roman" w:eastAsia="Calibri" w:hAnsi="Times New Roman" w:cs="Times New Roman"/>
          <w:sz w:val="28"/>
          <w:szCs w:val="28"/>
        </w:rPr>
        <w:t xml:space="preserve">, реализация которого </w:t>
      </w:r>
      <w:r w:rsidR="007A7EAF" w:rsidRPr="00F17F9C">
        <w:rPr>
          <w:rFonts w:ascii="Times New Roman" w:eastAsia="Calibri" w:hAnsi="Times New Roman" w:cs="Times New Roman"/>
          <w:sz w:val="28"/>
          <w:szCs w:val="28"/>
        </w:rPr>
        <w:t xml:space="preserve">позволит в 2024 году достигнуть увеличения провозной способности полигона до 180,0 млн. тонн в год. </w:t>
      </w:r>
    </w:p>
    <w:p w:rsidR="00A547F0" w:rsidRPr="00A547F0" w:rsidRDefault="00A547F0" w:rsidP="008969C0">
      <w:pPr>
        <w:spacing w:after="0" w:line="240" w:lineRule="auto"/>
        <w:ind w:firstLine="426"/>
        <w:jc w:val="both"/>
        <w:rPr>
          <w:rFonts w:ascii="Times New Roman" w:eastAsia="Calibri" w:hAnsi="Times New Roman" w:cs="Times New Roman"/>
          <w:sz w:val="28"/>
          <w:szCs w:val="28"/>
        </w:rPr>
      </w:pPr>
      <w:r w:rsidRPr="00A547F0">
        <w:rPr>
          <w:rFonts w:ascii="Times New Roman" w:eastAsia="Calibri" w:hAnsi="Times New Roman" w:cs="Times New Roman"/>
          <w:sz w:val="28"/>
          <w:szCs w:val="28"/>
        </w:rPr>
        <w:t xml:space="preserve">Кроме того, реализуется инвестиционный проект «Мероприятия по увеличению пропускной и провозной способности инфраструктуры для увеличения транзитного </w:t>
      </w:r>
      <w:proofErr w:type="spellStart"/>
      <w:r w:rsidRPr="00A547F0">
        <w:rPr>
          <w:rFonts w:ascii="Times New Roman" w:eastAsia="Calibri" w:hAnsi="Times New Roman" w:cs="Times New Roman"/>
          <w:sz w:val="28"/>
          <w:szCs w:val="28"/>
        </w:rPr>
        <w:t>контейнеропотока</w:t>
      </w:r>
      <w:proofErr w:type="spellEnd"/>
      <w:r w:rsidRPr="00A547F0">
        <w:rPr>
          <w:rFonts w:ascii="Times New Roman" w:eastAsia="Calibri" w:hAnsi="Times New Roman" w:cs="Times New Roman"/>
          <w:sz w:val="28"/>
          <w:szCs w:val="28"/>
        </w:rPr>
        <w:t xml:space="preserve"> в 4 раза, в т.ч. «Транссиб за 7 суток».</w:t>
      </w:r>
    </w:p>
    <w:p w:rsidR="00A547F0" w:rsidRPr="00A547F0" w:rsidRDefault="00A547F0" w:rsidP="007A7EAF">
      <w:pPr>
        <w:spacing w:after="0" w:line="240" w:lineRule="auto"/>
        <w:ind w:firstLine="426"/>
        <w:jc w:val="both"/>
        <w:rPr>
          <w:rFonts w:ascii="Times New Roman" w:eastAsia="Calibri" w:hAnsi="Times New Roman" w:cs="Times New Roman"/>
          <w:sz w:val="28"/>
          <w:szCs w:val="28"/>
        </w:rPr>
      </w:pPr>
      <w:r w:rsidRPr="00A547F0">
        <w:rPr>
          <w:rFonts w:ascii="Times New Roman" w:eastAsia="Calibri" w:hAnsi="Times New Roman" w:cs="Times New Roman"/>
          <w:sz w:val="28"/>
          <w:szCs w:val="28"/>
        </w:rPr>
        <w:t xml:space="preserve"> По имеющейся информации, угольные энергетические компании</w:t>
      </w:r>
      <w:r w:rsidRPr="00A547F0">
        <w:rPr>
          <w:rFonts w:ascii="Times New Roman" w:eastAsia="Calibri" w:hAnsi="Times New Roman" w:cs="Times New Roman"/>
          <w:sz w:val="28"/>
          <w:szCs w:val="28"/>
        </w:rPr>
        <w:br/>
        <w:t xml:space="preserve">«Интер РАО – Угольный разрез» и СУЭК планируют к 2024 году осуществлять перевозки угля в объёме 15 млн. тонн. Пропускные способности участков участке Транссибирской и Байкало-Амурской магистралей в границах Республики Бурятия позволят обеспечить перевозку этих перспективных объёмов грузов. </w:t>
      </w:r>
    </w:p>
    <w:p w:rsidR="00A547F0" w:rsidRPr="00A547F0" w:rsidRDefault="00A547F0" w:rsidP="007A7EAF">
      <w:pPr>
        <w:spacing w:after="0" w:line="240" w:lineRule="auto"/>
        <w:ind w:firstLine="426"/>
        <w:jc w:val="both"/>
        <w:rPr>
          <w:rFonts w:ascii="Times New Roman" w:eastAsia="Calibri" w:hAnsi="Times New Roman" w:cs="Times New Roman"/>
          <w:sz w:val="28"/>
          <w:szCs w:val="28"/>
        </w:rPr>
      </w:pPr>
      <w:r w:rsidRPr="00A547F0">
        <w:rPr>
          <w:rFonts w:ascii="Times New Roman" w:eastAsia="Calibri" w:hAnsi="Times New Roman" w:cs="Times New Roman"/>
          <w:sz w:val="28"/>
          <w:szCs w:val="28"/>
        </w:rPr>
        <w:t xml:space="preserve">По окончанию реализации первого этапа проекта развития Восточного полигона для перевозки перспективных объёмов грузов потребуется дополнительная мощность 146,09 МВт для обеспечения перспективных объёмов перевозов по участку Байкало-Амурской магистрали в границах Республики Бурятия. Возможность использовать такие объёмы электроэнергии появится после 2024 года, когда будет закончено строительство </w:t>
      </w:r>
      <w:proofErr w:type="spellStart"/>
      <w:r w:rsidRPr="00A547F0">
        <w:rPr>
          <w:rFonts w:ascii="Times New Roman" w:eastAsia="Calibri" w:hAnsi="Times New Roman" w:cs="Times New Roman"/>
          <w:sz w:val="28"/>
          <w:szCs w:val="28"/>
        </w:rPr>
        <w:t>Пеледуйского</w:t>
      </w:r>
      <w:proofErr w:type="spellEnd"/>
      <w:r w:rsidRPr="00A547F0">
        <w:rPr>
          <w:rFonts w:ascii="Times New Roman" w:eastAsia="Calibri" w:hAnsi="Times New Roman" w:cs="Times New Roman"/>
          <w:sz w:val="28"/>
          <w:szCs w:val="28"/>
        </w:rPr>
        <w:t xml:space="preserve"> </w:t>
      </w:r>
      <w:r w:rsidRPr="00A547F0">
        <w:rPr>
          <w:rFonts w:ascii="Times New Roman" w:eastAsia="Calibri" w:hAnsi="Times New Roman" w:cs="Times New Roman"/>
          <w:sz w:val="28"/>
          <w:szCs w:val="28"/>
        </w:rPr>
        <w:lastRenderedPageBreak/>
        <w:t xml:space="preserve">кольца 220 </w:t>
      </w:r>
      <w:proofErr w:type="spellStart"/>
      <w:r w:rsidRPr="00A547F0">
        <w:rPr>
          <w:rFonts w:ascii="Times New Roman" w:eastAsia="Calibri" w:hAnsi="Times New Roman" w:cs="Times New Roman"/>
          <w:sz w:val="28"/>
          <w:szCs w:val="28"/>
        </w:rPr>
        <w:t>кВ</w:t>
      </w:r>
      <w:proofErr w:type="spellEnd"/>
      <w:r w:rsidRPr="00A547F0">
        <w:rPr>
          <w:rFonts w:ascii="Times New Roman" w:eastAsia="Calibri" w:hAnsi="Times New Roman" w:cs="Times New Roman"/>
          <w:sz w:val="28"/>
          <w:szCs w:val="28"/>
        </w:rPr>
        <w:t xml:space="preserve"> и строительство ЛЭП 500 кВ Усть-Кут – Нижнеангарск и ПС 500 </w:t>
      </w:r>
      <w:proofErr w:type="spellStart"/>
      <w:r w:rsidRPr="00A547F0">
        <w:rPr>
          <w:rFonts w:ascii="Times New Roman" w:eastAsia="Calibri" w:hAnsi="Times New Roman" w:cs="Times New Roman"/>
          <w:sz w:val="28"/>
          <w:szCs w:val="28"/>
        </w:rPr>
        <w:t>кВ</w:t>
      </w:r>
      <w:proofErr w:type="spellEnd"/>
      <w:r w:rsidRPr="00A547F0">
        <w:rPr>
          <w:rFonts w:ascii="Times New Roman" w:eastAsia="Calibri" w:hAnsi="Times New Roman" w:cs="Times New Roman"/>
          <w:sz w:val="28"/>
          <w:szCs w:val="28"/>
        </w:rPr>
        <w:t xml:space="preserve"> </w:t>
      </w:r>
      <w:proofErr w:type="spellStart"/>
      <w:r w:rsidRPr="00A547F0">
        <w:rPr>
          <w:rFonts w:ascii="Times New Roman" w:eastAsia="Calibri" w:hAnsi="Times New Roman" w:cs="Times New Roman"/>
          <w:sz w:val="28"/>
          <w:szCs w:val="28"/>
        </w:rPr>
        <w:t>Нижнеангарская</w:t>
      </w:r>
      <w:proofErr w:type="spellEnd"/>
      <w:r w:rsidRPr="00A547F0">
        <w:rPr>
          <w:rFonts w:ascii="Times New Roman" w:eastAsia="Calibri" w:hAnsi="Times New Roman" w:cs="Times New Roman"/>
          <w:sz w:val="28"/>
          <w:szCs w:val="28"/>
        </w:rPr>
        <w:t>.</w:t>
      </w:r>
    </w:p>
    <w:p w:rsidR="00A547F0" w:rsidRPr="00A547F0" w:rsidRDefault="00A547F0" w:rsidP="007A7EAF">
      <w:pPr>
        <w:spacing w:after="0" w:line="240" w:lineRule="auto"/>
        <w:ind w:firstLine="426"/>
        <w:jc w:val="both"/>
        <w:rPr>
          <w:rFonts w:ascii="Times New Roman" w:eastAsia="Calibri" w:hAnsi="Times New Roman" w:cs="Times New Roman"/>
          <w:sz w:val="28"/>
          <w:szCs w:val="28"/>
        </w:rPr>
      </w:pPr>
      <w:r w:rsidRPr="00A547F0">
        <w:rPr>
          <w:rFonts w:ascii="Times New Roman" w:eastAsia="Calibri" w:hAnsi="Times New Roman" w:cs="Times New Roman"/>
          <w:sz w:val="28"/>
          <w:szCs w:val="28"/>
        </w:rPr>
        <w:t xml:space="preserve">После окончания реализации второго этапа проекта развития Восточного полигона в 2024 году для обеспечения перспективных объёмов перевозок потребуется дополнительная мощность 45,16 МВт. </w:t>
      </w:r>
    </w:p>
    <w:p w:rsidR="00A547F0" w:rsidRPr="00CB33EB" w:rsidRDefault="00CB33EB" w:rsidP="00CB33EB">
      <w:pPr>
        <w:autoSpaceDE w:val="0"/>
        <w:autoSpaceDN w:val="0"/>
        <w:adjustRightInd w:val="0"/>
        <w:spacing w:after="0" w:line="240" w:lineRule="auto"/>
        <w:ind w:firstLine="426"/>
        <w:jc w:val="both"/>
        <w:rPr>
          <w:rFonts w:ascii="Times New Roman" w:hAnsi="Times New Roman"/>
          <w:i/>
          <w:color w:val="000000"/>
          <w:sz w:val="28"/>
          <w:szCs w:val="28"/>
        </w:rPr>
      </w:pPr>
      <w:r w:rsidRPr="00CB33EB">
        <w:rPr>
          <w:rFonts w:ascii="Times New Roman" w:hAnsi="Times New Roman"/>
          <w:i/>
          <w:color w:val="000000"/>
          <w:sz w:val="28"/>
          <w:szCs w:val="28"/>
        </w:rPr>
        <w:t>Воздушный транспорт</w:t>
      </w:r>
    </w:p>
    <w:p w:rsidR="00CB33EB" w:rsidRPr="00937DEA" w:rsidRDefault="00CB33EB" w:rsidP="00CB33EB">
      <w:pPr>
        <w:autoSpaceDE w:val="0"/>
        <w:autoSpaceDN w:val="0"/>
        <w:adjustRightInd w:val="0"/>
        <w:spacing w:after="0" w:line="240" w:lineRule="auto"/>
        <w:ind w:firstLine="426"/>
        <w:jc w:val="both"/>
        <w:rPr>
          <w:rFonts w:ascii="Times New Roman" w:hAnsi="Times New Roman"/>
          <w:sz w:val="28"/>
          <w:szCs w:val="28"/>
        </w:rPr>
      </w:pPr>
      <w:r w:rsidRPr="00937DEA">
        <w:rPr>
          <w:rFonts w:ascii="Times New Roman" w:hAnsi="Times New Roman"/>
          <w:sz w:val="28"/>
          <w:szCs w:val="28"/>
        </w:rPr>
        <w:t xml:space="preserve">В Республике Бурятия расположены один аэропорт федерального значения - международный аэропорт «Байкал» (г. Улан-Удэ), </w:t>
      </w:r>
      <w:r w:rsidRPr="00CB33EB">
        <w:rPr>
          <w:rFonts w:ascii="Times New Roman" w:eastAsia="Calibri" w:hAnsi="Times New Roman" w:cs="Times New Roman"/>
          <w:sz w:val="28"/>
          <w:szCs w:val="28"/>
        </w:rPr>
        <w:t xml:space="preserve">2 аэропорта местных воздушных линий Нижнеангарск и </w:t>
      </w:r>
      <w:proofErr w:type="spellStart"/>
      <w:r w:rsidRPr="00CB33EB">
        <w:rPr>
          <w:rFonts w:ascii="Times New Roman" w:eastAsia="Calibri" w:hAnsi="Times New Roman" w:cs="Times New Roman"/>
          <w:sz w:val="28"/>
          <w:szCs w:val="28"/>
        </w:rPr>
        <w:t>Таксимо</w:t>
      </w:r>
      <w:proofErr w:type="spellEnd"/>
      <w:r w:rsidRPr="00CB33EB">
        <w:rPr>
          <w:rFonts w:ascii="Times New Roman" w:eastAsia="Calibri" w:hAnsi="Times New Roman" w:cs="Times New Roman"/>
          <w:sz w:val="28"/>
          <w:szCs w:val="28"/>
        </w:rPr>
        <w:t xml:space="preserve"> и 17 посадочных площадок.</w:t>
      </w:r>
      <w:r w:rsidRPr="00937DEA">
        <w:rPr>
          <w:rFonts w:ascii="Times New Roman" w:hAnsi="Times New Roman"/>
          <w:sz w:val="28"/>
          <w:szCs w:val="28"/>
        </w:rPr>
        <w:t xml:space="preserve"> Аэропорт связан с г. Улан-Удэ автодорогой, выходящей через магистральные улицы Левого берега и </w:t>
      </w:r>
      <w:proofErr w:type="spellStart"/>
      <w:r w:rsidRPr="00937DEA">
        <w:rPr>
          <w:rFonts w:ascii="Times New Roman" w:hAnsi="Times New Roman"/>
          <w:sz w:val="28"/>
          <w:szCs w:val="28"/>
        </w:rPr>
        <w:t>Селенгинский</w:t>
      </w:r>
      <w:proofErr w:type="spellEnd"/>
      <w:r w:rsidRPr="00937DEA">
        <w:rPr>
          <w:rFonts w:ascii="Times New Roman" w:hAnsi="Times New Roman"/>
          <w:sz w:val="28"/>
          <w:szCs w:val="28"/>
        </w:rPr>
        <w:t xml:space="preserve"> мост к центру города. Расположен вблизи примыкания мериди</w:t>
      </w:r>
      <w:r w:rsidR="006E4DCB">
        <w:rPr>
          <w:rFonts w:ascii="Times New Roman" w:hAnsi="Times New Roman"/>
          <w:sz w:val="28"/>
          <w:szCs w:val="28"/>
        </w:rPr>
        <w:t>о</w:t>
      </w:r>
      <w:r w:rsidRPr="00937DEA">
        <w:rPr>
          <w:rFonts w:ascii="Times New Roman" w:hAnsi="Times New Roman"/>
          <w:sz w:val="28"/>
          <w:szCs w:val="28"/>
        </w:rPr>
        <w:t xml:space="preserve">нальной федеральной автомагистрали </w:t>
      </w:r>
      <w:hyperlink r:id="rId92" w:tooltip="А340 (автодорога, Россия)" w:history="1">
        <w:r w:rsidRPr="00937DEA">
          <w:rPr>
            <w:rFonts w:ascii="Times New Roman" w:hAnsi="Times New Roman"/>
            <w:sz w:val="28"/>
            <w:szCs w:val="28"/>
          </w:rPr>
          <w:t>А340</w:t>
        </w:r>
      </w:hyperlink>
      <w:r w:rsidRPr="00937DEA">
        <w:rPr>
          <w:rFonts w:ascii="Times New Roman" w:hAnsi="Times New Roman"/>
          <w:sz w:val="28"/>
          <w:szCs w:val="28"/>
        </w:rPr>
        <w:t xml:space="preserve"> к широтной федеральной автомагистрали «Байкал» </w:t>
      </w:r>
      <w:hyperlink r:id="rId93" w:tooltip="Р258 (автодорога, Россия)" w:history="1">
        <w:r w:rsidRPr="00937DEA">
          <w:rPr>
            <w:rFonts w:ascii="Times New Roman" w:hAnsi="Times New Roman"/>
            <w:sz w:val="28"/>
            <w:szCs w:val="28"/>
          </w:rPr>
          <w:t>Р258</w:t>
        </w:r>
      </w:hyperlink>
      <w:r w:rsidRPr="00937DEA">
        <w:rPr>
          <w:rFonts w:ascii="Times New Roman" w:hAnsi="Times New Roman"/>
          <w:sz w:val="28"/>
          <w:szCs w:val="28"/>
        </w:rPr>
        <w:t xml:space="preserve"> (М55).</w:t>
      </w:r>
    </w:p>
    <w:p w:rsidR="00CB33EB" w:rsidRDefault="00937DEA" w:rsidP="00CB33EB">
      <w:pPr>
        <w:autoSpaceDE w:val="0"/>
        <w:autoSpaceDN w:val="0"/>
        <w:adjustRightInd w:val="0"/>
        <w:spacing w:after="0" w:line="240" w:lineRule="auto"/>
        <w:ind w:firstLine="426"/>
        <w:jc w:val="both"/>
        <w:rPr>
          <w:rFonts w:ascii="Times New Roman" w:hAnsi="Times New Roman"/>
          <w:sz w:val="28"/>
          <w:szCs w:val="28"/>
        </w:rPr>
      </w:pPr>
      <w:r w:rsidRPr="00F93B6A">
        <w:rPr>
          <w:rFonts w:ascii="Times New Roman" w:hAnsi="Times New Roman"/>
          <w:sz w:val="28"/>
          <w:szCs w:val="28"/>
        </w:rPr>
        <w:t>С</w:t>
      </w:r>
      <w:r w:rsidR="00CB33EB" w:rsidRPr="00F93B6A">
        <w:rPr>
          <w:rFonts w:ascii="Times New Roman" w:hAnsi="Times New Roman"/>
          <w:sz w:val="28"/>
          <w:szCs w:val="28"/>
        </w:rPr>
        <w:t xml:space="preserve"> 2017 год</w:t>
      </w:r>
      <w:r w:rsidRPr="00F93B6A">
        <w:rPr>
          <w:rFonts w:ascii="Times New Roman" w:hAnsi="Times New Roman"/>
          <w:sz w:val="28"/>
          <w:szCs w:val="28"/>
        </w:rPr>
        <w:t>а</w:t>
      </w:r>
      <w:r w:rsidR="00CB33EB" w:rsidRPr="00F93B6A">
        <w:rPr>
          <w:rFonts w:ascii="Times New Roman" w:hAnsi="Times New Roman"/>
          <w:sz w:val="28"/>
          <w:szCs w:val="28"/>
        </w:rPr>
        <w:t xml:space="preserve"> </w:t>
      </w:r>
      <w:r w:rsidR="00F93B6A" w:rsidRPr="00F93B6A">
        <w:rPr>
          <w:rFonts w:ascii="Times New Roman" w:hAnsi="Times New Roman"/>
          <w:sz w:val="28"/>
          <w:szCs w:val="28"/>
        </w:rPr>
        <w:t>обладает</w:t>
      </w:r>
      <w:r w:rsidR="00CB33EB" w:rsidRPr="00F93B6A">
        <w:rPr>
          <w:rFonts w:ascii="Times New Roman" w:hAnsi="Times New Roman"/>
          <w:sz w:val="28"/>
          <w:szCs w:val="28"/>
        </w:rPr>
        <w:t xml:space="preserve"> статус</w:t>
      </w:r>
      <w:r w:rsidR="00F93B6A" w:rsidRPr="00F93B6A">
        <w:rPr>
          <w:rFonts w:ascii="Times New Roman" w:hAnsi="Times New Roman"/>
          <w:sz w:val="28"/>
          <w:szCs w:val="28"/>
        </w:rPr>
        <w:t>ом</w:t>
      </w:r>
      <w:r w:rsidR="00CB33EB" w:rsidRPr="00F93B6A">
        <w:rPr>
          <w:rFonts w:ascii="Times New Roman" w:hAnsi="Times New Roman"/>
          <w:sz w:val="28"/>
          <w:szCs w:val="28"/>
        </w:rPr>
        <w:t xml:space="preserve"> открытого аэропорта 5 степени</w:t>
      </w:r>
      <w:r w:rsidR="00F93B6A" w:rsidRPr="00F93B6A">
        <w:rPr>
          <w:rFonts w:ascii="Times New Roman" w:hAnsi="Times New Roman"/>
          <w:sz w:val="28"/>
          <w:szCs w:val="28"/>
        </w:rPr>
        <w:t xml:space="preserve"> </w:t>
      </w:r>
      <w:r w:rsidR="00CB33EB" w:rsidRPr="00F93B6A">
        <w:rPr>
          <w:rFonts w:ascii="Times New Roman" w:hAnsi="Times New Roman"/>
          <w:sz w:val="28"/>
          <w:szCs w:val="28"/>
        </w:rPr>
        <w:t>свободы воздуха</w:t>
      </w:r>
      <w:r w:rsidR="00F93B6A" w:rsidRPr="00F93B6A">
        <w:rPr>
          <w:rFonts w:ascii="Times New Roman" w:hAnsi="Times New Roman"/>
          <w:sz w:val="28"/>
          <w:szCs w:val="28"/>
        </w:rPr>
        <w:t xml:space="preserve">, которая </w:t>
      </w:r>
      <w:r w:rsidR="00CB33EB" w:rsidRPr="00F93B6A">
        <w:rPr>
          <w:rFonts w:ascii="Times New Roman" w:hAnsi="Times New Roman"/>
          <w:sz w:val="28"/>
          <w:szCs w:val="28"/>
        </w:rPr>
        <w:t>предусматривает выполнение полётов в аэропорт любым иностранным перевозчиком практически без ограничений, вне зависимости от условий соглашений об авиасообщении его страны с Россией.</w:t>
      </w:r>
    </w:p>
    <w:p w:rsidR="00A45B48" w:rsidRPr="00CB33EB" w:rsidRDefault="00A45B48" w:rsidP="00A45B48">
      <w:pPr>
        <w:spacing w:after="0" w:line="240" w:lineRule="auto"/>
        <w:ind w:firstLine="426"/>
        <w:jc w:val="both"/>
        <w:rPr>
          <w:rFonts w:ascii="Times New Roman" w:eastAsia="Calibri" w:hAnsi="Times New Roman" w:cs="Times New Roman"/>
          <w:color w:val="000000"/>
          <w:sz w:val="28"/>
          <w:szCs w:val="28"/>
        </w:rPr>
      </w:pPr>
      <w:r w:rsidRPr="00CB33EB">
        <w:rPr>
          <w:rFonts w:ascii="Times New Roman" w:eastAsia="Calibri" w:hAnsi="Times New Roman" w:cs="Times New Roman"/>
          <w:color w:val="000000"/>
          <w:sz w:val="28"/>
          <w:szCs w:val="28"/>
        </w:rPr>
        <w:t>Аэродромный комплекс международного аэропорта «Байкал» обладает взлетно-посадочной полосой длиной 3400 м. Аэродром имеет пять искусственных рулежных дорожек (РД): четыре соединительных (РД-A, РД-B, РД-C, РД-D,) и одну вспомогательную (РД-Е), а также два перрона с искусственным покрытием. Пропускная способность взлетно-посадочной полосы составляет 6 взлетов/посадок в час. На аэродроме имеется вертодром с посадочным квадратом 130х90м, вертолетной рулежной дорожкой и девятью местами стоянок для вертолетов (четыре для Ми-8 и пять для Ми-2). Класс аэродрома – В.</w:t>
      </w:r>
    </w:p>
    <w:p w:rsidR="00F93B6A" w:rsidRDefault="00CB33EB" w:rsidP="00CB33EB">
      <w:pPr>
        <w:spacing w:after="0" w:line="240" w:lineRule="auto"/>
        <w:ind w:firstLine="426"/>
        <w:jc w:val="both"/>
        <w:rPr>
          <w:rFonts w:ascii="Times New Roman" w:eastAsia="Times New Roman" w:hAnsi="Times New Roman" w:cs="Times New Roman"/>
          <w:sz w:val="28"/>
          <w:szCs w:val="28"/>
          <w:lang w:eastAsia="ru-RU"/>
        </w:rPr>
      </w:pPr>
      <w:r w:rsidRPr="00CB33EB">
        <w:rPr>
          <w:rFonts w:ascii="Times New Roman" w:eastAsia="Times New Roman" w:hAnsi="Times New Roman" w:cs="Times New Roman"/>
          <w:sz w:val="28"/>
          <w:szCs w:val="28"/>
          <w:lang w:eastAsia="ru-RU"/>
        </w:rPr>
        <w:t xml:space="preserve">За 2021 год международный аэропорт «Байкал» (Улан-Удэ) обслужил </w:t>
      </w:r>
      <w:r w:rsidR="00F93B6A">
        <w:rPr>
          <w:rFonts w:ascii="Times New Roman" w:eastAsia="Times New Roman" w:hAnsi="Times New Roman" w:cs="Times New Roman"/>
          <w:sz w:val="28"/>
          <w:szCs w:val="28"/>
          <w:lang w:eastAsia="ru-RU"/>
        </w:rPr>
        <w:t xml:space="preserve">более </w:t>
      </w:r>
      <w:r w:rsidRPr="00CB33EB">
        <w:rPr>
          <w:rFonts w:ascii="Times New Roman" w:eastAsia="Times New Roman" w:hAnsi="Times New Roman" w:cs="Times New Roman"/>
          <w:sz w:val="28"/>
          <w:szCs w:val="28"/>
          <w:lang w:eastAsia="ru-RU"/>
        </w:rPr>
        <w:t xml:space="preserve">540 </w:t>
      </w:r>
      <w:r w:rsidR="00F93B6A">
        <w:rPr>
          <w:rFonts w:ascii="Times New Roman" w:eastAsia="Times New Roman" w:hAnsi="Times New Roman" w:cs="Times New Roman"/>
          <w:sz w:val="28"/>
          <w:szCs w:val="28"/>
          <w:lang w:eastAsia="ru-RU"/>
        </w:rPr>
        <w:t>тыс.</w:t>
      </w:r>
      <w:r w:rsidRPr="00CB33EB">
        <w:rPr>
          <w:rFonts w:ascii="Times New Roman" w:eastAsia="Times New Roman" w:hAnsi="Times New Roman" w:cs="Times New Roman"/>
          <w:sz w:val="28"/>
          <w:szCs w:val="28"/>
          <w:lang w:eastAsia="ru-RU"/>
        </w:rPr>
        <w:t xml:space="preserve"> пассажиров, рост по сравнению с 2020 годом составил 36% (2020 год – 340</w:t>
      </w:r>
      <w:r w:rsidR="00F93B6A">
        <w:rPr>
          <w:rFonts w:ascii="Times New Roman" w:eastAsia="Times New Roman" w:hAnsi="Times New Roman" w:cs="Times New Roman"/>
          <w:sz w:val="28"/>
          <w:szCs w:val="28"/>
          <w:lang w:eastAsia="ru-RU"/>
        </w:rPr>
        <w:t>,</w:t>
      </w:r>
      <w:r w:rsidRPr="00CB33EB">
        <w:rPr>
          <w:rFonts w:ascii="Times New Roman" w:eastAsia="Times New Roman" w:hAnsi="Times New Roman" w:cs="Times New Roman"/>
          <w:sz w:val="28"/>
          <w:szCs w:val="28"/>
          <w:lang w:eastAsia="ru-RU"/>
        </w:rPr>
        <w:t>9</w:t>
      </w:r>
      <w:r w:rsidR="00F93B6A">
        <w:rPr>
          <w:rFonts w:ascii="Times New Roman" w:eastAsia="Times New Roman" w:hAnsi="Times New Roman" w:cs="Times New Roman"/>
          <w:sz w:val="28"/>
          <w:szCs w:val="28"/>
          <w:lang w:eastAsia="ru-RU"/>
        </w:rPr>
        <w:t xml:space="preserve"> тыс. пассажиров)</w:t>
      </w:r>
      <w:r w:rsidRPr="00CB33EB">
        <w:rPr>
          <w:rFonts w:ascii="Times New Roman" w:eastAsia="Times New Roman" w:hAnsi="Times New Roman" w:cs="Times New Roman"/>
          <w:sz w:val="28"/>
          <w:szCs w:val="28"/>
          <w:lang w:eastAsia="ru-RU"/>
        </w:rPr>
        <w:t xml:space="preserve">. </w:t>
      </w:r>
    </w:p>
    <w:p w:rsidR="00CB33EB" w:rsidRPr="00020F4C" w:rsidRDefault="00CB33EB" w:rsidP="00CB33EB">
      <w:pPr>
        <w:spacing w:after="0" w:line="240" w:lineRule="auto"/>
        <w:ind w:firstLine="426"/>
        <w:jc w:val="both"/>
        <w:rPr>
          <w:rFonts w:ascii="Times New Roman" w:eastAsia="Calibri" w:hAnsi="Times New Roman" w:cs="Times New Roman"/>
          <w:sz w:val="28"/>
          <w:szCs w:val="28"/>
        </w:rPr>
      </w:pPr>
      <w:r w:rsidRPr="00CB33EB">
        <w:rPr>
          <w:rFonts w:ascii="Times New Roman" w:eastAsia="Calibri" w:hAnsi="Times New Roman" w:cs="Times New Roman"/>
          <w:color w:val="000000"/>
          <w:sz w:val="28"/>
          <w:szCs w:val="28"/>
        </w:rPr>
        <w:t>В настоящее время в Аэропорту «Байкал» совершают рейсы 8 российских авиакомпаний и 1 иностранн</w:t>
      </w:r>
      <w:r w:rsidR="00FF36AB">
        <w:rPr>
          <w:rFonts w:ascii="Times New Roman" w:eastAsia="Calibri" w:hAnsi="Times New Roman" w:cs="Times New Roman"/>
          <w:color w:val="000000"/>
          <w:sz w:val="28"/>
          <w:szCs w:val="28"/>
        </w:rPr>
        <w:t>ая</w:t>
      </w:r>
      <w:r w:rsidRPr="00CB33EB">
        <w:rPr>
          <w:rFonts w:ascii="Times New Roman" w:eastAsia="Calibri" w:hAnsi="Times New Roman" w:cs="Times New Roman"/>
          <w:color w:val="000000"/>
          <w:sz w:val="28"/>
          <w:szCs w:val="28"/>
        </w:rPr>
        <w:t xml:space="preserve"> компани</w:t>
      </w:r>
      <w:r w:rsidR="00FF36AB">
        <w:rPr>
          <w:rFonts w:ascii="Times New Roman" w:eastAsia="Calibri" w:hAnsi="Times New Roman" w:cs="Times New Roman"/>
          <w:color w:val="000000"/>
          <w:sz w:val="28"/>
          <w:szCs w:val="28"/>
        </w:rPr>
        <w:t>я</w:t>
      </w:r>
      <w:r w:rsidRPr="00CB33EB">
        <w:rPr>
          <w:rFonts w:ascii="Times New Roman" w:eastAsia="Calibri" w:hAnsi="Times New Roman" w:cs="Times New Roman"/>
          <w:color w:val="000000"/>
          <w:sz w:val="28"/>
          <w:szCs w:val="28"/>
        </w:rPr>
        <w:t>, обслуживающие внутренние и международные направления.</w:t>
      </w:r>
      <w:r w:rsidRPr="00CB33EB">
        <w:rPr>
          <w:rFonts w:ascii="Times New Roman" w:eastAsia="Calibri" w:hAnsi="Times New Roman" w:cs="Times New Roman"/>
          <w:sz w:val="28"/>
          <w:szCs w:val="28"/>
        </w:rPr>
        <w:t xml:space="preserve"> </w:t>
      </w:r>
      <w:r w:rsidRPr="00CB33EB">
        <w:rPr>
          <w:rFonts w:ascii="Times New Roman" w:eastAsia="Calibri" w:hAnsi="Times New Roman" w:cs="Times New Roman"/>
          <w:color w:val="000000"/>
          <w:sz w:val="28"/>
          <w:szCs w:val="28"/>
        </w:rPr>
        <w:t>В международном направлении из аэропорта «Байкал» осуществляются регулярные рейсы в Улан-Батор (Монголия)</w:t>
      </w:r>
      <w:r w:rsidR="006E4DCB">
        <w:rPr>
          <w:rFonts w:ascii="Times New Roman" w:eastAsia="Calibri" w:hAnsi="Times New Roman" w:cs="Times New Roman"/>
          <w:color w:val="000000"/>
          <w:sz w:val="28"/>
          <w:szCs w:val="28"/>
        </w:rPr>
        <w:t xml:space="preserve">, </w:t>
      </w:r>
      <w:r w:rsidR="006E4DCB" w:rsidRPr="00020F4C">
        <w:rPr>
          <w:rFonts w:ascii="Times New Roman" w:eastAsia="Calibri" w:hAnsi="Times New Roman" w:cs="Times New Roman"/>
          <w:sz w:val="28"/>
          <w:szCs w:val="28"/>
        </w:rPr>
        <w:t>Пхукет (</w:t>
      </w:r>
      <w:proofErr w:type="spellStart"/>
      <w:r w:rsidR="006E4DCB" w:rsidRPr="00020F4C">
        <w:rPr>
          <w:rFonts w:ascii="Times New Roman" w:eastAsia="Calibri" w:hAnsi="Times New Roman" w:cs="Times New Roman"/>
          <w:sz w:val="28"/>
          <w:szCs w:val="28"/>
        </w:rPr>
        <w:t>Тайланд</w:t>
      </w:r>
      <w:proofErr w:type="spellEnd"/>
      <w:r w:rsidR="006E4DCB" w:rsidRPr="00020F4C">
        <w:rPr>
          <w:rFonts w:ascii="Times New Roman" w:eastAsia="Calibri" w:hAnsi="Times New Roman" w:cs="Times New Roman"/>
          <w:sz w:val="28"/>
          <w:szCs w:val="28"/>
        </w:rPr>
        <w:t>)</w:t>
      </w:r>
      <w:r w:rsidRPr="00020F4C">
        <w:rPr>
          <w:rFonts w:ascii="Times New Roman" w:eastAsia="Calibri" w:hAnsi="Times New Roman" w:cs="Times New Roman"/>
          <w:sz w:val="28"/>
          <w:szCs w:val="28"/>
        </w:rPr>
        <w:t>.</w:t>
      </w:r>
    </w:p>
    <w:p w:rsidR="00CB33EB" w:rsidRPr="00CB33EB" w:rsidRDefault="00CB33EB" w:rsidP="00CB33EB">
      <w:pPr>
        <w:spacing w:after="0" w:line="240" w:lineRule="auto"/>
        <w:ind w:firstLine="426"/>
        <w:jc w:val="both"/>
        <w:rPr>
          <w:rFonts w:ascii="Times New Roman" w:eastAsia="Calibri" w:hAnsi="Times New Roman" w:cs="Times New Roman"/>
          <w:sz w:val="28"/>
          <w:szCs w:val="28"/>
        </w:rPr>
      </w:pPr>
      <w:r w:rsidRPr="00020F4C">
        <w:rPr>
          <w:rFonts w:ascii="Times New Roman" w:eastAsia="Calibri" w:hAnsi="Times New Roman" w:cs="Times New Roman"/>
          <w:sz w:val="28"/>
          <w:szCs w:val="28"/>
        </w:rPr>
        <w:t>В московском направлении ежедневно выполняются рейсы авиакомпан</w:t>
      </w:r>
      <w:r w:rsidRPr="00CB33EB">
        <w:rPr>
          <w:rFonts w:ascii="Times New Roman" w:eastAsia="Calibri" w:hAnsi="Times New Roman" w:cs="Times New Roman"/>
          <w:sz w:val="28"/>
          <w:szCs w:val="28"/>
        </w:rPr>
        <w:t>иями «Сибирь» и «</w:t>
      </w:r>
      <w:proofErr w:type="spellStart"/>
      <w:r w:rsidRPr="00CB33EB">
        <w:rPr>
          <w:rFonts w:ascii="Times New Roman" w:eastAsia="Calibri" w:hAnsi="Times New Roman" w:cs="Times New Roman"/>
          <w:sz w:val="28"/>
          <w:szCs w:val="28"/>
        </w:rPr>
        <w:t>Smartavia</w:t>
      </w:r>
      <w:proofErr w:type="spellEnd"/>
      <w:r w:rsidRPr="00CB33EB">
        <w:rPr>
          <w:rFonts w:ascii="Times New Roman" w:eastAsia="Calibri" w:hAnsi="Times New Roman" w:cs="Times New Roman"/>
          <w:sz w:val="28"/>
          <w:szCs w:val="28"/>
        </w:rPr>
        <w:t>». В целом расширяется география полетов, восстанавливается традиционное воздушное сообщение с другими городами Сибири и Дальнего Востока. Региональная маршрутная сеть на сегодня представлена городами Иркутск, Красноярск, Новосибирск, Томск, Омск, Якутск, Хабаровск, Владивосток, Чита.</w:t>
      </w:r>
    </w:p>
    <w:p w:rsidR="00CB33EB" w:rsidRDefault="00CB33EB" w:rsidP="00CB33EB">
      <w:pPr>
        <w:spacing w:after="0" w:line="240" w:lineRule="auto"/>
        <w:ind w:firstLine="426"/>
        <w:jc w:val="both"/>
        <w:rPr>
          <w:rFonts w:ascii="Times New Roman" w:eastAsia="Calibri" w:hAnsi="Times New Roman" w:cs="Times New Roman"/>
          <w:color w:val="000000"/>
          <w:sz w:val="28"/>
          <w:szCs w:val="28"/>
        </w:rPr>
      </w:pPr>
      <w:r w:rsidRPr="00CB33EB">
        <w:rPr>
          <w:rFonts w:ascii="Times New Roman" w:eastAsia="Calibri" w:hAnsi="Times New Roman" w:cs="Times New Roman"/>
          <w:color w:val="000000"/>
          <w:sz w:val="28"/>
          <w:szCs w:val="28"/>
        </w:rPr>
        <w:t>Аэропорт «Байкал» круглогодично пригоден для приема и выпуска воздушных судов всех типов от самых малых до «тяжеловесов» типа Ан-124 и Боинг-747.</w:t>
      </w:r>
    </w:p>
    <w:p w:rsidR="00D32D93" w:rsidRPr="00D32D93" w:rsidRDefault="00D32D93" w:rsidP="00633CA9">
      <w:pPr>
        <w:spacing w:after="0" w:line="240" w:lineRule="auto"/>
        <w:ind w:firstLine="426"/>
        <w:jc w:val="both"/>
        <w:rPr>
          <w:rFonts w:ascii="Times New Roman" w:eastAsia="Calibri" w:hAnsi="Times New Roman" w:cs="Times New Roman"/>
          <w:sz w:val="28"/>
          <w:szCs w:val="28"/>
        </w:rPr>
      </w:pPr>
      <w:r w:rsidRPr="00D32D93">
        <w:rPr>
          <w:rFonts w:ascii="Times New Roman" w:eastAsia="Calibri" w:hAnsi="Times New Roman" w:cs="Times New Roman"/>
          <w:sz w:val="28"/>
          <w:szCs w:val="28"/>
        </w:rPr>
        <w:t xml:space="preserve">Постановлением Правительства </w:t>
      </w:r>
      <w:r w:rsidR="00633CA9">
        <w:rPr>
          <w:rFonts w:ascii="Times New Roman" w:eastAsia="Calibri" w:hAnsi="Times New Roman" w:cs="Times New Roman"/>
          <w:sz w:val="28"/>
          <w:szCs w:val="28"/>
        </w:rPr>
        <w:t>РФ</w:t>
      </w:r>
      <w:r w:rsidRPr="00D32D93">
        <w:rPr>
          <w:rFonts w:ascii="Times New Roman" w:eastAsia="Calibri" w:hAnsi="Times New Roman" w:cs="Times New Roman"/>
          <w:sz w:val="28"/>
          <w:szCs w:val="28"/>
        </w:rPr>
        <w:t xml:space="preserve"> от 13.07.2021 № 1172 утверждены Правила предоставления субсидий из федерального бюджета организациям </w:t>
      </w:r>
      <w:r w:rsidRPr="00D32D93">
        <w:rPr>
          <w:rFonts w:ascii="Times New Roman" w:eastAsia="Calibri" w:hAnsi="Times New Roman" w:cs="Times New Roman"/>
          <w:sz w:val="28"/>
          <w:szCs w:val="28"/>
        </w:rPr>
        <w:lastRenderedPageBreak/>
        <w:t>воздушного транспорта на осуществление перевозок по социально-значимым маршрутам Дальневосточного федерального округа. В рамках данного постановления с августа 2021 года выполняются рейсы по маршруту Улан-Удэ – Владивосток. В настоящее время перевезено порядка 6 857 пассажиров. Перевозку по маршруту выполняет единая дальневосточная авиакомпания «Аврора».</w:t>
      </w:r>
    </w:p>
    <w:p w:rsidR="00D32D93" w:rsidRPr="00D32D93" w:rsidRDefault="00D32D93" w:rsidP="00633CA9">
      <w:pPr>
        <w:spacing w:after="0" w:line="240" w:lineRule="auto"/>
        <w:ind w:firstLine="426"/>
        <w:jc w:val="both"/>
        <w:rPr>
          <w:rFonts w:ascii="Times New Roman" w:eastAsia="Calibri" w:hAnsi="Times New Roman" w:cs="Times New Roman"/>
          <w:sz w:val="28"/>
          <w:szCs w:val="28"/>
        </w:rPr>
      </w:pPr>
      <w:r w:rsidRPr="00D32D93">
        <w:rPr>
          <w:rFonts w:ascii="Times New Roman" w:eastAsia="Calibri" w:hAnsi="Times New Roman" w:cs="Times New Roman"/>
          <w:sz w:val="28"/>
          <w:szCs w:val="28"/>
        </w:rPr>
        <w:t>В 2022 году рамках постановления № 1172 установлен специальный тариф на воздушные перевозки на маршрутах Улан-Удэ – Владивосток, Улан-Удэ – Красноярск, Улан-Удэ – Хабаровск, Улан-Удэ – Якутск, Улан-Удэ – Хужир, Улан-Удэ – Агинское.</w:t>
      </w:r>
    </w:p>
    <w:p w:rsidR="00633CA9" w:rsidRPr="00633CA9" w:rsidRDefault="00633CA9" w:rsidP="00633CA9">
      <w:pPr>
        <w:tabs>
          <w:tab w:val="left" w:pos="709"/>
          <w:tab w:val="left" w:pos="851"/>
          <w:tab w:val="left" w:pos="1276"/>
        </w:tabs>
        <w:spacing w:after="0" w:line="240" w:lineRule="auto"/>
        <w:ind w:firstLine="426"/>
        <w:contextualSpacing/>
        <w:jc w:val="both"/>
        <w:rPr>
          <w:rFonts w:ascii="Times New Roman" w:eastAsia="Calibri" w:hAnsi="Times New Roman" w:cs="Times New Roman"/>
          <w:sz w:val="28"/>
          <w:szCs w:val="28"/>
        </w:rPr>
      </w:pPr>
      <w:r w:rsidRPr="00633CA9">
        <w:rPr>
          <w:rFonts w:ascii="Times New Roman" w:eastAsia="Calibri" w:hAnsi="Times New Roman" w:cs="Times New Roman"/>
          <w:sz w:val="28"/>
          <w:szCs w:val="28"/>
        </w:rPr>
        <w:t xml:space="preserve">Правительством Республики Бурятия проводится работа по дальнейшему расширению маршрутной сети региональных авиаперевозок. Так, совместно с аэропортом и авиакомпанией </w:t>
      </w:r>
      <w:proofErr w:type="spellStart"/>
      <w:r w:rsidRPr="00633CA9">
        <w:rPr>
          <w:rFonts w:ascii="Times New Roman" w:eastAsia="Calibri" w:hAnsi="Times New Roman" w:cs="Times New Roman"/>
          <w:sz w:val="28"/>
          <w:szCs w:val="28"/>
        </w:rPr>
        <w:t>РедВингс</w:t>
      </w:r>
      <w:proofErr w:type="spellEnd"/>
      <w:r w:rsidRPr="00633CA9">
        <w:rPr>
          <w:rFonts w:ascii="Times New Roman" w:eastAsia="Calibri" w:hAnsi="Times New Roman" w:cs="Times New Roman"/>
          <w:sz w:val="28"/>
          <w:szCs w:val="28"/>
        </w:rPr>
        <w:t xml:space="preserve"> в 2021 году был запущен новый рейс Улан-Удэ-Томск. Объем финансирования из регионального бюджета на 2022 год, по данному маршруту, составляет 15 млн. рублей.</w:t>
      </w:r>
    </w:p>
    <w:p w:rsidR="00633CA9" w:rsidRPr="00633CA9" w:rsidRDefault="00633CA9" w:rsidP="00633CA9">
      <w:pPr>
        <w:spacing w:after="0" w:line="240" w:lineRule="auto"/>
        <w:ind w:firstLine="426"/>
        <w:jc w:val="both"/>
        <w:rPr>
          <w:rFonts w:ascii="Times New Roman" w:eastAsia="Calibri" w:hAnsi="Times New Roman" w:cs="Times New Roman"/>
          <w:sz w:val="28"/>
          <w:szCs w:val="28"/>
        </w:rPr>
      </w:pPr>
      <w:r w:rsidRPr="00633CA9">
        <w:rPr>
          <w:rFonts w:ascii="Times New Roman" w:eastAsia="Calibri" w:hAnsi="Times New Roman" w:cs="Times New Roman"/>
          <w:sz w:val="28"/>
          <w:szCs w:val="28"/>
        </w:rPr>
        <w:t>Учитывая социальную значимость авиационных перевозок в северные районы Бурятии, Правительством Республики Бурятия с мая 2017 года субсидируются пассажирские перевозки воздушным транспортом в межмуниципальном сообщении на территории Республики Бурятия.</w:t>
      </w:r>
    </w:p>
    <w:p w:rsidR="00633CA9" w:rsidRDefault="00633CA9" w:rsidP="00633CA9">
      <w:pPr>
        <w:shd w:val="clear" w:color="auto" w:fill="FFFFFF"/>
        <w:spacing w:after="0" w:line="240" w:lineRule="auto"/>
        <w:ind w:firstLine="425"/>
        <w:jc w:val="both"/>
        <w:rPr>
          <w:rFonts w:ascii="Times New Roman" w:eastAsia="Calibri" w:hAnsi="Times New Roman" w:cs="Times New Roman"/>
          <w:sz w:val="28"/>
          <w:szCs w:val="28"/>
        </w:rPr>
      </w:pPr>
      <w:r w:rsidRPr="00CB33EB">
        <w:rPr>
          <w:rFonts w:ascii="Times New Roman" w:eastAsia="Calibri" w:hAnsi="Times New Roman" w:cs="Times New Roman"/>
          <w:color w:val="000000"/>
          <w:sz w:val="28"/>
          <w:szCs w:val="28"/>
        </w:rPr>
        <w:t>Местное воздушное сообщение обеспечивают АО «Авиакомпания «Ангара»</w:t>
      </w:r>
      <w:r>
        <w:rPr>
          <w:rFonts w:ascii="Times New Roman" w:eastAsia="Calibri" w:hAnsi="Times New Roman" w:cs="Times New Roman"/>
          <w:color w:val="000000"/>
          <w:sz w:val="28"/>
          <w:szCs w:val="28"/>
        </w:rPr>
        <w:t xml:space="preserve"> </w:t>
      </w:r>
      <w:r w:rsidRPr="00CB33EB">
        <w:rPr>
          <w:rFonts w:ascii="Times New Roman" w:eastAsia="Calibri" w:hAnsi="Times New Roman" w:cs="Times New Roman"/>
          <w:color w:val="000000"/>
          <w:sz w:val="28"/>
          <w:szCs w:val="28"/>
        </w:rPr>
        <w:t>на воздушных суднах АН-24/26</w:t>
      </w:r>
      <w:r>
        <w:rPr>
          <w:rFonts w:ascii="Times New Roman" w:eastAsia="Calibri" w:hAnsi="Times New Roman" w:cs="Times New Roman"/>
          <w:color w:val="000000"/>
          <w:sz w:val="28"/>
          <w:szCs w:val="28"/>
        </w:rPr>
        <w:t xml:space="preserve"> по маршрутам: </w:t>
      </w:r>
      <w:r w:rsidRPr="00CB33EB">
        <w:rPr>
          <w:rFonts w:ascii="Times New Roman" w:eastAsia="Calibri" w:hAnsi="Times New Roman" w:cs="Times New Roman"/>
          <w:sz w:val="28"/>
          <w:szCs w:val="28"/>
        </w:rPr>
        <w:t xml:space="preserve">Улан-Удэ – </w:t>
      </w:r>
      <w:proofErr w:type="spellStart"/>
      <w:r w:rsidRPr="00CB33EB">
        <w:rPr>
          <w:rFonts w:ascii="Times New Roman" w:eastAsia="Calibri" w:hAnsi="Times New Roman" w:cs="Times New Roman"/>
          <w:sz w:val="28"/>
          <w:szCs w:val="28"/>
        </w:rPr>
        <w:t>Таксимо</w:t>
      </w:r>
      <w:proofErr w:type="spellEnd"/>
      <w:r w:rsidRPr="00CB33EB">
        <w:rPr>
          <w:rFonts w:ascii="Times New Roman" w:eastAsia="Calibri" w:hAnsi="Times New Roman" w:cs="Times New Roman"/>
          <w:sz w:val="28"/>
          <w:szCs w:val="28"/>
        </w:rPr>
        <w:t xml:space="preserve"> – Улан-Удэ;</w:t>
      </w:r>
      <w:r w:rsidRPr="00DD19D1">
        <w:rPr>
          <w:rFonts w:ascii="Times New Roman" w:eastAsia="Calibri" w:hAnsi="Times New Roman" w:cs="Times New Roman"/>
          <w:sz w:val="28"/>
          <w:szCs w:val="28"/>
        </w:rPr>
        <w:t xml:space="preserve"> </w:t>
      </w:r>
      <w:r w:rsidRPr="00CB33EB">
        <w:rPr>
          <w:rFonts w:ascii="Times New Roman" w:eastAsia="Calibri" w:hAnsi="Times New Roman" w:cs="Times New Roman"/>
          <w:sz w:val="28"/>
          <w:szCs w:val="28"/>
        </w:rPr>
        <w:t>Удэ – Нижнеангарск – Улан-Удэ;</w:t>
      </w:r>
      <w:r>
        <w:rPr>
          <w:rFonts w:ascii="Times New Roman" w:eastAsia="Calibri" w:hAnsi="Times New Roman" w:cs="Times New Roman"/>
          <w:sz w:val="28"/>
          <w:szCs w:val="28"/>
        </w:rPr>
        <w:t xml:space="preserve"> </w:t>
      </w:r>
      <w:r w:rsidRPr="00CB33EB">
        <w:rPr>
          <w:rFonts w:ascii="Times New Roman" w:eastAsia="Calibri" w:hAnsi="Times New Roman" w:cs="Times New Roman"/>
          <w:color w:val="000000"/>
          <w:sz w:val="28"/>
          <w:szCs w:val="28"/>
        </w:rPr>
        <w:t xml:space="preserve"> ООО «</w:t>
      </w:r>
      <w:proofErr w:type="spellStart"/>
      <w:r w:rsidRPr="00CB33EB">
        <w:rPr>
          <w:rFonts w:ascii="Times New Roman" w:eastAsia="Calibri" w:hAnsi="Times New Roman" w:cs="Times New Roman"/>
          <w:color w:val="000000"/>
          <w:sz w:val="28"/>
          <w:szCs w:val="28"/>
        </w:rPr>
        <w:t>Аэросервис</w:t>
      </w:r>
      <w:proofErr w:type="spellEnd"/>
      <w:r w:rsidRPr="00CB33E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Pr="00CB33EB">
        <w:rPr>
          <w:rFonts w:ascii="Times New Roman" w:eastAsia="Calibri" w:hAnsi="Times New Roman" w:cs="Times New Roman"/>
          <w:color w:val="000000"/>
          <w:sz w:val="28"/>
          <w:szCs w:val="28"/>
        </w:rPr>
        <w:t>выполняет полеты сезонного характера в период отсутствия автомобильного сообщения (с мая по ноябрь)  на воздушных судах АН-2 по маршрутам:</w:t>
      </w:r>
      <w:r>
        <w:rPr>
          <w:rFonts w:ascii="Times New Roman" w:eastAsia="Calibri" w:hAnsi="Times New Roman" w:cs="Times New Roman"/>
          <w:color w:val="000000"/>
          <w:sz w:val="28"/>
          <w:szCs w:val="28"/>
        </w:rPr>
        <w:t xml:space="preserve"> </w:t>
      </w:r>
      <w:r w:rsidRPr="00CB33EB">
        <w:rPr>
          <w:rFonts w:ascii="Times New Roman" w:eastAsia="Calibri" w:hAnsi="Times New Roman" w:cs="Times New Roman"/>
          <w:sz w:val="28"/>
          <w:szCs w:val="28"/>
        </w:rPr>
        <w:t xml:space="preserve">Багдарин – </w:t>
      </w:r>
      <w:proofErr w:type="spellStart"/>
      <w:r w:rsidRPr="00CB33EB">
        <w:rPr>
          <w:rFonts w:ascii="Times New Roman" w:eastAsia="Calibri" w:hAnsi="Times New Roman" w:cs="Times New Roman"/>
          <w:sz w:val="28"/>
          <w:szCs w:val="28"/>
        </w:rPr>
        <w:t>Варваринск</w:t>
      </w:r>
      <w:proofErr w:type="spellEnd"/>
      <w:r w:rsidRPr="00CB33E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B33EB">
        <w:rPr>
          <w:rFonts w:ascii="Times New Roman" w:eastAsia="Calibri" w:hAnsi="Times New Roman" w:cs="Times New Roman"/>
          <w:sz w:val="28"/>
          <w:szCs w:val="28"/>
        </w:rPr>
        <w:t xml:space="preserve">Багдарин – </w:t>
      </w:r>
      <w:proofErr w:type="spellStart"/>
      <w:r w:rsidRPr="00CB33EB">
        <w:rPr>
          <w:rFonts w:ascii="Times New Roman" w:eastAsia="Calibri" w:hAnsi="Times New Roman" w:cs="Times New Roman"/>
          <w:sz w:val="28"/>
          <w:szCs w:val="28"/>
        </w:rPr>
        <w:t>Усть-Джилинда</w:t>
      </w:r>
      <w:proofErr w:type="spellEnd"/>
      <w:r w:rsidRPr="00CB33E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B33EB">
        <w:rPr>
          <w:rFonts w:ascii="Times New Roman" w:eastAsia="Calibri" w:hAnsi="Times New Roman" w:cs="Times New Roman"/>
          <w:sz w:val="28"/>
          <w:szCs w:val="28"/>
        </w:rPr>
        <w:t>Багдарин – Уакит.</w:t>
      </w:r>
    </w:p>
    <w:p w:rsidR="006E4DCB" w:rsidRPr="005B51FC" w:rsidRDefault="006E4DCB" w:rsidP="006E4DCB">
      <w:pPr>
        <w:spacing w:after="0" w:line="240" w:lineRule="auto"/>
        <w:ind w:firstLine="425"/>
        <w:jc w:val="both"/>
        <w:rPr>
          <w:rFonts w:ascii="Times New Roman" w:eastAsia="Calibri" w:hAnsi="Times New Roman" w:cs="Times New Roman"/>
          <w:color w:val="000000"/>
          <w:sz w:val="28"/>
          <w:szCs w:val="28"/>
        </w:rPr>
      </w:pPr>
      <w:r w:rsidRPr="005B51FC">
        <w:rPr>
          <w:rFonts w:ascii="Times New Roman" w:eastAsia="Calibri" w:hAnsi="Times New Roman" w:cs="Times New Roman"/>
          <w:color w:val="000000"/>
          <w:sz w:val="28"/>
          <w:szCs w:val="28"/>
        </w:rPr>
        <w:t xml:space="preserve">Кроме того, Правительство Республики Бурятия нацелено в дальнейшем на развитие маршрутной сети местных авиаперевозок. Так, по мимо существующих авиамаршрутов с июля 2021 года в летний период возобновлены полеты в </w:t>
      </w:r>
      <w:proofErr w:type="spellStart"/>
      <w:r w:rsidRPr="005B51FC">
        <w:rPr>
          <w:rFonts w:ascii="Times New Roman" w:eastAsia="Calibri" w:hAnsi="Times New Roman" w:cs="Times New Roman"/>
          <w:color w:val="000000"/>
          <w:sz w:val="28"/>
          <w:szCs w:val="28"/>
        </w:rPr>
        <w:t>Тункинскую</w:t>
      </w:r>
      <w:proofErr w:type="spellEnd"/>
      <w:r w:rsidRPr="005B51FC">
        <w:rPr>
          <w:rFonts w:ascii="Times New Roman" w:eastAsia="Calibri" w:hAnsi="Times New Roman" w:cs="Times New Roman"/>
          <w:color w:val="000000"/>
          <w:sz w:val="28"/>
          <w:szCs w:val="28"/>
        </w:rPr>
        <w:t xml:space="preserve"> долину по маршруту Улан-Удэ – Кырен – Улан-Удэ. Перевозка пассажиров осуществляется авиакомпанией ООО «Сибирская легкая авиация» на воздушных судах типа АН-2 с частотой полетов до 2 в неделю. Объем финансирования на 2021 год составляет 2,924 млн. рублей. В 2021 году перевезено 434 пассажира. На 2022 год планируется такое же объем финансирования.</w:t>
      </w:r>
    </w:p>
    <w:p w:rsidR="006E4DCB" w:rsidRPr="005B51FC" w:rsidRDefault="006E4DCB" w:rsidP="006E4DCB">
      <w:pPr>
        <w:spacing w:after="0" w:line="240" w:lineRule="auto"/>
        <w:ind w:firstLine="425"/>
        <w:jc w:val="both"/>
        <w:rPr>
          <w:rFonts w:ascii="Times New Roman" w:eastAsia="Calibri" w:hAnsi="Times New Roman" w:cs="Times New Roman"/>
          <w:color w:val="000000"/>
          <w:sz w:val="28"/>
          <w:szCs w:val="28"/>
        </w:rPr>
      </w:pPr>
      <w:r w:rsidRPr="005B51FC">
        <w:rPr>
          <w:rFonts w:ascii="Times New Roman" w:eastAsia="Calibri" w:hAnsi="Times New Roman" w:cs="Times New Roman"/>
          <w:color w:val="000000"/>
          <w:sz w:val="28"/>
          <w:szCs w:val="28"/>
        </w:rPr>
        <w:t>В ближайшие годы, планируется выполнение рейсов до труднодоступных районов республики по маршрутам: Улан-Удэ – Багдарин, Улан-Удэ – Закаменск, Улан-Удэ – Курумкан, Улан-Удэ – Орлик.</w:t>
      </w:r>
    </w:p>
    <w:p w:rsidR="00CB33EB" w:rsidRPr="00CB33EB" w:rsidRDefault="00CB33EB" w:rsidP="00DD19D1">
      <w:pPr>
        <w:autoSpaceDE w:val="0"/>
        <w:autoSpaceDN w:val="0"/>
        <w:adjustRightInd w:val="0"/>
        <w:spacing w:after="0" w:line="240" w:lineRule="auto"/>
        <w:ind w:firstLine="425"/>
        <w:jc w:val="both"/>
        <w:rPr>
          <w:rFonts w:ascii="Times New Roman" w:eastAsia="Calibri" w:hAnsi="Times New Roman" w:cs="Times New Roman"/>
          <w:sz w:val="28"/>
          <w:szCs w:val="28"/>
        </w:rPr>
      </w:pPr>
      <w:r w:rsidRPr="00CB33EB">
        <w:rPr>
          <w:rFonts w:ascii="Times New Roman" w:eastAsia="Calibri" w:hAnsi="Times New Roman" w:cs="Times New Roman"/>
          <w:sz w:val="28"/>
          <w:szCs w:val="28"/>
        </w:rPr>
        <w:t xml:space="preserve">Аэропорты Нижнеангарск и </w:t>
      </w:r>
      <w:proofErr w:type="spellStart"/>
      <w:r w:rsidRPr="00CB33EB">
        <w:rPr>
          <w:rFonts w:ascii="Times New Roman" w:eastAsia="Calibri" w:hAnsi="Times New Roman" w:cs="Times New Roman"/>
          <w:sz w:val="28"/>
          <w:szCs w:val="28"/>
        </w:rPr>
        <w:t>Таксимо</w:t>
      </w:r>
      <w:proofErr w:type="spellEnd"/>
      <w:r w:rsidRPr="00CB33EB">
        <w:rPr>
          <w:rFonts w:ascii="Times New Roman" w:eastAsia="Calibri" w:hAnsi="Times New Roman" w:cs="Times New Roman"/>
          <w:sz w:val="28"/>
          <w:szCs w:val="28"/>
        </w:rPr>
        <w:t xml:space="preserve"> обеспечивают транспортную доступность жителей г. Северобайкальска, Северо-Байкальского и Муйского районов Республики Бурятия. Прямое автомобильное сообщение между столицей республики и указанными городом и районами отсутствует. При таких условиях эффективным видом транспортного сообщения является авиационный.</w:t>
      </w:r>
    </w:p>
    <w:p w:rsidR="00CB33EB" w:rsidRPr="00CB33EB" w:rsidRDefault="00CB33EB" w:rsidP="00DD19D1">
      <w:pPr>
        <w:spacing w:after="0" w:line="240" w:lineRule="auto"/>
        <w:ind w:firstLine="425"/>
        <w:jc w:val="both"/>
        <w:rPr>
          <w:rFonts w:ascii="Times New Roman" w:eastAsia="Calibri" w:hAnsi="Times New Roman" w:cs="Times New Roman"/>
          <w:color w:val="000000"/>
          <w:spacing w:val="-2"/>
          <w:sz w:val="28"/>
          <w:szCs w:val="28"/>
        </w:rPr>
      </w:pPr>
      <w:r w:rsidRPr="00CB33EB">
        <w:rPr>
          <w:rFonts w:ascii="Times New Roman" w:eastAsia="Calibri" w:hAnsi="Times New Roman" w:cs="Times New Roman"/>
          <w:color w:val="000000"/>
          <w:sz w:val="28"/>
          <w:szCs w:val="28"/>
        </w:rPr>
        <w:t xml:space="preserve">Аэропорты в </w:t>
      </w:r>
      <w:r w:rsidRPr="00CB33EB">
        <w:rPr>
          <w:rFonts w:ascii="Times New Roman" w:eastAsia="Calibri" w:hAnsi="Times New Roman" w:cs="Times New Roman"/>
          <w:color w:val="000000"/>
          <w:spacing w:val="-2"/>
          <w:sz w:val="28"/>
          <w:szCs w:val="28"/>
        </w:rPr>
        <w:t xml:space="preserve">п. Нижнеангарск, п. </w:t>
      </w:r>
      <w:proofErr w:type="spellStart"/>
      <w:r w:rsidRPr="00CB33EB">
        <w:rPr>
          <w:rFonts w:ascii="Times New Roman" w:eastAsia="Calibri" w:hAnsi="Times New Roman" w:cs="Times New Roman"/>
          <w:color w:val="000000"/>
          <w:spacing w:val="-2"/>
          <w:sz w:val="28"/>
          <w:szCs w:val="28"/>
        </w:rPr>
        <w:t>Таксимо</w:t>
      </w:r>
      <w:proofErr w:type="spellEnd"/>
      <w:r w:rsidRPr="00CB33EB">
        <w:rPr>
          <w:rFonts w:ascii="Times New Roman" w:eastAsia="Calibri" w:hAnsi="Times New Roman" w:cs="Times New Roman"/>
          <w:color w:val="000000"/>
          <w:spacing w:val="-2"/>
          <w:sz w:val="28"/>
          <w:szCs w:val="28"/>
        </w:rPr>
        <w:t xml:space="preserve"> обсуживаются ОАО «Аэропорты местных воздушных линий Бурятии».</w:t>
      </w:r>
    </w:p>
    <w:p w:rsidR="00CB33EB" w:rsidRPr="00CB33EB" w:rsidRDefault="00CB33EB" w:rsidP="00DD19D1">
      <w:pPr>
        <w:spacing w:after="0" w:line="240" w:lineRule="auto"/>
        <w:ind w:firstLine="425"/>
        <w:jc w:val="both"/>
        <w:rPr>
          <w:rFonts w:ascii="Times New Roman" w:eastAsia="Calibri" w:hAnsi="Times New Roman" w:cs="Times New Roman"/>
          <w:color w:val="000000"/>
          <w:sz w:val="28"/>
          <w:szCs w:val="28"/>
        </w:rPr>
      </w:pPr>
      <w:r w:rsidRPr="00CB33EB">
        <w:rPr>
          <w:rFonts w:ascii="Times New Roman" w:eastAsia="Calibri" w:hAnsi="Times New Roman" w:cs="Times New Roman"/>
          <w:color w:val="000000"/>
          <w:sz w:val="28"/>
          <w:szCs w:val="28"/>
        </w:rPr>
        <w:lastRenderedPageBreak/>
        <w:t>Аэропорт п. Нижнеангарск имеет взлетно-посадочную полосу (далее - ВПП) 1982 года постройки длиной 1500 метров, способен принимать среднемагистральные самолеты.</w:t>
      </w:r>
    </w:p>
    <w:p w:rsidR="00CB33EB" w:rsidRPr="00CB33EB" w:rsidRDefault="00CB33EB" w:rsidP="00DD19D1">
      <w:pPr>
        <w:spacing w:after="0" w:line="240" w:lineRule="auto"/>
        <w:ind w:firstLine="425"/>
        <w:jc w:val="both"/>
        <w:rPr>
          <w:rFonts w:ascii="Times New Roman" w:eastAsia="Calibri" w:hAnsi="Times New Roman" w:cs="Times New Roman"/>
          <w:color w:val="000000"/>
          <w:sz w:val="28"/>
          <w:szCs w:val="28"/>
        </w:rPr>
      </w:pPr>
      <w:r w:rsidRPr="00CB33EB">
        <w:rPr>
          <w:rFonts w:ascii="Times New Roman" w:eastAsia="Calibri" w:hAnsi="Times New Roman" w:cs="Times New Roman"/>
          <w:color w:val="000000"/>
          <w:sz w:val="28"/>
          <w:szCs w:val="28"/>
        </w:rPr>
        <w:t xml:space="preserve">Аэропорт п. </w:t>
      </w:r>
      <w:proofErr w:type="spellStart"/>
      <w:r w:rsidRPr="00CB33EB">
        <w:rPr>
          <w:rFonts w:ascii="Times New Roman" w:eastAsia="Calibri" w:hAnsi="Times New Roman" w:cs="Times New Roman"/>
          <w:color w:val="000000"/>
          <w:sz w:val="28"/>
          <w:szCs w:val="28"/>
        </w:rPr>
        <w:t>Таксимо</w:t>
      </w:r>
      <w:proofErr w:type="spellEnd"/>
      <w:r w:rsidRPr="00CB33EB">
        <w:rPr>
          <w:rFonts w:ascii="Times New Roman" w:eastAsia="Calibri" w:hAnsi="Times New Roman" w:cs="Times New Roman"/>
          <w:color w:val="000000"/>
          <w:sz w:val="28"/>
          <w:szCs w:val="28"/>
        </w:rPr>
        <w:t xml:space="preserve"> имеет грунтовую ВПП длиной 1800 метров, может принимать среднемагистральные типы воздушных судов – АН-24, ЯК-40, L-410.</w:t>
      </w:r>
    </w:p>
    <w:p w:rsidR="00CB33EB" w:rsidRDefault="00CB33EB" w:rsidP="00D52704">
      <w:pPr>
        <w:spacing w:after="0" w:line="240" w:lineRule="auto"/>
        <w:ind w:firstLine="426"/>
        <w:jc w:val="both"/>
        <w:rPr>
          <w:rFonts w:ascii="Times New Roman" w:eastAsia="Calibri" w:hAnsi="Times New Roman" w:cs="Times New Roman"/>
          <w:sz w:val="28"/>
          <w:szCs w:val="28"/>
        </w:rPr>
      </w:pPr>
      <w:r w:rsidRPr="00CB33EB">
        <w:rPr>
          <w:rFonts w:ascii="Times New Roman" w:eastAsia="Calibri" w:hAnsi="Times New Roman" w:cs="Times New Roman"/>
          <w:color w:val="000000"/>
          <w:sz w:val="28"/>
          <w:szCs w:val="28"/>
        </w:rPr>
        <w:t xml:space="preserve">Также, на территории Республики Бурятия имеется 17 посадочных площадок. На данных площадках </w:t>
      </w:r>
      <w:r w:rsidRPr="00CB33EB">
        <w:rPr>
          <w:rFonts w:ascii="Times New Roman" w:eastAsia="Calibri" w:hAnsi="Times New Roman" w:cs="Times New Roman"/>
          <w:sz w:val="28"/>
          <w:szCs w:val="28"/>
        </w:rPr>
        <w:t>отсутствует радиосветотехническое оборудование, что не позволяет эксплуатацию посадочных площадок в ночное время суток.</w:t>
      </w:r>
    </w:p>
    <w:p w:rsidR="00CB33EB" w:rsidRPr="00131D98" w:rsidRDefault="00131D98" w:rsidP="00D52704">
      <w:pPr>
        <w:autoSpaceDE w:val="0"/>
        <w:autoSpaceDN w:val="0"/>
        <w:adjustRightInd w:val="0"/>
        <w:spacing w:after="0" w:line="240" w:lineRule="auto"/>
        <w:ind w:firstLine="426"/>
        <w:jc w:val="both"/>
        <w:rPr>
          <w:rFonts w:ascii="Times New Roman" w:hAnsi="Times New Roman"/>
          <w:i/>
          <w:sz w:val="28"/>
          <w:szCs w:val="28"/>
        </w:rPr>
      </w:pPr>
      <w:r w:rsidRPr="00131D98">
        <w:rPr>
          <w:rFonts w:ascii="Times New Roman" w:hAnsi="Times New Roman"/>
          <w:i/>
          <w:sz w:val="28"/>
          <w:szCs w:val="28"/>
        </w:rPr>
        <w:t>Водный транспорт</w:t>
      </w:r>
    </w:p>
    <w:p w:rsidR="00E77C2E" w:rsidRPr="00E77C2E" w:rsidRDefault="00E77C2E" w:rsidP="00E77C2E">
      <w:pPr>
        <w:pStyle w:val="afa"/>
        <w:spacing w:before="0" w:beforeAutospacing="0" w:after="0" w:afterAutospacing="0"/>
        <w:ind w:firstLine="426"/>
        <w:jc w:val="both"/>
        <w:rPr>
          <w:sz w:val="28"/>
          <w:szCs w:val="28"/>
        </w:rPr>
      </w:pPr>
      <w:r w:rsidRPr="00324B2A">
        <w:rPr>
          <w:color w:val="000000"/>
          <w:sz w:val="28"/>
          <w:szCs w:val="28"/>
        </w:rPr>
        <w:t xml:space="preserve">В настоящее время судоходство в Республике Бурятия осуществляется в </w:t>
      </w:r>
      <w:r w:rsidRPr="00E77C2E">
        <w:rPr>
          <w:color w:val="000000"/>
          <w:sz w:val="28"/>
          <w:szCs w:val="28"/>
        </w:rPr>
        <w:t>акватории озера Байкал. В республике эксплуатируется речной порт г. Улан-Удэ, пристани в поселках Нижнеангарск, Усть-Баргузин и г. Северобайкальске</w:t>
      </w:r>
      <w:r w:rsidRPr="00E77C2E">
        <w:rPr>
          <w:sz w:val="28"/>
          <w:szCs w:val="28"/>
        </w:rPr>
        <w:t>.</w:t>
      </w:r>
    </w:p>
    <w:p w:rsidR="00E77C2E" w:rsidRPr="00E77C2E" w:rsidRDefault="00A547F0" w:rsidP="00E77C2E">
      <w:pPr>
        <w:pStyle w:val="afa"/>
        <w:spacing w:before="0" w:beforeAutospacing="0" w:after="0" w:afterAutospacing="0"/>
        <w:ind w:firstLine="426"/>
        <w:jc w:val="both"/>
        <w:rPr>
          <w:color w:val="000000"/>
          <w:sz w:val="28"/>
          <w:szCs w:val="28"/>
        </w:rPr>
      </w:pPr>
      <w:r w:rsidRPr="00E77C2E">
        <w:rPr>
          <w:color w:val="000000"/>
          <w:sz w:val="28"/>
          <w:szCs w:val="28"/>
        </w:rPr>
        <w:t>Основной объем работ связан с перевозками грузов: угля, песчано-гравийных и нефтепродуктов. Объем пассажирских перевозок незначителен</w:t>
      </w:r>
      <w:r w:rsidR="00E77C2E" w:rsidRPr="00E77C2E">
        <w:rPr>
          <w:color w:val="000000"/>
          <w:sz w:val="28"/>
          <w:szCs w:val="28"/>
        </w:rPr>
        <w:t>. Уровень состояния многих объектов инфраструктуры водного транспорта не соответствует требованиям эксплуатации: требуются строительство и реконструкция причальных сооружений, отсутствует пассажирский флот, необходима сеть плавучих АЗС. Кроме того, развитие внутреннего водного транспорта затрудняется коротким навигационным периодом в регионе.</w:t>
      </w:r>
    </w:p>
    <w:p w:rsidR="00E77C2E" w:rsidRPr="00324B2A" w:rsidRDefault="00E77C2E" w:rsidP="00E77C2E">
      <w:pPr>
        <w:pStyle w:val="afa"/>
        <w:spacing w:before="0" w:beforeAutospacing="0" w:after="0" w:afterAutospacing="0"/>
        <w:ind w:firstLine="426"/>
        <w:jc w:val="both"/>
        <w:rPr>
          <w:color w:val="000000"/>
          <w:sz w:val="28"/>
          <w:szCs w:val="28"/>
        </w:rPr>
      </w:pPr>
      <w:r w:rsidRPr="00E77C2E">
        <w:rPr>
          <w:color w:val="000000"/>
          <w:sz w:val="28"/>
          <w:szCs w:val="28"/>
        </w:rPr>
        <w:t>Существенную роль в сдерживании использования водного транспорта на реках республики играет запретный период, установленный приказом Министерства сельского хозяйства Российской Федерации от 07.11.2014 № 435</w:t>
      </w:r>
      <w:r w:rsidRPr="00324B2A">
        <w:rPr>
          <w:color w:val="000000"/>
          <w:sz w:val="28"/>
          <w:szCs w:val="28"/>
        </w:rPr>
        <w:t>, в соответствии с которым использование маломерных судов разрешено с 1 июля по 15 августа.</w:t>
      </w:r>
    </w:p>
    <w:p w:rsidR="00E77C2E" w:rsidRPr="00324B2A" w:rsidRDefault="00E77C2E" w:rsidP="00E77C2E">
      <w:pPr>
        <w:spacing w:after="0" w:line="240" w:lineRule="auto"/>
        <w:ind w:firstLine="426"/>
        <w:jc w:val="both"/>
        <w:rPr>
          <w:rFonts w:ascii="Times New Roman" w:hAnsi="Times New Roman" w:cs="Times New Roman"/>
          <w:color w:val="000000"/>
          <w:sz w:val="28"/>
          <w:szCs w:val="28"/>
        </w:rPr>
      </w:pPr>
      <w:r w:rsidRPr="00324B2A">
        <w:rPr>
          <w:rFonts w:ascii="Times New Roman" w:hAnsi="Times New Roman" w:cs="Times New Roman"/>
          <w:color w:val="000000"/>
          <w:sz w:val="28"/>
          <w:szCs w:val="28"/>
        </w:rPr>
        <w:t xml:space="preserve">Протяженность водных транспортных путей: Иркутск – Нижнеангарск - 520 км; Иркутск – Усть-Баргузин - 343 км; Иркутск – Турка - 276 км; Турка – Нижнеангарск - 266 км; Турка – Усть-Баргузин - 75 км. </w:t>
      </w:r>
    </w:p>
    <w:p w:rsidR="002A45D3" w:rsidRDefault="002A45D3" w:rsidP="004429A6">
      <w:pPr>
        <w:spacing w:after="0" w:line="240" w:lineRule="auto"/>
        <w:ind w:firstLine="426"/>
        <w:rPr>
          <w:rFonts w:ascii="Times New Roman" w:eastAsia="Calibri" w:hAnsi="Times New Roman" w:cs="Times New Roman"/>
          <w:i/>
          <w:sz w:val="28"/>
          <w:szCs w:val="28"/>
        </w:rPr>
      </w:pPr>
      <w:r w:rsidRPr="002A45D3">
        <w:rPr>
          <w:rFonts w:ascii="Times New Roman" w:eastAsia="Calibri" w:hAnsi="Times New Roman" w:cs="Times New Roman"/>
          <w:i/>
          <w:sz w:val="28"/>
          <w:szCs w:val="28"/>
        </w:rPr>
        <w:t>Пункты пропуска</w:t>
      </w:r>
    </w:p>
    <w:p w:rsidR="001A7ED0" w:rsidRPr="001A7ED0" w:rsidRDefault="001A7ED0" w:rsidP="001A7ED0">
      <w:pPr>
        <w:spacing w:after="0" w:line="240" w:lineRule="auto"/>
        <w:ind w:firstLine="426"/>
        <w:jc w:val="both"/>
        <w:rPr>
          <w:rFonts w:ascii="Times New Roman" w:hAnsi="Times New Roman"/>
          <w:spacing w:val="-4"/>
          <w:sz w:val="28"/>
          <w:szCs w:val="28"/>
          <w:lang w:eastAsia="ru-RU"/>
        </w:rPr>
      </w:pPr>
      <w:r w:rsidRPr="001A7ED0">
        <w:rPr>
          <w:rFonts w:ascii="Times New Roman" w:hAnsi="Times New Roman"/>
          <w:spacing w:val="-4"/>
          <w:sz w:val="28"/>
          <w:szCs w:val="28"/>
        </w:rPr>
        <w:t xml:space="preserve">Будучи приграничной российской территорией с Монголией с общей границей протяженностью свыше тысячи километров, республика имеет большие возможности для установления взаимовыгодных отношений и является связующим транспортно-коммуникационным мостом Российской Федерации с Монголией, Китаем и другими странами Азиатско-Тихоокеанского региона, </w:t>
      </w:r>
      <w:r w:rsidRPr="001A7ED0">
        <w:rPr>
          <w:rFonts w:ascii="Times New Roman" w:eastAsia="Times New Roman" w:hAnsi="Times New Roman"/>
          <w:spacing w:val="-4"/>
          <w:sz w:val="28"/>
          <w:szCs w:val="28"/>
        </w:rPr>
        <w:t xml:space="preserve">что </w:t>
      </w:r>
      <w:r w:rsidRPr="001A7ED0">
        <w:rPr>
          <w:rFonts w:ascii="Times New Roman" w:hAnsi="Times New Roman"/>
          <w:spacing w:val="-4"/>
          <w:sz w:val="28"/>
          <w:szCs w:val="28"/>
          <w:lang w:eastAsia="ru-RU"/>
        </w:rPr>
        <w:t xml:space="preserve">обеспечивает возможность вхождения Республики Бурятия в международные транспортные коридоры </w:t>
      </w:r>
      <w:r w:rsidRPr="001A7ED0">
        <w:rPr>
          <w:rFonts w:ascii="Times New Roman" w:hAnsi="Times New Roman"/>
          <w:bCs/>
          <w:spacing w:val="-4"/>
          <w:sz w:val="28"/>
          <w:szCs w:val="28"/>
        </w:rPr>
        <w:t>«Великий Чайный путь» и «Великий Шелковый путь»</w:t>
      </w:r>
      <w:r w:rsidRPr="001A7ED0">
        <w:rPr>
          <w:rFonts w:ascii="Times New Roman" w:hAnsi="Times New Roman"/>
          <w:spacing w:val="-4"/>
          <w:sz w:val="28"/>
          <w:szCs w:val="28"/>
          <w:lang w:eastAsia="ru-RU"/>
        </w:rPr>
        <w:t>.</w:t>
      </w:r>
    </w:p>
    <w:p w:rsidR="002A45D3" w:rsidRDefault="002A45D3" w:rsidP="004429A6">
      <w:pPr>
        <w:spacing w:after="0" w:line="240" w:lineRule="auto"/>
        <w:ind w:firstLine="426"/>
        <w:contextualSpacing/>
        <w:jc w:val="both"/>
        <w:rPr>
          <w:rFonts w:ascii="Times New Roman" w:eastAsia="Times New Roman" w:hAnsi="Times New Roman" w:cs="Times New Roman"/>
          <w:sz w:val="28"/>
          <w:szCs w:val="28"/>
          <w:lang w:eastAsia="ru-RU"/>
        </w:rPr>
      </w:pPr>
      <w:r w:rsidRPr="002A45D3">
        <w:rPr>
          <w:rFonts w:ascii="Times New Roman" w:eastAsia="Times New Roman" w:hAnsi="Times New Roman" w:cs="Times New Roman"/>
          <w:sz w:val="28"/>
          <w:szCs w:val="28"/>
          <w:lang w:eastAsia="ru-RU"/>
        </w:rPr>
        <w:t>На территории Республики Бурятия находится шесть пунктов пропуска через государственную границу Российской Федерации, из них 4 пункта пропуска работают на постоянной основе (воздушный пункт пропуска (далее – ВПП) «Мухино», железнодорожный пункт пропуска (далее – ЖДПП) «Наушки», многосторонний пункт пропуска (далее – МАПП) «Кяхта» и двусторонний пункт пропуска (далее – ДАПП) «Монды» и 2 пункта пропуска - по временной схеме (ДАПП «</w:t>
      </w:r>
      <w:proofErr w:type="spellStart"/>
      <w:r w:rsidRPr="002A45D3">
        <w:rPr>
          <w:rFonts w:ascii="Times New Roman" w:eastAsia="Times New Roman" w:hAnsi="Times New Roman" w:cs="Times New Roman"/>
          <w:sz w:val="28"/>
          <w:szCs w:val="28"/>
          <w:lang w:eastAsia="ru-RU"/>
        </w:rPr>
        <w:t>Желтура</w:t>
      </w:r>
      <w:proofErr w:type="spellEnd"/>
      <w:r w:rsidRPr="002A45D3">
        <w:rPr>
          <w:rFonts w:ascii="Times New Roman" w:eastAsia="Times New Roman" w:hAnsi="Times New Roman" w:cs="Times New Roman"/>
          <w:sz w:val="28"/>
          <w:szCs w:val="28"/>
          <w:lang w:eastAsia="ru-RU"/>
        </w:rPr>
        <w:t>» и ДАПП «</w:t>
      </w:r>
      <w:proofErr w:type="spellStart"/>
      <w:r w:rsidRPr="002A45D3">
        <w:rPr>
          <w:rFonts w:ascii="Times New Roman" w:eastAsia="Times New Roman" w:hAnsi="Times New Roman" w:cs="Times New Roman"/>
          <w:sz w:val="28"/>
          <w:szCs w:val="28"/>
          <w:lang w:eastAsia="ru-RU"/>
        </w:rPr>
        <w:t>Айнек</w:t>
      </w:r>
      <w:proofErr w:type="spellEnd"/>
      <w:r w:rsidRPr="002A45D3">
        <w:rPr>
          <w:rFonts w:ascii="Times New Roman" w:eastAsia="Times New Roman" w:hAnsi="Times New Roman" w:cs="Times New Roman"/>
          <w:sz w:val="28"/>
          <w:szCs w:val="28"/>
          <w:lang w:eastAsia="ru-RU"/>
        </w:rPr>
        <w:t>-Гол»).</w:t>
      </w:r>
    </w:p>
    <w:p w:rsidR="005A72DF" w:rsidRDefault="002A45D3" w:rsidP="005A72DF">
      <w:pPr>
        <w:tabs>
          <w:tab w:val="left" w:pos="5954"/>
        </w:tabs>
        <w:spacing w:after="0" w:line="240" w:lineRule="auto"/>
        <w:ind w:firstLine="426"/>
        <w:jc w:val="both"/>
        <w:rPr>
          <w:rFonts w:ascii="Times New Roman" w:eastAsia="Calibri" w:hAnsi="Times New Roman" w:cs="Times New Roman"/>
          <w:sz w:val="28"/>
          <w:szCs w:val="28"/>
        </w:rPr>
      </w:pPr>
      <w:r w:rsidRPr="002A45D3">
        <w:rPr>
          <w:rFonts w:ascii="Times New Roman" w:eastAsia="Calibri" w:hAnsi="Times New Roman" w:cs="Times New Roman"/>
          <w:sz w:val="28"/>
          <w:szCs w:val="28"/>
        </w:rPr>
        <w:lastRenderedPageBreak/>
        <w:t>МАПП «Кяхта»</w:t>
      </w:r>
      <w:r w:rsidR="00E02D6B">
        <w:rPr>
          <w:rFonts w:ascii="Times New Roman" w:eastAsia="Calibri" w:hAnsi="Times New Roman" w:cs="Times New Roman"/>
          <w:sz w:val="28"/>
          <w:szCs w:val="28"/>
        </w:rPr>
        <w:t>.</w:t>
      </w:r>
      <w:r w:rsidR="005A72DF">
        <w:rPr>
          <w:rFonts w:ascii="Times New Roman" w:eastAsia="Calibri" w:hAnsi="Times New Roman" w:cs="Times New Roman"/>
          <w:sz w:val="28"/>
          <w:szCs w:val="28"/>
        </w:rPr>
        <w:t xml:space="preserve"> </w:t>
      </w:r>
      <w:r w:rsidRPr="002A45D3">
        <w:rPr>
          <w:rFonts w:ascii="Times New Roman" w:eastAsia="Calibri" w:hAnsi="Times New Roman" w:cs="Times New Roman"/>
          <w:sz w:val="28"/>
          <w:szCs w:val="28"/>
        </w:rPr>
        <w:t xml:space="preserve">В период с 2013 по август 2021 года проводилось </w:t>
      </w:r>
      <w:r w:rsidR="005A72DF">
        <w:rPr>
          <w:rFonts w:ascii="Times New Roman" w:eastAsia="Calibri" w:hAnsi="Times New Roman" w:cs="Times New Roman"/>
          <w:sz w:val="28"/>
          <w:szCs w:val="28"/>
        </w:rPr>
        <w:t xml:space="preserve">его </w:t>
      </w:r>
      <w:r w:rsidRPr="002A45D3">
        <w:rPr>
          <w:rFonts w:ascii="Times New Roman" w:eastAsia="Calibri" w:hAnsi="Times New Roman" w:cs="Times New Roman"/>
          <w:sz w:val="28"/>
          <w:szCs w:val="28"/>
        </w:rPr>
        <w:t>реконструкция многостороннего автомобильного пункта пропуска Кяхта</w:t>
      </w:r>
      <w:r w:rsidR="005A72DF">
        <w:rPr>
          <w:rFonts w:ascii="Times New Roman" w:eastAsia="Calibri" w:hAnsi="Times New Roman" w:cs="Times New Roman"/>
          <w:sz w:val="28"/>
          <w:szCs w:val="28"/>
        </w:rPr>
        <w:t xml:space="preserve">, </w:t>
      </w:r>
      <w:r w:rsidRPr="002A45D3">
        <w:rPr>
          <w:rFonts w:ascii="Times New Roman" w:eastAsia="Calibri" w:hAnsi="Times New Roman" w:cs="Times New Roman"/>
          <w:sz w:val="28"/>
          <w:szCs w:val="28"/>
        </w:rPr>
        <w:t xml:space="preserve"> </w:t>
      </w:r>
      <w:r w:rsidR="005A72DF">
        <w:rPr>
          <w:rFonts w:ascii="Times New Roman" w:eastAsia="Calibri" w:hAnsi="Times New Roman" w:cs="Times New Roman"/>
          <w:sz w:val="28"/>
          <w:szCs w:val="28"/>
        </w:rPr>
        <w:t>о</w:t>
      </w:r>
      <w:r w:rsidR="005A72DF" w:rsidRPr="002A45D3">
        <w:rPr>
          <w:rFonts w:ascii="Times New Roman" w:eastAsia="Calibri" w:hAnsi="Times New Roman" w:cs="Times New Roman"/>
          <w:sz w:val="28"/>
          <w:szCs w:val="28"/>
        </w:rPr>
        <w:t>бъем финансирования состав</w:t>
      </w:r>
      <w:r w:rsidR="005A72DF">
        <w:rPr>
          <w:rFonts w:ascii="Times New Roman" w:eastAsia="Calibri" w:hAnsi="Times New Roman" w:cs="Times New Roman"/>
          <w:sz w:val="28"/>
          <w:szCs w:val="28"/>
        </w:rPr>
        <w:t>и</w:t>
      </w:r>
      <w:r w:rsidR="005A72DF" w:rsidRPr="002A45D3">
        <w:rPr>
          <w:rFonts w:ascii="Times New Roman" w:eastAsia="Calibri" w:hAnsi="Times New Roman" w:cs="Times New Roman"/>
          <w:sz w:val="28"/>
          <w:szCs w:val="28"/>
        </w:rPr>
        <w:t>л 602 млн. рублей</w:t>
      </w:r>
      <w:r w:rsidR="005A72DF">
        <w:rPr>
          <w:rFonts w:ascii="Times New Roman" w:eastAsia="Calibri" w:hAnsi="Times New Roman" w:cs="Times New Roman"/>
          <w:sz w:val="28"/>
          <w:szCs w:val="28"/>
        </w:rPr>
        <w:t>.</w:t>
      </w:r>
    </w:p>
    <w:p w:rsidR="002A45D3" w:rsidRPr="002A45D3" w:rsidRDefault="002A45D3" w:rsidP="005A72DF">
      <w:pPr>
        <w:tabs>
          <w:tab w:val="left" w:pos="5954"/>
        </w:tabs>
        <w:spacing w:after="0" w:line="240" w:lineRule="auto"/>
        <w:ind w:firstLine="426"/>
        <w:jc w:val="both"/>
        <w:rPr>
          <w:rFonts w:ascii="Times New Roman" w:eastAsia="Calibri" w:hAnsi="Times New Roman" w:cs="Times New Roman"/>
          <w:sz w:val="28"/>
          <w:szCs w:val="28"/>
        </w:rPr>
      </w:pPr>
      <w:r w:rsidRPr="002A45D3">
        <w:rPr>
          <w:rFonts w:ascii="Times New Roman" w:eastAsia="Calibri" w:hAnsi="Times New Roman" w:cs="Times New Roman"/>
          <w:sz w:val="28"/>
          <w:szCs w:val="28"/>
        </w:rPr>
        <w:t>В связи с установлением безвизового режима с 14 ноября 2014 года между Российской Федерацией и Монголией суточная пропускная способность пункта пропуска увеличилось до 2700-2800 физических лиц и 750-840 транспортных средств, а пропускная способность действующего пункта пропуска – 1500 физических лиц и 500 транспортных средств. По окончанию реконструкции пропускная способность пункта пропуска увеличилась до 3000 физических лиц и до 1000 транспортных средств.</w:t>
      </w:r>
    </w:p>
    <w:p w:rsidR="002A45D3" w:rsidRPr="002A45D3" w:rsidRDefault="002A45D3" w:rsidP="00785848">
      <w:pPr>
        <w:tabs>
          <w:tab w:val="left" w:pos="1134"/>
        </w:tabs>
        <w:spacing w:after="0" w:line="240" w:lineRule="auto"/>
        <w:ind w:firstLine="426"/>
        <w:contextualSpacing/>
        <w:jc w:val="both"/>
        <w:rPr>
          <w:rFonts w:ascii="Times New Roman" w:eastAsia="Calibri" w:hAnsi="Times New Roman" w:cs="Times New Roman"/>
          <w:sz w:val="28"/>
          <w:szCs w:val="28"/>
        </w:rPr>
      </w:pPr>
      <w:r w:rsidRPr="002A45D3">
        <w:rPr>
          <w:rFonts w:ascii="Times New Roman" w:eastAsia="Times New Roman" w:hAnsi="Times New Roman" w:cs="Times New Roman"/>
          <w:sz w:val="28"/>
          <w:szCs w:val="28"/>
          <w:lang w:eastAsia="ru-RU"/>
        </w:rPr>
        <w:t>ЖДПП «Наушки»</w:t>
      </w:r>
      <w:r w:rsidR="00785848">
        <w:rPr>
          <w:rFonts w:ascii="Times New Roman" w:eastAsia="Times New Roman" w:hAnsi="Times New Roman" w:cs="Times New Roman"/>
          <w:sz w:val="28"/>
          <w:szCs w:val="28"/>
          <w:lang w:eastAsia="ru-RU"/>
        </w:rPr>
        <w:t xml:space="preserve">. </w:t>
      </w:r>
      <w:r w:rsidRPr="002A45D3">
        <w:rPr>
          <w:rFonts w:ascii="Times New Roman" w:eastAsia="Calibri" w:hAnsi="Times New Roman" w:cs="Times New Roman"/>
          <w:sz w:val="28"/>
          <w:szCs w:val="28"/>
        </w:rPr>
        <w:t xml:space="preserve">Реконструкция ЖДПП «Наушки» включена в национальный проект «Международная кооперация и экспорт» и федеральный проект «Логистика международной торговли» с объемом финансирования 1 млрд. рублей. В настоящее время ФКГУ </w:t>
      </w:r>
      <w:proofErr w:type="spellStart"/>
      <w:r w:rsidRPr="002A45D3">
        <w:rPr>
          <w:rFonts w:ascii="Times New Roman" w:eastAsia="Calibri" w:hAnsi="Times New Roman" w:cs="Times New Roman"/>
          <w:sz w:val="28"/>
          <w:szCs w:val="28"/>
        </w:rPr>
        <w:t>Росгранстрой</w:t>
      </w:r>
      <w:proofErr w:type="spellEnd"/>
      <w:r w:rsidRPr="002A45D3">
        <w:rPr>
          <w:rFonts w:ascii="Times New Roman" w:eastAsia="Calibri" w:hAnsi="Times New Roman" w:cs="Times New Roman"/>
          <w:sz w:val="28"/>
          <w:szCs w:val="28"/>
        </w:rPr>
        <w:t xml:space="preserve"> проводит работу по проектированию объекта, срок окончания – январь 2023 года. Государственный контракт на проектирование заключен с АО «</w:t>
      </w:r>
      <w:proofErr w:type="spellStart"/>
      <w:r w:rsidRPr="002A45D3">
        <w:rPr>
          <w:rFonts w:ascii="Times New Roman" w:eastAsia="Calibri" w:hAnsi="Times New Roman" w:cs="Times New Roman"/>
          <w:sz w:val="28"/>
          <w:szCs w:val="28"/>
        </w:rPr>
        <w:t>Росэлектроника</w:t>
      </w:r>
      <w:proofErr w:type="spellEnd"/>
      <w:r w:rsidRPr="002A45D3">
        <w:rPr>
          <w:rFonts w:ascii="Times New Roman" w:eastAsia="Calibri" w:hAnsi="Times New Roman" w:cs="Times New Roman"/>
          <w:sz w:val="28"/>
          <w:szCs w:val="28"/>
        </w:rPr>
        <w:t>». Сроки выполнения СМР – 2023-2024 гг.</w:t>
      </w:r>
      <w:r w:rsidRPr="002A45D3">
        <w:rPr>
          <w:rFonts w:ascii="Times New Roman" w:eastAsia="Calibri" w:hAnsi="Times New Roman" w:cs="Times New Roman"/>
          <w:color w:val="000000"/>
          <w:sz w:val="28"/>
          <w:szCs w:val="28"/>
        </w:rPr>
        <w:t xml:space="preserve"> </w:t>
      </w:r>
      <w:r w:rsidRPr="002A45D3">
        <w:rPr>
          <w:rFonts w:ascii="Times New Roman" w:eastAsia="Calibri" w:hAnsi="Times New Roman" w:cs="Times New Roman"/>
          <w:sz w:val="28"/>
          <w:szCs w:val="28"/>
        </w:rPr>
        <w:t xml:space="preserve"> </w:t>
      </w:r>
    </w:p>
    <w:p w:rsidR="002A45D3" w:rsidRPr="002A45D3" w:rsidRDefault="002A45D3" w:rsidP="00785848">
      <w:pPr>
        <w:tabs>
          <w:tab w:val="left" w:pos="3308"/>
        </w:tabs>
        <w:spacing w:after="0" w:line="240" w:lineRule="auto"/>
        <w:ind w:firstLine="426"/>
        <w:contextualSpacing/>
        <w:jc w:val="both"/>
        <w:rPr>
          <w:rFonts w:ascii="Times New Roman" w:eastAsia="Calibri" w:hAnsi="Times New Roman" w:cs="Times New Roman"/>
          <w:sz w:val="28"/>
          <w:szCs w:val="28"/>
        </w:rPr>
      </w:pPr>
      <w:r w:rsidRPr="002A45D3">
        <w:rPr>
          <w:rFonts w:ascii="Times New Roman" w:eastAsia="Times New Roman" w:hAnsi="Times New Roman" w:cs="Times New Roman"/>
          <w:sz w:val="28"/>
          <w:szCs w:val="28"/>
          <w:lang w:eastAsia="ru-RU"/>
        </w:rPr>
        <w:t>ДАПП «Монды»</w:t>
      </w:r>
      <w:r w:rsidR="00785848">
        <w:rPr>
          <w:rFonts w:ascii="Times New Roman" w:eastAsia="Times New Roman" w:hAnsi="Times New Roman" w:cs="Times New Roman"/>
          <w:sz w:val="28"/>
          <w:szCs w:val="28"/>
          <w:lang w:eastAsia="ru-RU"/>
        </w:rPr>
        <w:t xml:space="preserve">. </w:t>
      </w:r>
      <w:r w:rsidRPr="002A45D3">
        <w:rPr>
          <w:rFonts w:ascii="Times New Roman" w:eastAsia="Calibri" w:hAnsi="Times New Roman" w:cs="Times New Roman"/>
          <w:sz w:val="28"/>
          <w:szCs w:val="28"/>
        </w:rPr>
        <w:t>Пункт пропуска «Монды», расположенный на бурятском участке российско-монгольской государственной границы, имеет важное значение для развития международного и внутреннего туризма, может оказать серьезное влияние на экономику и социальную сферу Байкальского региона.</w:t>
      </w:r>
    </w:p>
    <w:p w:rsidR="002A45D3" w:rsidRPr="002A45D3" w:rsidRDefault="002A45D3" w:rsidP="00785848">
      <w:pPr>
        <w:spacing w:after="0" w:line="240" w:lineRule="auto"/>
        <w:ind w:firstLine="426"/>
        <w:contextualSpacing/>
        <w:jc w:val="both"/>
        <w:rPr>
          <w:rFonts w:ascii="Times New Roman" w:eastAsia="Times New Roman" w:hAnsi="Times New Roman" w:cs="Times New Roman"/>
          <w:i/>
          <w:sz w:val="28"/>
          <w:szCs w:val="28"/>
          <w:lang w:eastAsia="ru-RU"/>
        </w:rPr>
      </w:pPr>
      <w:r w:rsidRPr="002A45D3">
        <w:rPr>
          <w:rFonts w:ascii="Times New Roman" w:eastAsia="Times New Roman" w:hAnsi="Times New Roman" w:cs="Times New Roman"/>
          <w:sz w:val="28"/>
          <w:szCs w:val="28"/>
          <w:lang w:eastAsia="ru-RU"/>
        </w:rPr>
        <w:t xml:space="preserve">Реконструкция ДАПП «Монды» включена в национальный проект «Международная кооперация и экспорт» и федеральный проект «Логистика международной торговли» с объемом финансирования 500 млн. рублей. В настоящее время ФКГУ </w:t>
      </w:r>
      <w:proofErr w:type="spellStart"/>
      <w:r w:rsidRPr="002A45D3">
        <w:rPr>
          <w:rFonts w:ascii="Times New Roman" w:eastAsia="Times New Roman" w:hAnsi="Times New Roman" w:cs="Times New Roman"/>
          <w:sz w:val="28"/>
          <w:szCs w:val="28"/>
          <w:lang w:eastAsia="ru-RU"/>
        </w:rPr>
        <w:t>Росгранстрой</w:t>
      </w:r>
      <w:proofErr w:type="spellEnd"/>
      <w:r w:rsidRPr="002A45D3">
        <w:rPr>
          <w:rFonts w:ascii="Times New Roman" w:eastAsia="Times New Roman" w:hAnsi="Times New Roman" w:cs="Times New Roman"/>
          <w:sz w:val="28"/>
          <w:szCs w:val="28"/>
          <w:lang w:eastAsia="ru-RU"/>
        </w:rPr>
        <w:t xml:space="preserve"> проводит работу по проектированию объекта</w:t>
      </w:r>
      <w:r w:rsidR="00785848">
        <w:rPr>
          <w:rFonts w:ascii="Times New Roman" w:eastAsia="Times New Roman" w:hAnsi="Times New Roman" w:cs="Times New Roman"/>
          <w:sz w:val="28"/>
          <w:szCs w:val="28"/>
          <w:lang w:eastAsia="ru-RU"/>
        </w:rPr>
        <w:t>, с</w:t>
      </w:r>
      <w:r w:rsidRPr="002A45D3">
        <w:rPr>
          <w:rFonts w:ascii="Times New Roman" w:eastAsia="Times New Roman" w:hAnsi="Times New Roman" w:cs="Times New Roman"/>
          <w:sz w:val="28"/>
          <w:szCs w:val="28"/>
          <w:lang w:eastAsia="ru-RU"/>
        </w:rPr>
        <w:t xml:space="preserve">рок окончания – декабрь 2022 год. Сроки выполнения СМР – 2023-2024 гг. </w:t>
      </w:r>
    </w:p>
    <w:p w:rsidR="002A45D3" w:rsidRPr="002A45D3" w:rsidRDefault="002A45D3" w:rsidP="00785848">
      <w:pPr>
        <w:spacing w:after="0" w:line="240" w:lineRule="auto"/>
        <w:ind w:firstLine="426"/>
        <w:jc w:val="both"/>
        <w:rPr>
          <w:rFonts w:ascii="Times New Roman" w:eastAsia="Times New Roman" w:hAnsi="Times New Roman" w:cs="Times New Roman"/>
          <w:sz w:val="28"/>
          <w:szCs w:val="28"/>
          <w:lang w:eastAsia="ru-RU"/>
        </w:rPr>
      </w:pPr>
      <w:r w:rsidRPr="002A45D3">
        <w:rPr>
          <w:rFonts w:ascii="Times New Roman" w:eastAsia="Calibri" w:hAnsi="Times New Roman" w:cs="Times New Roman"/>
          <w:sz w:val="28"/>
          <w:szCs w:val="28"/>
        </w:rPr>
        <w:t>ВПП «Улан-Удэ (Мухино)»</w:t>
      </w:r>
      <w:r w:rsidR="00785848">
        <w:rPr>
          <w:rFonts w:ascii="Times New Roman" w:eastAsia="Calibri" w:hAnsi="Times New Roman" w:cs="Times New Roman"/>
          <w:sz w:val="28"/>
          <w:szCs w:val="28"/>
        </w:rPr>
        <w:t>. В</w:t>
      </w:r>
      <w:r w:rsidRPr="002A45D3">
        <w:rPr>
          <w:rFonts w:ascii="Times New Roman" w:eastAsia="Times New Roman" w:hAnsi="Times New Roman" w:cs="Times New Roman"/>
          <w:sz w:val="28"/>
          <w:szCs w:val="28"/>
          <w:lang w:eastAsia="ru-RU"/>
        </w:rPr>
        <w:t xml:space="preserve"> рамках ФЦП «Государственная граница Российской Федерации (2012-2021 годы)» были установлены 6 кабин пограничного контроля на вылет и 6 кабин на прилет, что дало возможность уйти от реверсного движения пассажиров, а также позволило увеличить пропускную способность с 35-50 человек в час, до 55-100 человек в час.</w:t>
      </w:r>
      <w:r w:rsidR="00785848">
        <w:rPr>
          <w:rFonts w:ascii="Times New Roman" w:eastAsia="Times New Roman" w:hAnsi="Times New Roman" w:cs="Times New Roman"/>
          <w:sz w:val="28"/>
          <w:szCs w:val="28"/>
          <w:lang w:eastAsia="ru-RU"/>
        </w:rPr>
        <w:t xml:space="preserve"> Р</w:t>
      </w:r>
      <w:r w:rsidRPr="002A45D3">
        <w:rPr>
          <w:rFonts w:ascii="Times New Roman" w:eastAsia="Times New Roman" w:hAnsi="Times New Roman" w:cs="Times New Roman"/>
          <w:sz w:val="28"/>
          <w:szCs w:val="28"/>
          <w:lang w:eastAsia="ru-RU"/>
        </w:rPr>
        <w:t xml:space="preserve">еконструкция </w:t>
      </w:r>
      <w:r w:rsidR="00785848" w:rsidRPr="002A45D3">
        <w:rPr>
          <w:rFonts w:ascii="Times New Roman" w:eastAsia="Calibri" w:hAnsi="Times New Roman" w:cs="Times New Roman"/>
          <w:sz w:val="28"/>
          <w:szCs w:val="28"/>
        </w:rPr>
        <w:t>ВПП «Улан-Удэ (Мухино)»</w:t>
      </w:r>
      <w:r w:rsidR="00785848">
        <w:rPr>
          <w:rFonts w:ascii="Times New Roman" w:eastAsia="Calibri" w:hAnsi="Times New Roman" w:cs="Times New Roman"/>
          <w:sz w:val="28"/>
          <w:szCs w:val="28"/>
        </w:rPr>
        <w:t xml:space="preserve"> </w:t>
      </w:r>
      <w:r w:rsidRPr="002A45D3">
        <w:rPr>
          <w:rFonts w:ascii="Times New Roman" w:eastAsia="Times New Roman" w:hAnsi="Times New Roman" w:cs="Times New Roman"/>
          <w:sz w:val="28"/>
          <w:szCs w:val="28"/>
          <w:lang w:eastAsia="ru-RU"/>
        </w:rPr>
        <w:t>предоставила возможность организовать пропуск пассажиров через 2 зеленых коридора и 1 красный.</w:t>
      </w:r>
      <w:r w:rsidR="00785848">
        <w:rPr>
          <w:rFonts w:ascii="Times New Roman" w:eastAsia="Times New Roman" w:hAnsi="Times New Roman" w:cs="Times New Roman"/>
          <w:sz w:val="28"/>
          <w:szCs w:val="28"/>
          <w:lang w:eastAsia="ru-RU"/>
        </w:rPr>
        <w:t xml:space="preserve"> </w:t>
      </w:r>
      <w:r w:rsidRPr="002A45D3">
        <w:rPr>
          <w:rFonts w:ascii="Times New Roman" w:eastAsia="Times New Roman" w:hAnsi="Times New Roman" w:cs="Times New Roman"/>
          <w:sz w:val="28"/>
          <w:szCs w:val="28"/>
          <w:lang w:eastAsia="ru-RU"/>
        </w:rPr>
        <w:t xml:space="preserve">В результате количество международных рейсов увеличилось. </w:t>
      </w:r>
    </w:p>
    <w:p w:rsidR="002A45D3" w:rsidRPr="002A45D3" w:rsidRDefault="002A45D3" w:rsidP="00785848">
      <w:pPr>
        <w:spacing w:after="0" w:line="240" w:lineRule="auto"/>
        <w:ind w:firstLine="426"/>
        <w:contextualSpacing/>
        <w:jc w:val="both"/>
        <w:rPr>
          <w:rFonts w:ascii="Times New Roman" w:eastAsia="Calibri" w:hAnsi="Times New Roman" w:cs="Times New Roman"/>
          <w:sz w:val="28"/>
          <w:szCs w:val="28"/>
        </w:rPr>
      </w:pPr>
      <w:r w:rsidRPr="002A45D3">
        <w:rPr>
          <w:rFonts w:ascii="Times New Roman" w:eastAsia="Times New Roman" w:hAnsi="Times New Roman" w:cs="Times New Roman"/>
          <w:sz w:val="28"/>
          <w:szCs w:val="28"/>
          <w:lang w:eastAsia="ru-RU"/>
        </w:rPr>
        <w:t>ДАПП «</w:t>
      </w:r>
      <w:proofErr w:type="spellStart"/>
      <w:r w:rsidRPr="002A45D3">
        <w:rPr>
          <w:rFonts w:ascii="Times New Roman" w:eastAsia="Times New Roman" w:hAnsi="Times New Roman" w:cs="Times New Roman"/>
          <w:sz w:val="28"/>
          <w:szCs w:val="28"/>
          <w:lang w:eastAsia="ru-RU"/>
        </w:rPr>
        <w:t>Желтура</w:t>
      </w:r>
      <w:proofErr w:type="spellEnd"/>
      <w:r w:rsidRPr="002A45D3">
        <w:rPr>
          <w:rFonts w:ascii="Times New Roman" w:eastAsia="Times New Roman" w:hAnsi="Times New Roman" w:cs="Times New Roman"/>
          <w:sz w:val="28"/>
          <w:szCs w:val="28"/>
          <w:lang w:eastAsia="ru-RU"/>
        </w:rPr>
        <w:t>»</w:t>
      </w:r>
      <w:r w:rsidR="00785848">
        <w:rPr>
          <w:rFonts w:ascii="Times New Roman" w:eastAsia="Times New Roman" w:hAnsi="Times New Roman" w:cs="Times New Roman"/>
          <w:sz w:val="28"/>
          <w:szCs w:val="28"/>
          <w:lang w:eastAsia="ru-RU"/>
        </w:rPr>
        <w:t xml:space="preserve">. </w:t>
      </w:r>
      <w:r w:rsidRPr="002A45D3">
        <w:rPr>
          <w:rFonts w:ascii="Times New Roman" w:eastAsia="Calibri" w:hAnsi="Times New Roman" w:cs="Times New Roman"/>
          <w:sz w:val="28"/>
          <w:szCs w:val="28"/>
        </w:rPr>
        <w:t>Д</w:t>
      </w:r>
      <w:r w:rsidRPr="002A45D3">
        <w:rPr>
          <w:rFonts w:ascii="Times New Roman" w:eastAsia="Calibri" w:hAnsi="Times New Roman" w:cs="Times New Roman"/>
          <w:color w:val="000000"/>
          <w:sz w:val="28"/>
          <w:szCs w:val="28"/>
        </w:rPr>
        <w:t>вусторонний автомобильный пункт пропуска «</w:t>
      </w:r>
      <w:proofErr w:type="spellStart"/>
      <w:r w:rsidRPr="002A45D3">
        <w:rPr>
          <w:rFonts w:ascii="Times New Roman" w:eastAsia="Calibri" w:hAnsi="Times New Roman" w:cs="Times New Roman"/>
          <w:color w:val="000000"/>
          <w:sz w:val="28"/>
          <w:szCs w:val="28"/>
        </w:rPr>
        <w:t>Желтура</w:t>
      </w:r>
      <w:proofErr w:type="spellEnd"/>
      <w:r w:rsidRPr="002A45D3">
        <w:rPr>
          <w:rFonts w:ascii="Times New Roman" w:eastAsia="Calibri" w:hAnsi="Times New Roman" w:cs="Times New Roman"/>
          <w:color w:val="000000"/>
          <w:sz w:val="28"/>
          <w:szCs w:val="28"/>
        </w:rPr>
        <w:t>» (ДАПП «</w:t>
      </w:r>
      <w:proofErr w:type="spellStart"/>
      <w:r w:rsidRPr="002A45D3">
        <w:rPr>
          <w:rFonts w:ascii="Times New Roman" w:eastAsia="Calibri" w:hAnsi="Times New Roman" w:cs="Times New Roman"/>
          <w:color w:val="000000"/>
          <w:sz w:val="28"/>
          <w:szCs w:val="28"/>
        </w:rPr>
        <w:t>Желтура</w:t>
      </w:r>
      <w:proofErr w:type="spellEnd"/>
      <w:r w:rsidRPr="002A45D3">
        <w:rPr>
          <w:rFonts w:ascii="Times New Roman" w:eastAsia="Calibri" w:hAnsi="Times New Roman" w:cs="Times New Roman"/>
          <w:color w:val="000000"/>
          <w:sz w:val="28"/>
          <w:szCs w:val="28"/>
        </w:rPr>
        <w:t xml:space="preserve">») установлен Соглашением между Правительством Российской Федерации и Правительством Монголии о пограничных пунктах пропуска и упрощенном сообщении через российско-монгольскую государственную границу от 10 августа 1994 года (далее – Соглашение). </w:t>
      </w:r>
      <w:r w:rsidR="00785848">
        <w:rPr>
          <w:rFonts w:ascii="Times New Roman" w:eastAsia="Calibri" w:hAnsi="Times New Roman" w:cs="Times New Roman"/>
          <w:color w:val="000000"/>
          <w:sz w:val="28"/>
          <w:szCs w:val="28"/>
        </w:rPr>
        <w:t>К</w:t>
      </w:r>
      <w:r w:rsidRPr="002A45D3">
        <w:rPr>
          <w:rFonts w:ascii="Times New Roman" w:eastAsia="Lucida Sans Unicode" w:hAnsi="Times New Roman" w:cs="Times New Roman"/>
          <w:sz w:val="28"/>
          <w:szCs w:val="28"/>
          <w:lang w:eastAsia="ru-RU"/>
        </w:rPr>
        <w:t>омпани</w:t>
      </w:r>
      <w:r w:rsidR="00785848">
        <w:rPr>
          <w:rFonts w:ascii="Times New Roman" w:eastAsia="Lucida Sans Unicode" w:hAnsi="Times New Roman" w:cs="Times New Roman"/>
          <w:sz w:val="28"/>
          <w:szCs w:val="28"/>
          <w:lang w:eastAsia="ru-RU"/>
        </w:rPr>
        <w:t>ей</w:t>
      </w:r>
      <w:r w:rsidRPr="002A45D3">
        <w:rPr>
          <w:rFonts w:ascii="Times New Roman" w:eastAsia="Lucida Sans Unicode" w:hAnsi="Times New Roman" w:cs="Times New Roman"/>
          <w:sz w:val="28"/>
          <w:szCs w:val="28"/>
          <w:lang w:eastAsia="ru-RU"/>
        </w:rPr>
        <w:t xml:space="preserve"> </w:t>
      </w:r>
      <w:r w:rsidRPr="002A45D3">
        <w:rPr>
          <w:rFonts w:ascii="Times New Roman" w:eastAsia="Lucida Sans Unicode" w:hAnsi="Times New Roman" w:cs="Times New Roman"/>
          <w:bCs/>
          <w:sz w:val="28"/>
          <w:szCs w:val="28"/>
          <w:lang w:eastAsia="ru-RU"/>
        </w:rPr>
        <w:t>ООО ТСФ «</w:t>
      </w:r>
      <w:proofErr w:type="spellStart"/>
      <w:r w:rsidRPr="002A45D3">
        <w:rPr>
          <w:rFonts w:ascii="Times New Roman" w:eastAsia="Lucida Sans Unicode" w:hAnsi="Times New Roman" w:cs="Times New Roman"/>
          <w:bCs/>
          <w:sz w:val="28"/>
          <w:szCs w:val="28"/>
          <w:lang w:eastAsia="ru-RU"/>
        </w:rPr>
        <w:t>Ростепломонтаж</w:t>
      </w:r>
      <w:proofErr w:type="spellEnd"/>
      <w:r w:rsidRPr="002A45D3">
        <w:rPr>
          <w:rFonts w:ascii="Times New Roman" w:eastAsia="Lucida Sans Unicode" w:hAnsi="Times New Roman" w:cs="Times New Roman"/>
          <w:bCs/>
          <w:sz w:val="28"/>
          <w:szCs w:val="28"/>
          <w:lang w:eastAsia="ru-RU"/>
        </w:rPr>
        <w:t xml:space="preserve">» (г. Иркутск) за счет собственных средств </w:t>
      </w:r>
      <w:r w:rsidR="00785848">
        <w:rPr>
          <w:rFonts w:ascii="Times New Roman" w:eastAsia="Lucida Sans Unicode" w:hAnsi="Times New Roman" w:cs="Times New Roman"/>
          <w:bCs/>
          <w:sz w:val="28"/>
          <w:szCs w:val="28"/>
          <w:lang w:eastAsia="ru-RU"/>
        </w:rPr>
        <w:t>ведутся работы</w:t>
      </w:r>
      <w:r w:rsidRPr="002A45D3">
        <w:rPr>
          <w:rFonts w:ascii="Times New Roman" w:eastAsia="Lucida Sans Unicode" w:hAnsi="Times New Roman" w:cs="Times New Roman"/>
          <w:bCs/>
          <w:sz w:val="28"/>
          <w:szCs w:val="28"/>
          <w:lang w:eastAsia="ru-RU"/>
        </w:rPr>
        <w:t xml:space="preserve"> по строительству (реконструкции) </w:t>
      </w:r>
      <w:r w:rsidRPr="002A45D3">
        <w:rPr>
          <w:rFonts w:ascii="Times New Roman" w:eastAsia="Lucida Sans Unicode" w:hAnsi="Times New Roman" w:cs="Times New Roman"/>
          <w:sz w:val="28"/>
          <w:szCs w:val="28"/>
          <w:lang w:eastAsia="ru-RU"/>
        </w:rPr>
        <w:t>ДАПП «</w:t>
      </w:r>
      <w:proofErr w:type="spellStart"/>
      <w:r w:rsidRPr="002A45D3">
        <w:rPr>
          <w:rFonts w:ascii="Times New Roman" w:eastAsia="Lucida Sans Unicode" w:hAnsi="Times New Roman" w:cs="Times New Roman"/>
          <w:sz w:val="28"/>
          <w:szCs w:val="28"/>
          <w:lang w:eastAsia="ru-RU"/>
        </w:rPr>
        <w:t>Желтура</w:t>
      </w:r>
      <w:proofErr w:type="spellEnd"/>
      <w:r w:rsidRPr="002A45D3">
        <w:rPr>
          <w:rFonts w:ascii="Times New Roman" w:eastAsia="Lucida Sans Unicode" w:hAnsi="Times New Roman" w:cs="Times New Roman"/>
          <w:sz w:val="28"/>
          <w:szCs w:val="28"/>
          <w:lang w:eastAsia="ru-RU"/>
        </w:rPr>
        <w:t xml:space="preserve">» </w:t>
      </w:r>
      <w:r w:rsidRPr="002A45D3">
        <w:rPr>
          <w:rFonts w:ascii="Times New Roman" w:eastAsia="Lucida Sans Unicode" w:hAnsi="Times New Roman" w:cs="Times New Roman"/>
          <w:bCs/>
          <w:sz w:val="28"/>
          <w:szCs w:val="28"/>
          <w:lang w:eastAsia="ru-RU"/>
        </w:rPr>
        <w:t>для организации функционирования пункта пропуска по временной схеме с целью ввоза из Монголии одного вида товара - каменного угля.</w:t>
      </w:r>
      <w:r w:rsidR="00785848">
        <w:rPr>
          <w:rFonts w:ascii="Times New Roman" w:eastAsia="Lucida Sans Unicode" w:hAnsi="Times New Roman" w:cs="Times New Roman"/>
          <w:bCs/>
          <w:sz w:val="28"/>
          <w:szCs w:val="28"/>
          <w:lang w:eastAsia="ru-RU"/>
        </w:rPr>
        <w:t xml:space="preserve"> </w:t>
      </w:r>
      <w:r w:rsidRPr="002A45D3">
        <w:rPr>
          <w:rFonts w:ascii="Times New Roman" w:eastAsia="Calibri" w:hAnsi="Times New Roman" w:cs="Times New Roman"/>
          <w:sz w:val="28"/>
          <w:szCs w:val="28"/>
        </w:rPr>
        <w:t xml:space="preserve">На сегодняшний день в проектирование и строительство пункта пропуска вложено </w:t>
      </w:r>
      <w:r w:rsidRPr="002A45D3">
        <w:rPr>
          <w:rFonts w:ascii="Times New Roman" w:eastAsia="Calibri" w:hAnsi="Times New Roman" w:cs="Times New Roman"/>
          <w:sz w:val="28"/>
          <w:szCs w:val="28"/>
        </w:rPr>
        <w:lastRenderedPageBreak/>
        <w:t>более 80 млн. рублей.</w:t>
      </w:r>
      <w:r w:rsidR="00785848">
        <w:rPr>
          <w:rFonts w:ascii="Times New Roman" w:eastAsia="Calibri" w:hAnsi="Times New Roman" w:cs="Times New Roman"/>
          <w:sz w:val="28"/>
          <w:szCs w:val="28"/>
        </w:rPr>
        <w:t xml:space="preserve"> </w:t>
      </w:r>
      <w:r w:rsidRPr="002A45D3">
        <w:rPr>
          <w:rFonts w:ascii="Times New Roman" w:eastAsia="Calibri" w:hAnsi="Times New Roman" w:cs="Times New Roman"/>
          <w:sz w:val="28"/>
          <w:szCs w:val="28"/>
        </w:rPr>
        <w:t>В связи с тем, что Правительством Монголии не предпринимаются меры по строительству сопредельного пункта пропуска «</w:t>
      </w:r>
      <w:proofErr w:type="spellStart"/>
      <w:r w:rsidRPr="002A45D3">
        <w:rPr>
          <w:rFonts w:ascii="Times New Roman" w:eastAsia="Calibri" w:hAnsi="Times New Roman" w:cs="Times New Roman"/>
          <w:sz w:val="28"/>
          <w:szCs w:val="28"/>
        </w:rPr>
        <w:t>Зэлтэр</w:t>
      </w:r>
      <w:proofErr w:type="spellEnd"/>
      <w:r w:rsidRPr="002A45D3">
        <w:rPr>
          <w:rFonts w:ascii="Times New Roman" w:eastAsia="Calibri" w:hAnsi="Times New Roman" w:cs="Times New Roman"/>
          <w:sz w:val="28"/>
          <w:szCs w:val="28"/>
        </w:rPr>
        <w:t>» реконструкция пункта пропуска «</w:t>
      </w:r>
      <w:proofErr w:type="spellStart"/>
      <w:r w:rsidRPr="002A45D3">
        <w:rPr>
          <w:rFonts w:ascii="Times New Roman" w:eastAsia="Calibri" w:hAnsi="Times New Roman" w:cs="Times New Roman"/>
          <w:sz w:val="28"/>
          <w:szCs w:val="28"/>
        </w:rPr>
        <w:t>Желтура</w:t>
      </w:r>
      <w:proofErr w:type="spellEnd"/>
      <w:r w:rsidRPr="002A45D3">
        <w:rPr>
          <w:rFonts w:ascii="Times New Roman" w:eastAsia="Calibri" w:hAnsi="Times New Roman" w:cs="Times New Roman"/>
          <w:sz w:val="28"/>
          <w:szCs w:val="28"/>
        </w:rPr>
        <w:t>» инвестором приостановлена.</w:t>
      </w:r>
    </w:p>
    <w:p w:rsidR="002A45D3" w:rsidRPr="002A45D3" w:rsidRDefault="002A45D3" w:rsidP="00785848">
      <w:pPr>
        <w:spacing w:after="0" w:line="240" w:lineRule="auto"/>
        <w:ind w:firstLine="426"/>
        <w:jc w:val="both"/>
        <w:rPr>
          <w:rFonts w:ascii="Times New Roman" w:eastAsia="Calibri" w:hAnsi="Times New Roman" w:cs="Times New Roman"/>
          <w:sz w:val="28"/>
          <w:szCs w:val="28"/>
        </w:rPr>
      </w:pPr>
      <w:r w:rsidRPr="002A45D3">
        <w:rPr>
          <w:rFonts w:ascii="Times New Roman" w:eastAsia="Calibri" w:hAnsi="Times New Roman" w:cs="Times New Roman"/>
          <w:sz w:val="28"/>
          <w:szCs w:val="28"/>
        </w:rPr>
        <w:t>ДАПП «</w:t>
      </w:r>
      <w:proofErr w:type="spellStart"/>
      <w:r w:rsidRPr="002A45D3">
        <w:rPr>
          <w:rFonts w:ascii="Times New Roman" w:eastAsia="Calibri" w:hAnsi="Times New Roman" w:cs="Times New Roman"/>
          <w:sz w:val="28"/>
          <w:szCs w:val="28"/>
        </w:rPr>
        <w:t>Айнек</w:t>
      </w:r>
      <w:proofErr w:type="spellEnd"/>
      <w:r w:rsidRPr="002A45D3">
        <w:rPr>
          <w:rFonts w:ascii="Times New Roman" w:eastAsia="Calibri" w:hAnsi="Times New Roman" w:cs="Times New Roman"/>
          <w:sz w:val="28"/>
          <w:szCs w:val="28"/>
        </w:rPr>
        <w:t>-Гол»</w:t>
      </w:r>
      <w:r w:rsidR="00785848">
        <w:rPr>
          <w:rFonts w:ascii="Times New Roman" w:eastAsia="Calibri" w:hAnsi="Times New Roman" w:cs="Times New Roman"/>
          <w:sz w:val="28"/>
          <w:szCs w:val="28"/>
        </w:rPr>
        <w:t xml:space="preserve">. </w:t>
      </w:r>
      <w:r w:rsidRPr="002A45D3">
        <w:rPr>
          <w:rFonts w:ascii="Times New Roman" w:eastAsia="Calibri" w:hAnsi="Times New Roman" w:cs="Times New Roman"/>
          <w:sz w:val="28"/>
          <w:szCs w:val="28"/>
        </w:rPr>
        <w:t>В 2010 году Федеральной таможенной службе России  были выделены средства на подготовку проектно-сметной документации ДАПП «</w:t>
      </w:r>
      <w:proofErr w:type="spellStart"/>
      <w:r w:rsidRPr="002A45D3">
        <w:rPr>
          <w:rFonts w:ascii="Times New Roman" w:eastAsia="Calibri" w:hAnsi="Times New Roman" w:cs="Times New Roman"/>
          <w:sz w:val="28"/>
          <w:szCs w:val="28"/>
        </w:rPr>
        <w:t>Айнек</w:t>
      </w:r>
      <w:proofErr w:type="spellEnd"/>
      <w:r w:rsidRPr="002A45D3">
        <w:rPr>
          <w:rFonts w:ascii="Times New Roman" w:eastAsia="Calibri" w:hAnsi="Times New Roman" w:cs="Times New Roman"/>
          <w:sz w:val="28"/>
          <w:szCs w:val="28"/>
        </w:rPr>
        <w:t xml:space="preserve"> – Гол». Проектные работы были проведены в установленные сроки (февраль 2011 г.), получено положительное заключение государственной экспертизы и утверждено приказом.</w:t>
      </w:r>
      <w:r w:rsidR="00785848">
        <w:rPr>
          <w:rFonts w:ascii="Times New Roman" w:eastAsia="Calibri" w:hAnsi="Times New Roman" w:cs="Times New Roman"/>
          <w:sz w:val="28"/>
          <w:szCs w:val="28"/>
        </w:rPr>
        <w:t xml:space="preserve"> На сегодняшний день строительство пункта пропуска не осуществляется в</w:t>
      </w:r>
      <w:r w:rsidRPr="002A45D3">
        <w:rPr>
          <w:rFonts w:ascii="Times New Roman" w:eastAsia="Calibri" w:hAnsi="Times New Roman" w:cs="Times New Roman"/>
          <w:sz w:val="28"/>
          <w:szCs w:val="28"/>
        </w:rPr>
        <w:t xml:space="preserve"> связи с введением Россельхознадзором </w:t>
      </w:r>
      <w:r w:rsidR="006449BD" w:rsidRPr="002A45D3">
        <w:rPr>
          <w:rFonts w:ascii="Times New Roman" w:eastAsia="Calibri" w:hAnsi="Times New Roman" w:cs="Times New Roman"/>
          <w:sz w:val="28"/>
          <w:szCs w:val="28"/>
        </w:rPr>
        <w:t xml:space="preserve">с 2009 года </w:t>
      </w:r>
      <w:r w:rsidRPr="002A45D3">
        <w:rPr>
          <w:rFonts w:ascii="Times New Roman" w:eastAsia="Calibri" w:hAnsi="Times New Roman" w:cs="Times New Roman"/>
          <w:sz w:val="28"/>
          <w:szCs w:val="28"/>
        </w:rPr>
        <w:t>карантина по ящуру</w:t>
      </w:r>
      <w:r w:rsidR="006449BD" w:rsidRPr="006449BD">
        <w:rPr>
          <w:rFonts w:ascii="Times New Roman" w:eastAsia="Calibri" w:hAnsi="Times New Roman" w:cs="Times New Roman"/>
          <w:sz w:val="28"/>
          <w:szCs w:val="28"/>
        </w:rPr>
        <w:t xml:space="preserve"> </w:t>
      </w:r>
      <w:r w:rsidR="006449BD" w:rsidRPr="002A45D3">
        <w:rPr>
          <w:rFonts w:ascii="Times New Roman" w:eastAsia="Calibri" w:hAnsi="Times New Roman" w:cs="Times New Roman"/>
          <w:sz w:val="28"/>
          <w:szCs w:val="28"/>
        </w:rPr>
        <w:t>до стабилизации эпизоотической обстановки</w:t>
      </w:r>
      <w:r w:rsidRPr="002A45D3">
        <w:rPr>
          <w:rFonts w:ascii="Times New Roman" w:eastAsia="Calibri" w:hAnsi="Times New Roman" w:cs="Times New Roman"/>
          <w:sz w:val="28"/>
          <w:szCs w:val="28"/>
        </w:rPr>
        <w:t>.</w:t>
      </w:r>
      <w:r w:rsidR="00C75544" w:rsidRPr="00C75544">
        <w:rPr>
          <w:rFonts w:ascii="Times New Roman" w:eastAsia="Calibri" w:hAnsi="Times New Roman" w:cs="Times New Roman"/>
          <w:sz w:val="28"/>
          <w:szCs w:val="28"/>
        </w:rPr>
        <w:t xml:space="preserve"> </w:t>
      </w:r>
    </w:p>
    <w:p w:rsidR="005503DF" w:rsidRDefault="005503DF" w:rsidP="005503DF">
      <w:pPr>
        <w:spacing w:after="0" w:line="240" w:lineRule="auto"/>
        <w:ind w:firstLine="426"/>
        <w:jc w:val="both"/>
        <w:rPr>
          <w:rFonts w:ascii="Times New Roman" w:eastAsia="Times New Roman" w:hAnsi="Times New Roman"/>
          <w:sz w:val="28"/>
          <w:szCs w:val="28"/>
        </w:rPr>
      </w:pPr>
      <w:r w:rsidRPr="001A7ED0">
        <w:rPr>
          <w:rFonts w:ascii="Times New Roman" w:hAnsi="Times New Roman"/>
          <w:sz w:val="28"/>
          <w:szCs w:val="28"/>
        </w:rPr>
        <w:t xml:space="preserve">Вопросы приграничного сотрудничества решаются в ходе переговорного процесса в рамках участия представителей Республики Бурятия в заседаниях Российско-Монгольской Межправительственной комиссии по торгово-экономическому и научно-техническому сотрудничеству, Подкомиссии по региональному и приграничному сотрудничеству Российско-Монгольской Межправительственной комиссии по торгово-экономическому и научно-техническому сотрудничеству, рабочих групп, а также взаимных визитов руководителей органов государственной власти и муниципальных образований Республики Бурятия и Монголии. </w:t>
      </w:r>
      <w:r w:rsidRPr="001A7ED0">
        <w:rPr>
          <w:rFonts w:ascii="Times New Roman" w:eastAsia="Times New Roman" w:hAnsi="Times New Roman"/>
          <w:sz w:val="28"/>
          <w:szCs w:val="28"/>
        </w:rPr>
        <w:t>Участие представителей Республики Бурятия в заседаниях позволяет оперативно содействовать решению прикладных вопросов торгово-экономического взаимодействия, зафиксировать реализацию двусторонних договоренностей. В рамках заседаний представители хозяйствующих субъектов Республики Бурятия получают возможность установить контакты с монгольскими коллегами, найти новых партнеров, заручившись авторитетом государственной структуры. Участники имеют возможность предложить свои формулировки в проекты итоговых протоколов, вынести на рассмотрение предложения и вопросы, позволяющие способствовать продвижению бизнеса, ориентированного на сотрудничество с монгольскими партнерами.</w:t>
      </w:r>
    </w:p>
    <w:p w:rsidR="00FB213D" w:rsidRPr="00FB213D" w:rsidRDefault="00FB213D" w:rsidP="005503DF">
      <w:pPr>
        <w:spacing w:after="0" w:line="240" w:lineRule="auto"/>
        <w:ind w:firstLine="426"/>
        <w:jc w:val="both"/>
        <w:rPr>
          <w:rFonts w:ascii="Times New Roman" w:eastAsia="Times New Roman" w:hAnsi="Times New Roman"/>
          <w:i/>
          <w:sz w:val="28"/>
          <w:szCs w:val="28"/>
        </w:rPr>
      </w:pPr>
      <w:r w:rsidRPr="00FB213D">
        <w:rPr>
          <w:rFonts w:ascii="Times New Roman" w:eastAsia="Times New Roman" w:hAnsi="Times New Roman"/>
          <w:i/>
          <w:sz w:val="28"/>
          <w:szCs w:val="28"/>
        </w:rPr>
        <w:t>Связь</w:t>
      </w:r>
    </w:p>
    <w:p w:rsidR="000A0B4A" w:rsidRPr="0051300B" w:rsidRDefault="000A0B4A" w:rsidP="000A0B4A">
      <w:pPr>
        <w:tabs>
          <w:tab w:val="left" w:pos="9781"/>
        </w:tabs>
        <w:autoSpaceDE w:val="0"/>
        <w:autoSpaceDN w:val="0"/>
        <w:adjustRightInd w:val="0"/>
        <w:spacing w:after="0" w:line="240" w:lineRule="auto"/>
        <w:ind w:firstLine="425"/>
        <w:jc w:val="both"/>
        <w:outlineLvl w:val="2"/>
        <w:rPr>
          <w:rFonts w:ascii="Times New Roman" w:hAnsi="Times New Roman" w:cs="Times New Roman"/>
          <w:sz w:val="28"/>
          <w:szCs w:val="28"/>
        </w:rPr>
      </w:pPr>
      <w:r w:rsidRPr="0051300B">
        <w:rPr>
          <w:rFonts w:ascii="Times New Roman" w:hAnsi="Times New Roman" w:cs="Times New Roman"/>
          <w:sz w:val="28"/>
          <w:szCs w:val="28"/>
        </w:rPr>
        <w:t xml:space="preserve">В настоящее время на территории Республики Бурятия наиболее крупными операторами связи, предоставляющими услуги фиксированного доступа к сети Интернет являются Бурятский филиал ПАО «Ростелеком» (кроме г. Улан-Удэ предоставляет услугу ШПД свыше чем в 270 населенных пунктах республики), ООО «БИКС+» (г. Улан-Удэ, п. </w:t>
      </w:r>
      <w:proofErr w:type="spellStart"/>
      <w:r w:rsidRPr="0051300B">
        <w:rPr>
          <w:rFonts w:ascii="Times New Roman" w:hAnsi="Times New Roman" w:cs="Times New Roman"/>
          <w:sz w:val="28"/>
          <w:szCs w:val="28"/>
        </w:rPr>
        <w:t>Селенгинск</w:t>
      </w:r>
      <w:proofErr w:type="spellEnd"/>
      <w:r w:rsidRPr="0051300B">
        <w:rPr>
          <w:rFonts w:ascii="Times New Roman" w:hAnsi="Times New Roman" w:cs="Times New Roman"/>
          <w:sz w:val="28"/>
          <w:szCs w:val="28"/>
        </w:rPr>
        <w:t xml:space="preserve">), ЗАО «Байкал-ТрансТелеКом» (г. Улан-Удэ, г. Северобайкальск, г. Гусиноозерск), филиал ПАО «Мобильный </w:t>
      </w:r>
      <w:proofErr w:type="spellStart"/>
      <w:r w:rsidRPr="0051300B">
        <w:rPr>
          <w:rFonts w:ascii="Times New Roman" w:hAnsi="Times New Roman" w:cs="Times New Roman"/>
          <w:sz w:val="28"/>
          <w:szCs w:val="28"/>
        </w:rPr>
        <w:t>ТелеСистемы</w:t>
      </w:r>
      <w:proofErr w:type="spellEnd"/>
      <w:r w:rsidRPr="0051300B">
        <w:rPr>
          <w:rFonts w:ascii="Times New Roman" w:hAnsi="Times New Roman" w:cs="Times New Roman"/>
          <w:sz w:val="28"/>
          <w:szCs w:val="28"/>
        </w:rPr>
        <w:t xml:space="preserve">» в Республике Бурятия (г. Улан-Удэ). </w:t>
      </w:r>
    </w:p>
    <w:p w:rsidR="000A0B4A" w:rsidRPr="0051300B" w:rsidRDefault="000A0B4A" w:rsidP="000A0B4A">
      <w:pPr>
        <w:tabs>
          <w:tab w:val="left" w:pos="0"/>
          <w:tab w:val="left" w:pos="9781"/>
        </w:tabs>
        <w:spacing w:after="0" w:line="240" w:lineRule="auto"/>
        <w:ind w:right="-2" w:firstLine="425"/>
        <w:jc w:val="both"/>
        <w:rPr>
          <w:rFonts w:ascii="Times New Roman" w:hAnsi="Times New Roman" w:cs="Times New Roman"/>
          <w:sz w:val="28"/>
          <w:szCs w:val="28"/>
        </w:rPr>
      </w:pPr>
      <w:r w:rsidRPr="0051300B">
        <w:rPr>
          <w:rFonts w:ascii="Times New Roman" w:hAnsi="Times New Roman" w:cs="Times New Roman"/>
          <w:sz w:val="28"/>
          <w:szCs w:val="28"/>
        </w:rPr>
        <w:t xml:space="preserve">Альтернативу фиксированному широкополосному доступу в сеть Интернет составляет мобильный широкополосный доступ с активно развивающимися сетями операторов подвижной радиотелефонной связи по технологиям 3G и 4G(LTE) и увеличивающейся скоростью передачи данных. В настоящее время услуги доступа в сеть Интернет по технологии 3G и 4G(LTE) предоставляют все операторы мобильной связи, предоставляющие свои услуги на территории Бурятии: ПАО «Мобильные </w:t>
      </w:r>
      <w:proofErr w:type="spellStart"/>
      <w:r w:rsidRPr="0051300B">
        <w:rPr>
          <w:rFonts w:ascii="Times New Roman" w:hAnsi="Times New Roman" w:cs="Times New Roman"/>
          <w:sz w:val="28"/>
          <w:szCs w:val="28"/>
        </w:rPr>
        <w:t>ТелеСистемы</w:t>
      </w:r>
      <w:proofErr w:type="spellEnd"/>
      <w:r w:rsidRPr="0051300B">
        <w:rPr>
          <w:rFonts w:ascii="Times New Roman" w:hAnsi="Times New Roman" w:cs="Times New Roman"/>
          <w:sz w:val="28"/>
          <w:szCs w:val="28"/>
        </w:rPr>
        <w:t xml:space="preserve">», ПАО «МегаФон», ПАО </w:t>
      </w:r>
      <w:r w:rsidRPr="0051300B">
        <w:rPr>
          <w:rFonts w:ascii="Times New Roman" w:hAnsi="Times New Roman" w:cs="Times New Roman"/>
          <w:sz w:val="28"/>
          <w:szCs w:val="28"/>
        </w:rPr>
        <w:lastRenderedPageBreak/>
        <w:t>«ВымпелКом» (бренд Билайн), ООО «Т2Мобайл» (бренд Теле2). По технологии 3G услуги предоставляются в более чем 360 населенных пунктах, а по технологии 4G – свыше, чем в 330 населенных пунктах.</w:t>
      </w:r>
    </w:p>
    <w:p w:rsidR="00B55FAE" w:rsidRPr="00660C37" w:rsidRDefault="00B55FAE" w:rsidP="00A3563C">
      <w:pPr>
        <w:spacing w:after="0" w:line="240" w:lineRule="auto"/>
        <w:ind w:firstLine="426"/>
        <w:jc w:val="center"/>
        <w:rPr>
          <w:rFonts w:ascii="Times New Roman" w:hAnsi="Times New Roman" w:cs="Times New Roman"/>
          <w:i/>
          <w:sz w:val="28"/>
          <w:szCs w:val="28"/>
          <w:highlight w:val="yellow"/>
        </w:rPr>
      </w:pPr>
    </w:p>
    <w:p w:rsidR="00F64228" w:rsidRPr="00BA0172" w:rsidRDefault="00F64228" w:rsidP="00F61310">
      <w:pPr>
        <w:spacing w:after="0" w:line="240" w:lineRule="auto"/>
        <w:jc w:val="center"/>
        <w:rPr>
          <w:rFonts w:ascii="Times New Roman" w:hAnsi="Times New Roman" w:cs="Times New Roman"/>
          <w:i/>
          <w:sz w:val="28"/>
          <w:szCs w:val="28"/>
        </w:rPr>
      </w:pPr>
      <w:r w:rsidRPr="00BA0172">
        <w:rPr>
          <w:rFonts w:ascii="Times New Roman" w:hAnsi="Times New Roman" w:cs="Times New Roman"/>
          <w:i/>
          <w:sz w:val="28"/>
          <w:szCs w:val="28"/>
        </w:rPr>
        <w:t>2.3.11. Результаты мониторинга развития передовых производственных технологий и их внедрения, также процесса цифровизации экономики формирования ее новых рынков и секторов</w:t>
      </w:r>
    </w:p>
    <w:p w:rsidR="00BA0172" w:rsidRPr="00BA0172" w:rsidRDefault="00F64228" w:rsidP="00BA0172">
      <w:pPr>
        <w:spacing w:after="0" w:line="240" w:lineRule="auto"/>
        <w:ind w:firstLine="426"/>
        <w:jc w:val="both"/>
        <w:rPr>
          <w:rFonts w:ascii="Times New Roman" w:eastAsia="Calibri" w:hAnsi="Times New Roman" w:cs="Times New Roman"/>
          <w:spacing w:val="-4"/>
          <w:sz w:val="28"/>
          <w:szCs w:val="28"/>
        </w:rPr>
      </w:pPr>
      <w:r w:rsidRPr="00BA0172">
        <w:rPr>
          <w:rFonts w:ascii="Times New Roman" w:hAnsi="Times New Roman"/>
          <w:spacing w:val="-4"/>
          <w:sz w:val="28"/>
          <w:szCs w:val="28"/>
        </w:rPr>
        <w:t>В целях проведения мониторинга развития передовых производственных технологий и их внедрения на территории Республики Бурятия сформирован реестр инвестиционных проектов</w:t>
      </w:r>
      <w:r w:rsidR="00BA0172">
        <w:rPr>
          <w:rFonts w:ascii="Times New Roman" w:hAnsi="Times New Roman"/>
          <w:spacing w:val="-4"/>
          <w:sz w:val="28"/>
          <w:szCs w:val="28"/>
        </w:rPr>
        <w:t>.</w:t>
      </w:r>
      <w:r w:rsidR="0073235B">
        <w:rPr>
          <w:rFonts w:ascii="Times New Roman" w:hAnsi="Times New Roman"/>
          <w:spacing w:val="-4"/>
          <w:sz w:val="28"/>
          <w:szCs w:val="28"/>
        </w:rPr>
        <w:t xml:space="preserve"> </w:t>
      </w:r>
      <w:r w:rsidR="00BA0172" w:rsidRPr="00BA0172">
        <w:rPr>
          <w:rFonts w:ascii="Times New Roman" w:eastAsia="Calibri" w:hAnsi="Times New Roman" w:cs="Times New Roman"/>
          <w:spacing w:val="-4"/>
          <w:sz w:val="28"/>
          <w:szCs w:val="28"/>
        </w:rPr>
        <w:t>Так, в 202</w:t>
      </w:r>
      <w:r w:rsidR="00BA0172">
        <w:rPr>
          <w:rFonts w:ascii="Times New Roman" w:eastAsia="Calibri" w:hAnsi="Times New Roman" w:cs="Times New Roman"/>
          <w:spacing w:val="-4"/>
          <w:sz w:val="28"/>
          <w:szCs w:val="28"/>
        </w:rPr>
        <w:t>1</w:t>
      </w:r>
      <w:r w:rsidR="00BA0172" w:rsidRPr="00BA0172">
        <w:rPr>
          <w:rFonts w:ascii="Times New Roman" w:eastAsia="Calibri" w:hAnsi="Times New Roman" w:cs="Times New Roman"/>
          <w:spacing w:val="-4"/>
          <w:sz w:val="28"/>
          <w:szCs w:val="28"/>
        </w:rPr>
        <w:t xml:space="preserve"> году на территории Республики Бурятия реализовывались следующие проекты, направленные на развитие передовых производственных технологий:</w:t>
      </w:r>
    </w:p>
    <w:p w:rsidR="00BA0172" w:rsidRPr="00D90D2B" w:rsidRDefault="0073235B" w:rsidP="00DC0E14">
      <w:pPr>
        <w:tabs>
          <w:tab w:val="left" w:pos="993"/>
          <w:tab w:val="left" w:pos="1134"/>
        </w:tabs>
        <w:spacing w:after="0" w:line="240" w:lineRule="auto"/>
        <w:ind w:firstLine="426"/>
        <w:contextualSpacing/>
        <w:jc w:val="both"/>
        <w:rPr>
          <w:rFonts w:ascii="Times New Roman" w:eastAsia="Times New Roman" w:hAnsi="Times New Roman" w:cs="Times New Roman"/>
          <w:b/>
          <w:sz w:val="28"/>
          <w:szCs w:val="28"/>
          <w:lang w:eastAsia="ru-RU"/>
        </w:rPr>
      </w:pPr>
      <w:r w:rsidRPr="0073235B">
        <w:rPr>
          <w:rFonts w:ascii="Times New Roman" w:eastAsia="Times New Roman" w:hAnsi="Times New Roman" w:cs="Times New Roman"/>
          <w:sz w:val="28"/>
          <w:szCs w:val="28"/>
          <w:lang w:eastAsia="ru-RU"/>
        </w:rPr>
        <w:t xml:space="preserve">1. </w:t>
      </w:r>
      <w:r w:rsidR="00BA0172" w:rsidRPr="00D90D2B">
        <w:rPr>
          <w:rFonts w:ascii="Times New Roman" w:eastAsia="Times New Roman" w:hAnsi="Times New Roman" w:cs="Times New Roman"/>
          <w:sz w:val="28"/>
          <w:szCs w:val="28"/>
          <w:lang w:eastAsia="ru-RU"/>
        </w:rPr>
        <w:t>В сфере обрабатывающей промышленности:</w:t>
      </w:r>
    </w:p>
    <w:p w:rsidR="00BA0172" w:rsidRPr="00D90D2B" w:rsidRDefault="00BA0172" w:rsidP="00BA0172">
      <w:pPr>
        <w:tabs>
          <w:tab w:val="left" w:pos="993"/>
          <w:tab w:val="left" w:pos="1134"/>
        </w:tabs>
        <w:spacing w:after="0" w:line="240" w:lineRule="auto"/>
        <w:ind w:firstLine="426"/>
        <w:jc w:val="both"/>
        <w:rPr>
          <w:rFonts w:ascii="Times New Roman" w:eastAsia="Calibri" w:hAnsi="Times New Roman" w:cs="Times New Roman"/>
          <w:b/>
          <w:sz w:val="28"/>
          <w:szCs w:val="28"/>
        </w:rPr>
      </w:pPr>
      <w:r w:rsidRPr="00D90D2B">
        <w:rPr>
          <w:rFonts w:ascii="Times New Roman" w:eastAsia="Calibri" w:hAnsi="Times New Roman" w:cs="Times New Roman"/>
          <w:sz w:val="28"/>
          <w:szCs w:val="28"/>
        </w:rPr>
        <w:t>- АО «Улан-Удэнский авиационный завод» завершил реализацию инвестиционного проекта «Станция очистки и нейтрализации промышленных стоков гальвано-химических производств, расположенных в корпусе 1». Проект направлен на обеспечение технологической безопасности производства: ликвидация угрозы остановки производства, внедрение нового гальванического оборудования, повышение технологического уровня осветления сточных вод, обеспечение высокого уровня экологической безопасности предприятия. Вложения в проект составили 435 млн. руб</w:t>
      </w:r>
      <w:r w:rsidR="0073235B" w:rsidRPr="0073235B">
        <w:rPr>
          <w:rFonts w:ascii="Times New Roman" w:eastAsia="Calibri" w:hAnsi="Times New Roman" w:cs="Times New Roman"/>
          <w:sz w:val="28"/>
          <w:szCs w:val="28"/>
        </w:rPr>
        <w:t>лей</w:t>
      </w:r>
      <w:r w:rsidRPr="00D90D2B">
        <w:rPr>
          <w:rFonts w:ascii="Times New Roman" w:eastAsia="Calibri" w:hAnsi="Times New Roman" w:cs="Times New Roman"/>
          <w:sz w:val="28"/>
          <w:szCs w:val="28"/>
        </w:rPr>
        <w:t>.</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bCs/>
          <w:sz w:val="28"/>
          <w:szCs w:val="28"/>
        </w:rPr>
        <w:t xml:space="preserve">Вертолет среднего класса Ми-171А3 «офшор» </w:t>
      </w:r>
      <w:r w:rsidRPr="00D90D2B">
        <w:rPr>
          <w:rFonts w:ascii="Times New Roman" w:eastAsia="Calibri" w:hAnsi="Times New Roman" w:cs="Times New Roman"/>
          <w:sz w:val="28"/>
          <w:szCs w:val="28"/>
        </w:rPr>
        <w:t>регистрационный номер RA-17172 изготовленный в кооперации с АО «Казанский вертолетный завод», АО «ААК «Прогресс» и собранный на АО «Улан-Удэнский авиационный завод» выполнил первое висение и первый полет. «</w:t>
      </w:r>
      <w:r w:rsidRPr="00D90D2B">
        <w:rPr>
          <w:rFonts w:ascii="Times New Roman" w:eastAsia="SimSun" w:hAnsi="Times New Roman" w:cs="Times New Roman"/>
          <w:bCs/>
          <w:iCs/>
          <w:sz w:val="28"/>
          <w:szCs w:val="28"/>
          <w:lang w:eastAsia="zh-CN"/>
        </w:rPr>
        <w:t xml:space="preserve">Офшорный вертолет» – это принятый в международной практике термин, обозначающий сухопутный вертолет, предназначенный для полетов над водной поверхностью и оптимизированный для посадки на нефтегазодобывающие платформы. Требования к «офшорным вертолетам» отражены в Руководстве по организации эксплуатации воздушных судов, утвержденным Международной ассоциацией производителей нефти и газа (IOGP) по поддержанию максимального уровня безопасности полётов. </w:t>
      </w:r>
      <w:r w:rsidRPr="00D90D2B">
        <w:rPr>
          <w:rFonts w:ascii="Times New Roman" w:eastAsia="Calibri" w:hAnsi="Times New Roman" w:cs="Times New Roman"/>
          <w:sz w:val="28"/>
          <w:szCs w:val="28"/>
        </w:rPr>
        <w:t xml:space="preserve">В вертолете широко применяются композиты. Конструкция отличается </w:t>
      </w:r>
      <w:proofErr w:type="spellStart"/>
      <w:r w:rsidRPr="00D90D2B">
        <w:rPr>
          <w:rFonts w:ascii="Times New Roman" w:eastAsia="Calibri" w:hAnsi="Times New Roman" w:cs="Times New Roman"/>
          <w:sz w:val="28"/>
          <w:szCs w:val="28"/>
        </w:rPr>
        <w:t>авариестойкостью</w:t>
      </w:r>
      <w:proofErr w:type="spellEnd"/>
      <w:r w:rsidRPr="00D90D2B">
        <w:rPr>
          <w:rFonts w:ascii="Times New Roman" w:eastAsia="Calibri" w:hAnsi="Times New Roman" w:cs="Times New Roman"/>
          <w:sz w:val="28"/>
          <w:szCs w:val="28"/>
        </w:rPr>
        <w:t xml:space="preserve"> и обеспечивает выживаемость экипажа и пассажиров при столкновении с водной и земной поверхностями.</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Кроме того, АО «Улан-Удэнский авиационный завод» продолжает работу по созданию и организации серийного производства новой версии вертолета Ка-226Т. В ноябре 2021 года вертолет выполнил первый полет и приступил к летным испытаниям. Демонстрация вертолета Ка-226Т проведена в статической экспозиции выставок МАКС-2021, Армия-2021 и «Дубай аэрошоу 2021» (ОАЭ). Особенностью вертолета является улучшенные характеристики за счет установки новых более мощных двигали и применение новых сплавов на основе алюминия с повышенной антикоррозионной защищенностью в условиях жаркого и влажного климата.</w:t>
      </w:r>
    </w:p>
    <w:p w:rsidR="00BA0172" w:rsidRPr="00D90D2B" w:rsidRDefault="00BA0172" w:rsidP="00BA0172">
      <w:pPr>
        <w:shd w:val="clear" w:color="auto" w:fill="FFFFFF"/>
        <w:tabs>
          <w:tab w:val="left" w:pos="993"/>
        </w:tabs>
        <w:spacing w:after="0" w:line="240" w:lineRule="auto"/>
        <w:ind w:firstLine="426"/>
        <w:jc w:val="both"/>
        <w:textAlignment w:val="baseline"/>
        <w:rPr>
          <w:rFonts w:ascii="Times New Roman" w:eastAsia="Calibri" w:hAnsi="Times New Roman" w:cs="Times New Roman"/>
          <w:sz w:val="28"/>
          <w:szCs w:val="28"/>
        </w:rPr>
      </w:pPr>
      <w:r w:rsidRPr="00D90D2B">
        <w:rPr>
          <w:rFonts w:ascii="Times New Roman" w:eastAsia="Calibri" w:hAnsi="Times New Roman" w:cs="Times New Roman"/>
          <w:sz w:val="28"/>
          <w:szCs w:val="28"/>
        </w:rPr>
        <w:lastRenderedPageBreak/>
        <w:t xml:space="preserve">- ОАО «Улан-Удэнское приборостроительное производственное объединение» в 2021 году в рамках проекта «Производство наконечников полимерных для дозаторов пипеточных» получен </w:t>
      </w:r>
      <w:proofErr w:type="spellStart"/>
      <w:r w:rsidRPr="00D90D2B">
        <w:rPr>
          <w:rFonts w:ascii="Times New Roman" w:eastAsia="Calibri" w:hAnsi="Times New Roman" w:cs="Times New Roman"/>
          <w:sz w:val="28"/>
          <w:szCs w:val="28"/>
        </w:rPr>
        <w:t>займ</w:t>
      </w:r>
      <w:proofErr w:type="spellEnd"/>
      <w:r w:rsidRPr="00D90D2B">
        <w:rPr>
          <w:rFonts w:ascii="Times New Roman" w:eastAsia="Calibri" w:hAnsi="Times New Roman" w:cs="Times New Roman"/>
          <w:sz w:val="28"/>
          <w:szCs w:val="28"/>
        </w:rPr>
        <w:t xml:space="preserve"> Фонда развития промышленности в сумме 290 млн. руб</w:t>
      </w:r>
      <w:r w:rsidR="0073235B" w:rsidRPr="0073235B">
        <w:rPr>
          <w:rFonts w:ascii="Times New Roman" w:eastAsia="Calibri" w:hAnsi="Times New Roman" w:cs="Times New Roman"/>
          <w:sz w:val="28"/>
          <w:szCs w:val="28"/>
        </w:rPr>
        <w:t>лей</w:t>
      </w:r>
      <w:r w:rsidRPr="00D90D2B">
        <w:rPr>
          <w:rFonts w:ascii="Times New Roman" w:eastAsia="Calibri" w:hAnsi="Times New Roman" w:cs="Times New Roman"/>
          <w:sz w:val="28"/>
          <w:szCs w:val="28"/>
        </w:rPr>
        <w:t>. Целью проекта является разработка и создание серийного производства расходного материала – наконечников для дозаторов пипеточных. Наконечник полимерный одноразовый предназначен для использования в лабораторных условиях, универсальный, совместим с механическим дозаторами различных производителей. Наконечник может выполнен с фильтром для исключения перекрестного загрязнения и без него.  Проект реализуется в рамках импортозамещения продукции медицинского назначения и противодействия эпидемическим заболеваниям.</w:t>
      </w:r>
      <w:r w:rsidRPr="00D90D2B">
        <w:rPr>
          <w:rFonts w:ascii="Times New Roman" w:eastAsia="Calibri" w:hAnsi="Times New Roman" w:cs="Times New Roman"/>
        </w:rPr>
        <w:t xml:space="preserve"> </w:t>
      </w:r>
      <w:r w:rsidRPr="00D90D2B">
        <w:rPr>
          <w:rFonts w:ascii="Times New Roman" w:eastAsia="Calibri" w:hAnsi="Times New Roman" w:cs="Times New Roman"/>
          <w:sz w:val="28"/>
          <w:szCs w:val="28"/>
        </w:rPr>
        <w:t>В настоящее время предприятием ведется закуп оборудования и подготовка производственной площадки. Запуск производства запланирован в 2022 г.</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ООО «Предприятие «</w:t>
      </w:r>
      <w:proofErr w:type="spellStart"/>
      <w:r w:rsidRPr="00D90D2B">
        <w:rPr>
          <w:rFonts w:ascii="Times New Roman" w:eastAsia="Calibri" w:hAnsi="Times New Roman" w:cs="Times New Roman"/>
          <w:sz w:val="28"/>
          <w:szCs w:val="28"/>
        </w:rPr>
        <w:t>Аэротех</w:t>
      </w:r>
      <w:proofErr w:type="spellEnd"/>
      <w:r w:rsidRPr="00D90D2B">
        <w:rPr>
          <w:rFonts w:ascii="Times New Roman" w:eastAsia="Calibri" w:hAnsi="Times New Roman" w:cs="Times New Roman"/>
          <w:sz w:val="28"/>
          <w:szCs w:val="28"/>
        </w:rPr>
        <w:t xml:space="preserve">» реализует проект «Серийное производство бесшовных патрубков и тройников топливной системы для самолетов МС-21», цель которого стать основным поставщиком авиационных бесшовных патрубков и тройников топливной системы самолета МС-21 для нужд ПАО «Корпорация «Иркут». Проект предусматривает организацию производства авиационных </w:t>
      </w:r>
      <w:proofErr w:type="spellStart"/>
      <w:r w:rsidRPr="00D90D2B">
        <w:rPr>
          <w:rFonts w:ascii="Times New Roman" w:eastAsia="Calibri" w:hAnsi="Times New Roman" w:cs="Times New Roman"/>
          <w:sz w:val="28"/>
          <w:szCs w:val="28"/>
        </w:rPr>
        <w:t>высокоресурсных</w:t>
      </w:r>
      <w:proofErr w:type="spellEnd"/>
      <w:r w:rsidRPr="00D90D2B">
        <w:rPr>
          <w:rFonts w:ascii="Times New Roman" w:eastAsia="Calibri" w:hAnsi="Times New Roman" w:cs="Times New Roman"/>
          <w:sz w:val="28"/>
          <w:szCs w:val="28"/>
        </w:rPr>
        <w:t xml:space="preserve"> бесшовных тройников и крутоизогнутых патрубков топливной системы самолета МС-21, используя инновационные технологии </w:t>
      </w:r>
      <w:proofErr w:type="spellStart"/>
      <w:r w:rsidRPr="00D90D2B">
        <w:rPr>
          <w:rFonts w:ascii="Times New Roman" w:eastAsia="Calibri" w:hAnsi="Times New Roman" w:cs="Times New Roman"/>
          <w:sz w:val="28"/>
          <w:szCs w:val="28"/>
        </w:rPr>
        <w:t>гидроформовки</w:t>
      </w:r>
      <w:proofErr w:type="spellEnd"/>
      <w:r w:rsidRPr="00D90D2B">
        <w:rPr>
          <w:rFonts w:ascii="Times New Roman" w:eastAsia="Calibri" w:hAnsi="Times New Roman" w:cs="Times New Roman"/>
          <w:sz w:val="28"/>
          <w:szCs w:val="28"/>
        </w:rPr>
        <w:t xml:space="preserve"> и автоматической гибки. В рамках проекта предприятие заключило соглашение с корпорацией «Иркут» о поставке первой партии десяти </w:t>
      </w:r>
      <w:proofErr w:type="spellStart"/>
      <w:r w:rsidRPr="00D90D2B">
        <w:rPr>
          <w:rFonts w:ascii="Times New Roman" w:eastAsia="Calibri" w:hAnsi="Times New Roman" w:cs="Times New Roman"/>
          <w:sz w:val="28"/>
          <w:szCs w:val="28"/>
        </w:rPr>
        <w:t>самолето</w:t>
      </w:r>
      <w:proofErr w:type="spellEnd"/>
      <w:r w:rsidRPr="00D90D2B">
        <w:rPr>
          <w:rFonts w:ascii="Times New Roman" w:eastAsia="Calibri" w:hAnsi="Times New Roman" w:cs="Times New Roman"/>
          <w:sz w:val="28"/>
          <w:szCs w:val="28"/>
        </w:rPr>
        <w:t>-комплектов патрубков и тройников топливной системы.</w:t>
      </w:r>
    </w:p>
    <w:p w:rsidR="00BA0172" w:rsidRPr="00D90D2B" w:rsidRDefault="0073235B" w:rsidP="0073235B">
      <w:pPr>
        <w:tabs>
          <w:tab w:val="left" w:pos="851"/>
          <w:tab w:val="left" w:pos="993"/>
        </w:tabs>
        <w:spacing w:after="0" w:line="240" w:lineRule="auto"/>
        <w:ind w:right="142" w:firstLine="426"/>
        <w:contextualSpacing/>
        <w:jc w:val="both"/>
        <w:rPr>
          <w:rFonts w:ascii="Times New Roman" w:eastAsia="Times New Roman" w:hAnsi="Times New Roman" w:cs="Times New Roman"/>
          <w:sz w:val="28"/>
          <w:szCs w:val="28"/>
          <w:lang w:eastAsia="ru-RU"/>
        </w:rPr>
      </w:pPr>
      <w:r w:rsidRPr="0073235B">
        <w:rPr>
          <w:rFonts w:ascii="Times New Roman" w:eastAsia="Times New Roman" w:hAnsi="Times New Roman" w:cs="Times New Roman"/>
          <w:sz w:val="28"/>
          <w:szCs w:val="28"/>
          <w:lang w:eastAsia="ru-RU"/>
        </w:rPr>
        <w:t xml:space="preserve">2. </w:t>
      </w:r>
      <w:r w:rsidR="00BA0172" w:rsidRPr="00D90D2B">
        <w:rPr>
          <w:rFonts w:ascii="Times New Roman" w:eastAsia="Times New Roman" w:hAnsi="Times New Roman" w:cs="Times New Roman"/>
          <w:sz w:val="28"/>
          <w:szCs w:val="28"/>
          <w:lang w:eastAsia="ru-RU"/>
        </w:rPr>
        <w:t>В целях внедрения ресурсосберегающих технологий в агропромышленном комплексе Республики Бурятия, в рамках реализации основных положений Федеральной научно-технической программы развития сельского хозяйства из бюджета республики на 2021 год предусмотрено 145,7 млн. рублей.</w:t>
      </w:r>
    </w:p>
    <w:p w:rsidR="00BA0172" w:rsidRPr="00D90D2B" w:rsidRDefault="00BA0172" w:rsidP="00BA0172">
      <w:pPr>
        <w:tabs>
          <w:tab w:val="left" w:pos="851"/>
          <w:tab w:val="left" w:pos="993"/>
        </w:tabs>
        <w:spacing w:after="0" w:line="240" w:lineRule="auto"/>
        <w:ind w:right="142" w:firstLine="426"/>
        <w:jc w:val="both"/>
        <w:rPr>
          <w:rFonts w:ascii="Times New Roman" w:eastAsia="Times New Roman" w:hAnsi="Times New Roman" w:cs="Times New Roman"/>
          <w:sz w:val="28"/>
          <w:szCs w:val="28"/>
          <w:lang w:eastAsia="ru-RU"/>
        </w:rPr>
      </w:pPr>
      <w:r w:rsidRPr="00D90D2B">
        <w:rPr>
          <w:rFonts w:ascii="Times New Roman" w:eastAsia="Times New Roman" w:hAnsi="Times New Roman" w:cs="Times New Roman"/>
          <w:sz w:val="28"/>
          <w:szCs w:val="28"/>
          <w:lang w:eastAsia="ru-RU"/>
        </w:rPr>
        <w:t>Благодаря региональной государственной поддержке в республике ведется регулярное перевооружение сельскохозяйственных товаропроизводителей высокотехнологичной техникой и оборудованием, в том числе комплектами навигационного оборудования для внедрения системы точного земледелия, которое позволяет исключить перекрытия и недосевы сельскохозяйственных культур, существенно увеличить урожайность и рентабельность производства.</w:t>
      </w:r>
    </w:p>
    <w:p w:rsidR="00BA0172" w:rsidRPr="00D90D2B" w:rsidRDefault="00BA0172" w:rsidP="00BA0172">
      <w:pPr>
        <w:tabs>
          <w:tab w:val="left" w:pos="851"/>
          <w:tab w:val="left" w:pos="993"/>
        </w:tabs>
        <w:spacing w:after="0" w:line="240" w:lineRule="auto"/>
        <w:ind w:right="142" w:firstLine="426"/>
        <w:jc w:val="both"/>
        <w:rPr>
          <w:rFonts w:ascii="Times New Roman" w:eastAsia="Times New Roman" w:hAnsi="Times New Roman" w:cs="Times New Roman"/>
          <w:sz w:val="28"/>
          <w:szCs w:val="28"/>
          <w:lang w:eastAsia="ru-RU"/>
        </w:rPr>
      </w:pPr>
      <w:r w:rsidRPr="00D90D2B">
        <w:rPr>
          <w:rFonts w:ascii="Times New Roman" w:eastAsia="Times New Roman" w:hAnsi="Times New Roman" w:cs="Times New Roman"/>
          <w:sz w:val="28"/>
          <w:szCs w:val="28"/>
          <w:lang w:eastAsia="ru-RU"/>
        </w:rPr>
        <w:t xml:space="preserve">Так, в 2021 году аграриями республики приобретено 10 зерноуборочных комбайнов нового поколения, 9 единиц </w:t>
      </w:r>
      <w:proofErr w:type="spellStart"/>
      <w:r w:rsidRPr="00D90D2B">
        <w:rPr>
          <w:rFonts w:ascii="Times New Roman" w:eastAsia="Times New Roman" w:hAnsi="Times New Roman" w:cs="Times New Roman"/>
          <w:sz w:val="28"/>
          <w:szCs w:val="28"/>
          <w:lang w:eastAsia="ru-RU"/>
        </w:rPr>
        <w:t>энергонасыщенных</w:t>
      </w:r>
      <w:proofErr w:type="spellEnd"/>
      <w:r w:rsidRPr="00D90D2B">
        <w:rPr>
          <w:rFonts w:ascii="Times New Roman" w:eastAsia="Times New Roman" w:hAnsi="Times New Roman" w:cs="Times New Roman"/>
          <w:sz w:val="28"/>
          <w:szCs w:val="28"/>
          <w:lang w:eastAsia="ru-RU"/>
        </w:rPr>
        <w:t xml:space="preserve"> тракторов, 5 комплектов для спутникового контроля и мониторинга транспорта на общую сумму 308,8 млн. рублей.</w:t>
      </w:r>
    </w:p>
    <w:p w:rsidR="00BA0172" w:rsidRPr="00D90D2B" w:rsidRDefault="00BA0172" w:rsidP="00BA0172">
      <w:pPr>
        <w:tabs>
          <w:tab w:val="left" w:pos="851"/>
          <w:tab w:val="left" w:pos="993"/>
        </w:tabs>
        <w:spacing w:after="0" w:line="240" w:lineRule="auto"/>
        <w:ind w:right="142" w:firstLine="426"/>
        <w:jc w:val="both"/>
        <w:rPr>
          <w:rFonts w:ascii="Times New Roman" w:eastAsia="Times New Roman" w:hAnsi="Times New Roman" w:cs="Times New Roman"/>
          <w:sz w:val="28"/>
          <w:szCs w:val="28"/>
          <w:lang w:eastAsia="ru-RU"/>
        </w:rPr>
      </w:pPr>
      <w:r w:rsidRPr="00D90D2B">
        <w:rPr>
          <w:rFonts w:ascii="Times New Roman" w:eastAsia="Times New Roman" w:hAnsi="Times New Roman" w:cs="Times New Roman"/>
          <w:sz w:val="28"/>
          <w:szCs w:val="28"/>
          <w:lang w:eastAsia="ru-RU"/>
        </w:rPr>
        <w:t>Размер субсидии на навигационное оборудование составляет 90%, также субсидируется 50% стоимости приобретения беспилотных летательных аппаратов, что позволяет хозяйствам получать полную информацию о состоянии посевов и почвы.</w:t>
      </w:r>
    </w:p>
    <w:p w:rsidR="00BA0172" w:rsidRPr="00D90D2B" w:rsidRDefault="0073235B" w:rsidP="0073235B">
      <w:pPr>
        <w:tabs>
          <w:tab w:val="left" w:pos="851"/>
          <w:tab w:val="left" w:pos="993"/>
        </w:tabs>
        <w:spacing w:after="0" w:line="240" w:lineRule="auto"/>
        <w:ind w:firstLine="426"/>
        <w:contextualSpacing/>
        <w:jc w:val="both"/>
        <w:rPr>
          <w:rFonts w:ascii="Times New Roman" w:eastAsia="Times New Roman" w:hAnsi="Times New Roman" w:cs="Times New Roman"/>
          <w:sz w:val="28"/>
          <w:szCs w:val="28"/>
          <w:lang w:eastAsia="ru-RU"/>
        </w:rPr>
      </w:pPr>
      <w:r w:rsidRPr="0073235B">
        <w:rPr>
          <w:rFonts w:ascii="Times New Roman" w:eastAsia="Times New Roman" w:hAnsi="Times New Roman" w:cs="Times New Roman"/>
          <w:sz w:val="28"/>
          <w:szCs w:val="28"/>
          <w:lang w:eastAsia="ru-RU"/>
        </w:rPr>
        <w:t xml:space="preserve">3. </w:t>
      </w:r>
      <w:r w:rsidR="00BA0172" w:rsidRPr="00D90D2B">
        <w:rPr>
          <w:rFonts w:ascii="Times New Roman" w:eastAsia="Times New Roman" w:hAnsi="Times New Roman" w:cs="Times New Roman"/>
          <w:sz w:val="28"/>
          <w:szCs w:val="28"/>
          <w:lang w:eastAsia="ru-RU"/>
        </w:rPr>
        <w:t>В сфере энергетики</w:t>
      </w:r>
      <w:r w:rsidR="00BA0172" w:rsidRPr="00D90D2B">
        <w:rPr>
          <w:rFonts w:ascii="Times New Roman" w:eastAsia="Times New Roman" w:hAnsi="Times New Roman" w:cs="Times New Roman"/>
          <w:i/>
          <w:sz w:val="28"/>
          <w:szCs w:val="28"/>
          <w:lang w:eastAsia="ru-RU"/>
        </w:rPr>
        <w:t xml:space="preserve"> </w:t>
      </w:r>
      <w:r w:rsidR="00BA0172" w:rsidRPr="00D90D2B">
        <w:rPr>
          <w:rFonts w:ascii="Times New Roman" w:eastAsia="Times New Roman" w:hAnsi="Times New Roman" w:cs="Times New Roman"/>
          <w:sz w:val="28"/>
          <w:szCs w:val="28"/>
          <w:lang w:eastAsia="ru-RU"/>
        </w:rPr>
        <w:t xml:space="preserve">в рамках инвестиционных программ предприятий энергетики выполнены работы по реконструкции и строительству объектов </w:t>
      </w:r>
      <w:r w:rsidR="00BA0172" w:rsidRPr="00D90D2B">
        <w:rPr>
          <w:rFonts w:ascii="Times New Roman" w:eastAsia="Times New Roman" w:hAnsi="Times New Roman" w:cs="Times New Roman"/>
          <w:sz w:val="28"/>
          <w:szCs w:val="28"/>
          <w:lang w:eastAsia="ru-RU"/>
        </w:rPr>
        <w:lastRenderedPageBreak/>
        <w:t>энергетики на сумму 2,5 млрд. рублей, выполненные работы позволят обеспечить надежное электроснабжение и создание условий для подключения к сетям новых потребителей.</w:t>
      </w:r>
    </w:p>
    <w:p w:rsidR="00BA0172" w:rsidRPr="00D90D2B" w:rsidRDefault="00BA0172" w:rsidP="00BA0172">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D90D2B">
        <w:rPr>
          <w:rFonts w:ascii="Times New Roman" w:eastAsia="Times New Roman" w:hAnsi="Times New Roman" w:cs="Times New Roman"/>
          <w:sz w:val="28"/>
          <w:szCs w:val="28"/>
          <w:lang w:eastAsia="ru-RU"/>
        </w:rPr>
        <w:t xml:space="preserve">В целом за 2021 год в рамках инвестиционных программ предприятий энергетики проведена реконструкция и строительство линий электропередач протяженностью 125 км, трансформаторных подстанций суммарной мощностью 10 МВА. </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xml:space="preserve">Продолжалась реализация крупного проекта по строительству Подстанции 500 </w:t>
      </w:r>
      <w:proofErr w:type="spellStart"/>
      <w:r w:rsidRPr="00D90D2B">
        <w:rPr>
          <w:rFonts w:ascii="Times New Roman" w:eastAsia="Calibri" w:hAnsi="Times New Roman" w:cs="Times New Roman"/>
          <w:sz w:val="28"/>
          <w:szCs w:val="28"/>
        </w:rPr>
        <w:t>кВ</w:t>
      </w:r>
      <w:proofErr w:type="spellEnd"/>
      <w:r w:rsidRPr="00D90D2B">
        <w:rPr>
          <w:rFonts w:ascii="Times New Roman" w:eastAsia="Calibri" w:hAnsi="Times New Roman" w:cs="Times New Roman"/>
          <w:sz w:val="28"/>
          <w:szCs w:val="28"/>
        </w:rPr>
        <w:t xml:space="preserve"> «</w:t>
      </w:r>
      <w:proofErr w:type="spellStart"/>
      <w:r w:rsidRPr="00D90D2B">
        <w:rPr>
          <w:rFonts w:ascii="Times New Roman" w:eastAsia="Calibri" w:hAnsi="Times New Roman" w:cs="Times New Roman"/>
          <w:sz w:val="28"/>
          <w:szCs w:val="28"/>
        </w:rPr>
        <w:t>Нижнеангарская</w:t>
      </w:r>
      <w:proofErr w:type="spellEnd"/>
      <w:r w:rsidRPr="00D90D2B">
        <w:rPr>
          <w:rFonts w:ascii="Times New Roman" w:eastAsia="Calibri" w:hAnsi="Times New Roman" w:cs="Times New Roman"/>
          <w:sz w:val="28"/>
          <w:szCs w:val="28"/>
        </w:rPr>
        <w:t xml:space="preserve">», строительству ВЛ 500 </w:t>
      </w:r>
      <w:proofErr w:type="spellStart"/>
      <w:r w:rsidRPr="00D90D2B">
        <w:rPr>
          <w:rFonts w:ascii="Times New Roman" w:eastAsia="Calibri" w:hAnsi="Times New Roman" w:cs="Times New Roman"/>
          <w:sz w:val="28"/>
          <w:szCs w:val="28"/>
        </w:rPr>
        <w:t>кВ</w:t>
      </w:r>
      <w:proofErr w:type="spellEnd"/>
      <w:r w:rsidRPr="00D90D2B">
        <w:rPr>
          <w:rFonts w:ascii="Times New Roman" w:eastAsia="Calibri" w:hAnsi="Times New Roman" w:cs="Times New Roman"/>
          <w:sz w:val="28"/>
          <w:szCs w:val="28"/>
        </w:rPr>
        <w:t xml:space="preserve"> </w:t>
      </w:r>
      <w:proofErr w:type="spellStart"/>
      <w:r w:rsidRPr="00D90D2B">
        <w:rPr>
          <w:rFonts w:ascii="Times New Roman" w:eastAsia="Calibri" w:hAnsi="Times New Roman" w:cs="Times New Roman"/>
          <w:sz w:val="28"/>
          <w:szCs w:val="28"/>
        </w:rPr>
        <w:t>Нижнеангарская</w:t>
      </w:r>
      <w:proofErr w:type="spellEnd"/>
      <w:r w:rsidRPr="00D90D2B">
        <w:rPr>
          <w:rFonts w:ascii="Times New Roman" w:eastAsia="Calibri" w:hAnsi="Times New Roman" w:cs="Times New Roman"/>
          <w:sz w:val="28"/>
          <w:szCs w:val="28"/>
        </w:rPr>
        <w:t xml:space="preserve"> - Усть-Кут, стоимость проекта оценивается в 45 млрд. рублей, реализация проекта до 2023 года в рамках инвестиционной программы ПАО «</w:t>
      </w:r>
      <w:proofErr w:type="spellStart"/>
      <w:r w:rsidRPr="00D90D2B">
        <w:rPr>
          <w:rFonts w:ascii="Times New Roman" w:eastAsia="Calibri" w:hAnsi="Times New Roman" w:cs="Times New Roman"/>
          <w:sz w:val="28"/>
          <w:szCs w:val="28"/>
        </w:rPr>
        <w:t>Россети</w:t>
      </w:r>
      <w:proofErr w:type="spellEnd"/>
      <w:r w:rsidRPr="00D90D2B">
        <w:rPr>
          <w:rFonts w:ascii="Times New Roman" w:eastAsia="Calibri" w:hAnsi="Times New Roman" w:cs="Times New Roman"/>
          <w:sz w:val="28"/>
          <w:szCs w:val="28"/>
        </w:rPr>
        <w:t xml:space="preserve"> ФСК ЕЭС». По итогам реализации проекта будет  создано 100 рабочих мест (для эксплуатации), введено 1 ГВт мощности и 465 км линий электропередач. Мероприятие реализуется для обеспечения энергоснабжения проекта расширения пропускной способности Байкало-Амурской и Транссибирской железнодорожных магистралей.</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xml:space="preserve">Реализован инвестиционный проект по строительству </w:t>
      </w:r>
      <w:proofErr w:type="spellStart"/>
      <w:r w:rsidRPr="00D90D2B">
        <w:rPr>
          <w:rFonts w:ascii="Times New Roman" w:eastAsia="Calibri" w:hAnsi="Times New Roman" w:cs="Times New Roman"/>
          <w:sz w:val="28"/>
          <w:szCs w:val="28"/>
        </w:rPr>
        <w:t>Торейской</w:t>
      </w:r>
      <w:proofErr w:type="spellEnd"/>
      <w:r w:rsidRPr="00D90D2B">
        <w:rPr>
          <w:rFonts w:ascii="Times New Roman" w:eastAsia="Calibri" w:hAnsi="Times New Roman" w:cs="Times New Roman"/>
          <w:sz w:val="28"/>
          <w:szCs w:val="28"/>
        </w:rPr>
        <w:t xml:space="preserve"> солнечной электростанции установленной мощностью 45 МВт в с. Нижний Торей Джидинского района Республики Бурятия, в марте 2021 года состоялось открытие. Ввод в эксплуатацию новой СЭС повысило надежность энергоснабжения Джидинского района, в  районе создано 20 новых рабочих мест, ежегодные налоговые поступления в консолидированный бюджет Республики Бурятия составили порядка 22,3 млн. руб</w:t>
      </w:r>
      <w:r w:rsidR="0073235B">
        <w:rPr>
          <w:rFonts w:ascii="Times New Roman" w:eastAsia="Calibri" w:hAnsi="Times New Roman" w:cs="Times New Roman"/>
          <w:sz w:val="28"/>
          <w:szCs w:val="28"/>
        </w:rPr>
        <w:t>лей</w:t>
      </w:r>
      <w:r w:rsidRPr="00D90D2B">
        <w:rPr>
          <w:rFonts w:ascii="Times New Roman" w:eastAsia="Calibri" w:hAnsi="Times New Roman" w:cs="Times New Roman"/>
          <w:sz w:val="28"/>
          <w:szCs w:val="28"/>
        </w:rPr>
        <w:t>.</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xml:space="preserve">В рамках реализации проекта «Модернизация энергоблоков №1, №2, №3 на станции </w:t>
      </w:r>
      <w:proofErr w:type="spellStart"/>
      <w:r w:rsidRPr="00D90D2B">
        <w:rPr>
          <w:rFonts w:ascii="Times New Roman" w:eastAsia="Calibri" w:hAnsi="Times New Roman" w:cs="Times New Roman"/>
          <w:sz w:val="28"/>
          <w:szCs w:val="28"/>
        </w:rPr>
        <w:t>Гусиноозерская</w:t>
      </w:r>
      <w:proofErr w:type="spellEnd"/>
      <w:r w:rsidRPr="00D90D2B">
        <w:rPr>
          <w:rFonts w:ascii="Times New Roman" w:eastAsia="Calibri" w:hAnsi="Times New Roman" w:cs="Times New Roman"/>
          <w:sz w:val="28"/>
          <w:szCs w:val="28"/>
        </w:rPr>
        <w:t xml:space="preserve"> ГРЭС» завершены работы по модернизации блоков №1 и №3, общий объем инвестиций составил 5,5 млрд. рублей. Проект предусматривает увеличение электрической мощности на 54 МВт, продление ресурса энергоблоков, а также обеспечит функционирование и развитие системы теплоснабжения, повысит уровень надежности и безопасности системы теплоснабжения г. Гусиноозерск.</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xml:space="preserve">В соответствии с Концепцией по развитию производства и использования электрического автомобильного транспорта и зарядной инфраструктуры продолжалось развитие </w:t>
      </w:r>
      <w:proofErr w:type="spellStart"/>
      <w:r w:rsidRPr="00D90D2B">
        <w:rPr>
          <w:rFonts w:ascii="Times New Roman" w:eastAsia="Calibri" w:hAnsi="Times New Roman" w:cs="Times New Roman"/>
          <w:sz w:val="28"/>
          <w:szCs w:val="28"/>
        </w:rPr>
        <w:t>электрозарядной</w:t>
      </w:r>
      <w:proofErr w:type="spellEnd"/>
      <w:r w:rsidRPr="00D90D2B">
        <w:rPr>
          <w:rFonts w:ascii="Times New Roman" w:eastAsia="Calibri" w:hAnsi="Times New Roman" w:cs="Times New Roman"/>
          <w:sz w:val="28"/>
          <w:szCs w:val="28"/>
        </w:rPr>
        <w:t xml:space="preserve"> инфраструктуры в регионе. На сегодняшний день установлено две </w:t>
      </w:r>
      <w:proofErr w:type="spellStart"/>
      <w:r w:rsidRPr="00D90D2B">
        <w:rPr>
          <w:rFonts w:ascii="Times New Roman" w:eastAsia="Calibri" w:hAnsi="Times New Roman" w:cs="Times New Roman"/>
          <w:sz w:val="28"/>
          <w:szCs w:val="28"/>
        </w:rPr>
        <w:t>электрозарядные</w:t>
      </w:r>
      <w:proofErr w:type="spellEnd"/>
      <w:r w:rsidRPr="00D90D2B">
        <w:rPr>
          <w:rFonts w:ascii="Times New Roman" w:eastAsia="Calibri" w:hAnsi="Times New Roman" w:cs="Times New Roman"/>
          <w:sz w:val="28"/>
          <w:szCs w:val="28"/>
        </w:rPr>
        <w:t xml:space="preserve"> станции на территориях торгово-развлекательных центров города Улан-Удэ. </w:t>
      </w:r>
    </w:p>
    <w:p w:rsidR="00BA0172" w:rsidRPr="00D90D2B" w:rsidRDefault="00D82333" w:rsidP="00D82333">
      <w:pPr>
        <w:tabs>
          <w:tab w:val="left" w:pos="993"/>
        </w:tabs>
        <w:spacing w:after="0" w:line="240" w:lineRule="auto"/>
        <w:ind w:firstLine="426"/>
        <w:contextualSpacing/>
        <w:jc w:val="both"/>
        <w:rPr>
          <w:rFonts w:ascii="Times New Roman" w:eastAsia="Times New Roman" w:hAnsi="Times New Roman" w:cs="Times New Roman"/>
          <w:sz w:val="28"/>
          <w:szCs w:val="28"/>
          <w:lang w:eastAsia="ru-RU"/>
        </w:rPr>
      </w:pPr>
      <w:r w:rsidRPr="00D82333">
        <w:rPr>
          <w:rFonts w:ascii="Times New Roman" w:eastAsia="Times New Roman" w:hAnsi="Times New Roman" w:cs="Times New Roman"/>
          <w:sz w:val="28"/>
          <w:szCs w:val="28"/>
          <w:lang w:eastAsia="ru-RU"/>
        </w:rPr>
        <w:t xml:space="preserve">4. </w:t>
      </w:r>
      <w:r w:rsidR="00BA0172" w:rsidRPr="00D90D2B">
        <w:rPr>
          <w:rFonts w:ascii="Times New Roman" w:eastAsia="Times New Roman" w:hAnsi="Times New Roman" w:cs="Times New Roman"/>
          <w:sz w:val="28"/>
          <w:szCs w:val="28"/>
          <w:lang w:eastAsia="ru-RU"/>
        </w:rPr>
        <w:t>В сфере связи в рамках реализации проекта «Информационная инфраструктура» национальной программы «Цифровая экономика Российской Федерации» согласно Плана поэтапного подключения социально-значимых объектов к сети Интернет на территории Республики Бурятия за период 2019-2021 годы подключено 1066 объектов (</w:t>
      </w:r>
      <w:proofErr w:type="spellStart"/>
      <w:r w:rsidR="00BA0172" w:rsidRPr="00D90D2B">
        <w:rPr>
          <w:rFonts w:ascii="Times New Roman" w:eastAsia="Times New Roman" w:hAnsi="Times New Roman" w:cs="Times New Roman"/>
          <w:sz w:val="28"/>
          <w:szCs w:val="28"/>
          <w:lang w:eastAsia="ru-RU"/>
        </w:rPr>
        <w:t>ФАПы</w:t>
      </w:r>
      <w:proofErr w:type="spellEnd"/>
      <w:r w:rsidR="00BA0172" w:rsidRPr="00D90D2B">
        <w:rPr>
          <w:rFonts w:ascii="Times New Roman" w:eastAsia="Times New Roman" w:hAnsi="Times New Roman" w:cs="Times New Roman"/>
          <w:sz w:val="28"/>
          <w:szCs w:val="28"/>
          <w:lang w:eastAsia="ru-RU"/>
        </w:rPr>
        <w:t>, школы, ОМСУ и пр.), из них в 2021 году подключено 446 объектов.</w:t>
      </w:r>
    </w:p>
    <w:p w:rsidR="00BA0172" w:rsidRPr="00D90D2B" w:rsidRDefault="00BA0172" w:rsidP="00BA0172">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 xml:space="preserve">В рамках реализации второго этапа федерального проекта «Устранение цифрового неравенства» (УЦН 2.0), задачей которого является обеспечение населенных пунктов с численностью от 100 до 500 человек услугами сотовой связи и доступом в Интернет посредством установки базовых станций сотовой </w:t>
      </w:r>
      <w:r w:rsidRPr="00D90D2B">
        <w:rPr>
          <w:rFonts w:ascii="Times New Roman" w:eastAsia="Calibri" w:hAnsi="Times New Roman" w:cs="Times New Roman"/>
          <w:sz w:val="28"/>
          <w:szCs w:val="28"/>
        </w:rPr>
        <w:lastRenderedPageBreak/>
        <w:t xml:space="preserve">связи 2-го и 4-го поколений, в 2021 году услуги сотовой связи и доступ в Интернет осуществлен в 19 селах республики.  </w:t>
      </w:r>
    </w:p>
    <w:p w:rsidR="00BA0172" w:rsidRPr="00D90D2B" w:rsidRDefault="00D82333" w:rsidP="00D82333">
      <w:pPr>
        <w:tabs>
          <w:tab w:val="left" w:pos="993"/>
        </w:tabs>
        <w:spacing w:after="0" w:line="240" w:lineRule="auto"/>
        <w:ind w:firstLine="426"/>
        <w:contextualSpacing/>
        <w:jc w:val="both"/>
        <w:rPr>
          <w:rFonts w:ascii="Times New Roman" w:eastAsia="Times New Roman" w:hAnsi="Times New Roman" w:cs="Times New Roman"/>
          <w:sz w:val="28"/>
          <w:szCs w:val="28"/>
          <w:lang w:eastAsia="ru-RU"/>
        </w:rPr>
      </w:pPr>
      <w:r w:rsidRPr="00D82333">
        <w:rPr>
          <w:rFonts w:ascii="Times New Roman" w:eastAsia="Times New Roman" w:hAnsi="Times New Roman" w:cs="Times New Roman"/>
          <w:sz w:val="28"/>
          <w:szCs w:val="28"/>
          <w:lang w:eastAsia="ru-RU"/>
        </w:rPr>
        <w:t xml:space="preserve">5. </w:t>
      </w:r>
      <w:r w:rsidR="00BA0172" w:rsidRPr="00D90D2B">
        <w:rPr>
          <w:rFonts w:ascii="Times New Roman" w:eastAsia="Times New Roman" w:hAnsi="Times New Roman" w:cs="Times New Roman"/>
          <w:sz w:val="28"/>
          <w:szCs w:val="28"/>
          <w:lang w:eastAsia="ru-RU"/>
        </w:rPr>
        <w:t>В сфере воздушного транспорта в рамках развития аэровокзального комплекса международного аэропорта «Байкал» собственником «</w:t>
      </w:r>
      <w:proofErr w:type="spellStart"/>
      <w:r w:rsidR="00BA0172" w:rsidRPr="00D90D2B">
        <w:rPr>
          <w:rFonts w:ascii="Times New Roman" w:eastAsia="Times New Roman" w:hAnsi="Times New Roman" w:cs="Times New Roman"/>
          <w:sz w:val="28"/>
          <w:szCs w:val="28"/>
          <w:lang w:eastAsia="ru-RU"/>
        </w:rPr>
        <w:t>Новапорт</w:t>
      </w:r>
      <w:proofErr w:type="spellEnd"/>
      <w:r w:rsidR="00BA0172" w:rsidRPr="00D90D2B">
        <w:rPr>
          <w:rFonts w:ascii="Times New Roman" w:eastAsia="Times New Roman" w:hAnsi="Times New Roman" w:cs="Times New Roman"/>
          <w:sz w:val="28"/>
          <w:szCs w:val="28"/>
          <w:lang w:eastAsia="ru-RU"/>
        </w:rPr>
        <w:t xml:space="preserve"> Холдинг» планируется строительство нового аэровокзального комплекса внутренних воздушных линий общей площадью 6500 м</w:t>
      </w:r>
      <w:r w:rsidR="00BA0172" w:rsidRPr="00D90D2B">
        <w:rPr>
          <w:rFonts w:ascii="Times New Roman" w:eastAsia="Times New Roman" w:hAnsi="Times New Roman" w:cs="Times New Roman"/>
          <w:sz w:val="28"/>
          <w:szCs w:val="28"/>
          <w:vertAlign w:val="superscript"/>
          <w:lang w:eastAsia="ru-RU"/>
        </w:rPr>
        <w:t>2</w:t>
      </w:r>
      <w:r w:rsidR="00BA0172" w:rsidRPr="00D90D2B">
        <w:rPr>
          <w:rFonts w:ascii="Times New Roman" w:eastAsia="Times New Roman" w:hAnsi="Times New Roman" w:cs="Times New Roman"/>
          <w:sz w:val="28"/>
          <w:szCs w:val="28"/>
          <w:lang w:eastAsia="ru-RU"/>
        </w:rPr>
        <w:t xml:space="preserve"> и перепланировка действующего аэровокзального комплекса внутренних и международных воздушных линий с изменением дизайна под международные перевозки. Разработка проектно-сметной документации завершена в 2021 году, строительство нового терминала запланировано на 2022-2023 гг. </w:t>
      </w:r>
    </w:p>
    <w:p w:rsidR="00BA0172" w:rsidRPr="00D90D2B" w:rsidRDefault="00D82333" w:rsidP="00D82333">
      <w:pPr>
        <w:tabs>
          <w:tab w:val="left" w:pos="993"/>
        </w:tabs>
        <w:spacing w:after="0" w:line="240" w:lineRule="auto"/>
        <w:ind w:firstLine="426"/>
        <w:contextualSpacing/>
        <w:jc w:val="both"/>
        <w:rPr>
          <w:rFonts w:ascii="Times New Roman" w:eastAsia="Times New Roman" w:hAnsi="Times New Roman" w:cs="Times New Roman"/>
          <w:sz w:val="28"/>
          <w:szCs w:val="28"/>
          <w:lang w:eastAsia="ru-RU"/>
        </w:rPr>
      </w:pPr>
      <w:r w:rsidRPr="00D82333">
        <w:rPr>
          <w:rFonts w:ascii="Times New Roman" w:eastAsia="Times New Roman" w:hAnsi="Times New Roman" w:cs="Times New Roman"/>
          <w:sz w:val="28"/>
          <w:szCs w:val="28"/>
          <w:lang w:eastAsia="ru-RU"/>
        </w:rPr>
        <w:t xml:space="preserve">6. </w:t>
      </w:r>
      <w:r w:rsidR="00BA0172" w:rsidRPr="00D90D2B">
        <w:rPr>
          <w:rFonts w:ascii="Times New Roman" w:eastAsia="Times New Roman" w:hAnsi="Times New Roman" w:cs="Times New Roman"/>
          <w:sz w:val="28"/>
          <w:szCs w:val="28"/>
          <w:lang w:eastAsia="ru-RU"/>
        </w:rPr>
        <w:t xml:space="preserve">В сфере торговли и потребительского рынка группа компаний  «Титан» постоянно работает над развитием сети своих магазинов. В 2021 года компания первой в Республики Бурятии ввела кассы самообслуживания, с помощью которых покупатель может самостоятельно пробивается товар ручным или встроенным сканерами и оплатить банковской картой. </w:t>
      </w:r>
    </w:p>
    <w:p w:rsidR="00BA0172" w:rsidRDefault="00BA0172" w:rsidP="00D82333">
      <w:pPr>
        <w:tabs>
          <w:tab w:val="left" w:pos="993"/>
        </w:tabs>
        <w:spacing w:after="0" w:line="240" w:lineRule="auto"/>
        <w:ind w:firstLine="426"/>
        <w:jc w:val="both"/>
        <w:rPr>
          <w:rFonts w:ascii="Times New Roman" w:eastAsia="Calibri" w:hAnsi="Times New Roman" w:cs="Times New Roman"/>
          <w:sz w:val="28"/>
          <w:szCs w:val="28"/>
        </w:rPr>
      </w:pPr>
      <w:r w:rsidRPr="00D90D2B">
        <w:rPr>
          <w:rFonts w:ascii="Times New Roman" w:eastAsia="Calibri" w:hAnsi="Times New Roman" w:cs="Times New Roman"/>
          <w:sz w:val="28"/>
          <w:szCs w:val="28"/>
        </w:rPr>
        <w:t>Кроме того, ГК «Титан» также применяются системы рекуперации тепла, выделяемого холодильными установками, которая заключается в улавливании и эффективном использовании теплоты, которая обычно отводится на конденсаторе холодильной установки в атмосферу. При этом тепло может быть направлено на обогрев помещений, расположенных в непосредственной близости от холодильных установок, обогрев технической воды. Для этих целей, используется самое современное и эффективное теплообменное оборудование и автоматика.</w:t>
      </w:r>
    </w:p>
    <w:p w:rsidR="00DC0C17" w:rsidRDefault="00DC0C17" w:rsidP="008C0997">
      <w:pPr>
        <w:tabs>
          <w:tab w:val="left" w:pos="993"/>
        </w:tabs>
        <w:spacing w:after="0" w:line="240" w:lineRule="auto"/>
        <w:ind w:firstLine="426"/>
        <w:jc w:val="both"/>
        <w:rPr>
          <w:rFonts w:ascii="Times New Roman" w:eastAsia="Calibri" w:hAnsi="Times New Roman" w:cs="Times New Roman"/>
          <w:b/>
          <w:sz w:val="28"/>
          <w:szCs w:val="28"/>
        </w:rPr>
      </w:pPr>
      <w:r>
        <w:rPr>
          <w:rFonts w:ascii="Times New Roman" w:eastAsia="Calibri" w:hAnsi="Times New Roman" w:cs="Times New Roman"/>
          <w:sz w:val="28"/>
          <w:szCs w:val="28"/>
        </w:rPr>
        <w:t>7. В сфере цифрового развития</w:t>
      </w:r>
      <w:r w:rsidR="008C0997">
        <w:rPr>
          <w:rFonts w:ascii="Times New Roman" w:eastAsia="Calibri" w:hAnsi="Times New Roman" w:cs="Times New Roman"/>
          <w:sz w:val="28"/>
          <w:szCs w:val="28"/>
        </w:rPr>
        <w:t xml:space="preserve"> в</w:t>
      </w:r>
      <w:r w:rsidRPr="008C0997">
        <w:rPr>
          <w:rFonts w:ascii="Times New Roman" w:eastAsia="Calibri" w:hAnsi="Times New Roman" w:cs="Times New Roman"/>
          <w:sz w:val="28"/>
          <w:szCs w:val="28"/>
        </w:rPr>
        <w:t xml:space="preserve"> рамках реализации проекта по переводу массовых социально значимых услуг (сервисов) в электронный формат в Республике Бурятия осуществлено подключение к 70 интерактивным формам подачи заявлений на Едином портале государственных и муниципальных услуг для оказания 48 государственных и 22 муниципальных массовых социально значимых услуг. 14 исполнительных органов государственной власти обеспечивают оказание 48 государственных услуг, в том числе 17 государственных услуг в сфере социальной защиты.</w:t>
      </w:r>
      <w:r w:rsidR="008C0997">
        <w:rPr>
          <w:rFonts w:ascii="Times New Roman" w:eastAsia="Calibri" w:hAnsi="Times New Roman" w:cs="Times New Roman"/>
          <w:sz w:val="28"/>
          <w:szCs w:val="28"/>
        </w:rPr>
        <w:t xml:space="preserve"> </w:t>
      </w:r>
      <w:r w:rsidRPr="008C0997">
        <w:rPr>
          <w:rFonts w:ascii="Times New Roman" w:eastAsia="Calibri" w:hAnsi="Times New Roman" w:cs="Times New Roman"/>
          <w:sz w:val="28"/>
          <w:szCs w:val="28"/>
        </w:rPr>
        <w:t>Данные услуги оказываются полностью в новом электронном формате, без необходимости личного посещения ведомств гражданами, в том числе и за результатами оказания услуг.</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Дополнительно в 2021 году обеспечено подключение к интерактивным формам подачи заявлений в новом электронном формате 2 услуг, не вошедших в перечень массовых социально значимых услуг. Это услуга, оказываемая Министерством спорта и молодежной политики Республики Бурятия «Единовременная выплата гражданам в целях частичной компенсации затрат, связанных с оплатой туристских услуг в организации отдыха детей и их оздоровления», а также услуга Республиканского агентства лесного хозяйства «Утверждение актов лесопатологического обследования».</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 xml:space="preserve">По результатам мониторинга качества предоставления государственных и муниципальных услуг в электронном виде, проводимого ежегодно Министерством экономического развития Российской Федерации, Республика </w:t>
      </w:r>
      <w:r w:rsidRPr="008C0997">
        <w:rPr>
          <w:rFonts w:ascii="Times New Roman" w:eastAsia="Calibri" w:hAnsi="Times New Roman" w:cs="Times New Roman"/>
          <w:sz w:val="28"/>
          <w:szCs w:val="28"/>
        </w:rPr>
        <w:lastRenderedPageBreak/>
        <w:t>Бурятия заняла 3 место среди субъектов Российской Федерации по показателю работоспособности интерфейса подачи заявлений.</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В 2021 году население республики направило в электронной форме более 2 810 тысяч услуг, из них более: 2 700 тысяч федерального и 110 тысяч республиканского и муниципального уровней.</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 xml:space="preserve">С августа 2021 года граждане могут оформить заграничные паспорта с помощью </w:t>
      </w:r>
      <w:proofErr w:type="spellStart"/>
      <w:r w:rsidRPr="008C0997">
        <w:rPr>
          <w:rFonts w:ascii="Times New Roman" w:eastAsia="Calibri" w:hAnsi="Times New Roman" w:cs="Times New Roman"/>
          <w:sz w:val="28"/>
          <w:szCs w:val="28"/>
        </w:rPr>
        <w:t>криптокабины</w:t>
      </w:r>
      <w:proofErr w:type="spellEnd"/>
      <w:r w:rsidRPr="008C0997">
        <w:rPr>
          <w:rFonts w:ascii="Times New Roman" w:eastAsia="Calibri" w:hAnsi="Times New Roman" w:cs="Times New Roman"/>
          <w:sz w:val="28"/>
          <w:szCs w:val="28"/>
        </w:rPr>
        <w:t>, установленной в многофункциональном центре.</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После трехлетней реализации 27 июля 2021 года в промышленную эксплуатацию введена республиканская государственная информационная система «Система обеспечения вызова экстренных оперативных служб по единому номеру «112» на территории Республики Бурятия». Система объединила в себе 2 центра обработки данных (основной и резервный), 2 центра обработки вызовов (основной и резервный), 1 учебно-методический центр, 23 единых дежурно-диспетчерских службы, 68 дежурно-диспетчерских службы. Произведена интеграция с аналогичными системами Забайкальского края и Иркутской области, а также с информационными системами МВД России и МЧС России и с информационной системой Скорой медицинской помощи Республики Бурятия.</w:t>
      </w:r>
    </w:p>
    <w:p w:rsidR="00DC0C17" w:rsidRPr="008C0997"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Внедренный в 2021 году модуль «Личный кабинет хозяйствующего субъекта на интернет портале «Работающая Бурятия» стал инструментом по организации работы предпринимателей в условиях ограничений, вызванных распространением COVID-19 инфекции. Это позволило точечно корректировать режимы работ хозяйствующих субъектов, снизить темпы распространения инфекции и избежать жёстких мер типа остановки отдельных отраслей экономики.</w:t>
      </w:r>
    </w:p>
    <w:p w:rsidR="00BA0172" w:rsidRDefault="00DC0C17"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r w:rsidRPr="008C0997">
        <w:rPr>
          <w:rFonts w:ascii="Times New Roman" w:eastAsia="Calibri" w:hAnsi="Times New Roman" w:cs="Times New Roman"/>
          <w:sz w:val="28"/>
          <w:szCs w:val="28"/>
        </w:rPr>
        <w:t>В едином окне цифровой обратной связи (Платформа обратной связи) созданы и работают 1262 личных кабинета организаций</w:t>
      </w:r>
      <w:r w:rsidR="008C0997">
        <w:rPr>
          <w:rFonts w:ascii="Times New Roman" w:eastAsia="Calibri" w:hAnsi="Times New Roman" w:cs="Times New Roman"/>
          <w:sz w:val="28"/>
          <w:szCs w:val="28"/>
        </w:rPr>
        <w:t xml:space="preserve">. </w:t>
      </w:r>
      <w:r w:rsidRPr="008C0997">
        <w:rPr>
          <w:rFonts w:ascii="Times New Roman" w:eastAsia="Calibri" w:hAnsi="Times New Roman" w:cs="Times New Roman"/>
          <w:sz w:val="28"/>
          <w:szCs w:val="28"/>
        </w:rPr>
        <w:t>Сегодня граждане могут обратиться в орган власти с вопросами и предложениями, принять участие в опросах и оценить работу органов власти</w:t>
      </w:r>
      <w:r w:rsidR="009052BF">
        <w:rPr>
          <w:rFonts w:ascii="Times New Roman" w:eastAsia="Calibri" w:hAnsi="Times New Roman" w:cs="Times New Roman"/>
          <w:sz w:val="28"/>
          <w:szCs w:val="28"/>
        </w:rPr>
        <w:t>.</w:t>
      </w:r>
    </w:p>
    <w:p w:rsidR="004B75D6" w:rsidRDefault="009052BF" w:rsidP="004B75D6">
      <w:pPr>
        <w:autoSpaceDE w:val="0"/>
        <w:autoSpaceDN w:val="0"/>
        <w:adjustRightInd w:val="0"/>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8. В сфере инновационного развития</w:t>
      </w:r>
      <w:r w:rsidR="004B75D6">
        <w:rPr>
          <w:rFonts w:ascii="Times New Roman" w:eastAsia="Calibri" w:hAnsi="Times New Roman" w:cs="Times New Roman"/>
          <w:sz w:val="28"/>
          <w:szCs w:val="28"/>
        </w:rPr>
        <w:t>:</w:t>
      </w:r>
    </w:p>
    <w:p w:rsidR="009052BF" w:rsidRPr="009052BF" w:rsidRDefault="004B75D6" w:rsidP="004B75D6">
      <w:pPr>
        <w:autoSpaceDE w:val="0"/>
        <w:autoSpaceDN w:val="0"/>
        <w:adjustRightInd w:val="0"/>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052BF">
        <w:rPr>
          <w:rFonts w:ascii="Times New Roman" w:eastAsia="Calibri" w:hAnsi="Times New Roman" w:cs="Times New Roman"/>
          <w:sz w:val="28"/>
          <w:szCs w:val="28"/>
        </w:rPr>
        <w:t xml:space="preserve"> </w:t>
      </w:r>
      <w:r w:rsidR="009052BF" w:rsidRPr="009052BF">
        <w:rPr>
          <w:rFonts w:ascii="Times New Roman" w:eastAsia="Calibri" w:hAnsi="Times New Roman" w:cs="Times New Roman"/>
          <w:sz w:val="28"/>
          <w:szCs w:val="28"/>
        </w:rPr>
        <w:t xml:space="preserve">продолжена реализация совместного проекта ООО «Рапид </w:t>
      </w:r>
      <w:proofErr w:type="spellStart"/>
      <w:r w:rsidR="009052BF" w:rsidRPr="009052BF">
        <w:rPr>
          <w:rFonts w:ascii="Times New Roman" w:eastAsia="Calibri" w:hAnsi="Times New Roman" w:cs="Times New Roman"/>
          <w:sz w:val="28"/>
          <w:szCs w:val="28"/>
        </w:rPr>
        <w:t>Био</w:t>
      </w:r>
      <w:proofErr w:type="spellEnd"/>
      <w:r w:rsidR="009052BF" w:rsidRPr="009052BF">
        <w:rPr>
          <w:rFonts w:ascii="Times New Roman" w:eastAsia="Calibri" w:hAnsi="Times New Roman" w:cs="Times New Roman"/>
          <w:sz w:val="28"/>
          <w:szCs w:val="28"/>
        </w:rPr>
        <w:t xml:space="preserve">» и ООО «ДРД» (резиденты «Сколково», зарегистрированы в Республике Бурятия) по разработке и производству экспресс-тестов на COVID - 19. В целях оказания финансовой поддержки проекта по производству экспресс-тестов на COVID-19 Фондом развития промышленности Республики Бурятия предоставлены льготные займы: ООО «Рапид </w:t>
      </w:r>
      <w:proofErr w:type="spellStart"/>
      <w:r w:rsidR="009052BF" w:rsidRPr="009052BF">
        <w:rPr>
          <w:rFonts w:ascii="Times New Roman" w:eastAsia="Calibri" w:hAnsi="Times New Roman" w:cs="Times New Roman"/>
          <w:sz w:val="28"/>
          <w:szCs w:val="28"/>
        </w:rPr>
        <w:t>Био</w:t>
      </w:r>
      <w:proofErr w:type="spellEnd"/>
      <w:r w:rsidR="009052BF" w:rsidRPr="009052BF">
        <w:rPr>
          <w:rFonts w:ascii="Times New Roman" w:eastAsia="Calibri" w:hAnsi="Times New Roman" w:cs="Times New Roman"/>
          <w:sz w:val="28"/>
          <w:szCs w:val="28"/>
        </w:rPr>
        <w:t xml:space="preserve">» - 35 млн. рублей, ООО «ДРД» - 15 млн. рублей. С июля 2020 года произведено более 100 тысяч экспресс-тестов, производительность в день составляет 3500 штук, планируется увеличение мощности до 10 тысяч в день. В настоящее время продукция ООО «Рапид </w:t>
      </w:r>
      <w:proofErr w:type="spellStart"/>
      <w:r w:rsidR="009052BF" w:rsidRPr="009052BF">
        <w:rPr>
          <w:rFonts w:ascii="Times New Roman" w:eastAsia="Calibri" w:hAnsi="Times New Roman" w:cs="Times New Roman"/>
          <w:sz w:val="28"/>
          <w:szCs w:val="28"/>
        </w:rPr>
        <w:t>Био</w:t>
      </w:r>
      <w:proofErr w:type="spellEnd"/>
      <w:r w:rsidR="009052BF" w:rsidRPr="009052BF">
        <w:rPr>
          <w:rFonts w:ascii="Times New Roman" w:eastAsia="Calibri" w:hAnsi="Times New Roman" w:cs="Times New Roman"/>
          <w:sz w:val="28"/>
          <w:szCs w:val="28"/>
        </w:rPr>
        <w:t>» реализуется через специализированных дистрибьюторов.</w:t>
      </w:r>
    </w:p>
    <w:p w:rsidR="009052BF" w:rsidRPr="009052BF" w:rsidRDefault="004B75D6" w:rsidP="004B75D6">
      <w:pPr>
        <w:tabs>
          <w:tab w:val="left" w:pos="851"/>
          <w:tab w:val="left" w:pos="1276"/>
        </w:tabs>
        <w:spacing w:after="0" w:line="240" w:lineRule="auto"/>
        <w:ind w:firstLine="426"/>
        <w:contextualSpacing/>
        <w:jc w:val="both"/>
        <w:rPr>
          <w:rFonts w:ascii="Times New Roman" w:eastAsia="Times New Roman" w:hAnsi="Times New Roman" w:cs="Times New Roman"/>
          <w:sz w:val="28"/>
          <w:szCs w:val="28"/>
          <w:lang w:eastAsia="ru-RU"/>
        </w:rPr>
      </w:pPr>
      <w:r w:rsidRPr="004B75D6">
        <w:rPr>
          <w:rFonts w:ascii="Times New Roman" w:eastAsia="Times New Roman" w:hAnsi="Times New Roman" w:cs="Times New Roman"/>
          <w:sz w:val="28"/>
          <w:szCs w:val="28"/>
          <w:lang w:eastAsia="ru-RU"/>
        </w:rPr>
        <w:t xml:space="preserve">- </w:t>
      </w:r>
      <w:r w:rsidR="009052BF" w:rsidRPr="009052BF">
        <w:rPr>
          <w:rFonts w:ascii="Times New Roman" w:eastAsia="Times New Roman" w:hAnsi="Times New Roman" w:cs="Times New Roman"/>
          <w:sz w:val="28"/>
          <w:szCs w:val="28"/>
          <w:lang w:eastAsia="ru-RU"/>
        </w:rPr>
        <w:t>оказана поддержка 2 инновационным проектам, получивших поддержку ФГБУ «Фонд содействия развитию малых форм предприятий в научно-технической сфере» на общую сумму 8,6 млн. рублей: ООО «</w:t>
      </w:r>
      <w:proofErr w:type="spellStart"/>
      <w:r w:rsidR="009052BF" w:rsidRPr="009052BF">
        <w:rPr>
          <w:rFonts w:ascii="Times New Roman" w:eastAsia="Times New Roman" w:hAnsi="Times New Roman" w:cs="Times New Roman"/>
          <w:sz w:val="28"/>
          <w:szCs w:val="28"/>
          <w:lang w:eastAsia="ru-RU"/>
        </w:rPr>
        <w:t>БайкалДез</w:t>
      </w:r>
      <w:proofErr w:type="spellEnd"/>
      <w:r w:rsidR="009052BF" w:rsidRPr="009052BF">
        <w:rPr>
          <w:rFonts w:ascii="Times New Roman" w:eastAsia="Times New Roman" w:hAnsi="Times New Roman" w:cs="Times New Roman"/>
          <w:sz w:val="28"/>
          <w:szCs w:val="28"/>
          <w:lang w:eastAsia="ru-RU"/>
        </w:rPr>
        <w:t xml:space="preserve">», инновационный проект «Разработка антимикробного агента для дезинфицирующих средств и материалов на основе модифицированных </w:t>
      </w:r>
      <w:proofErr w:type="spellStart"/>
      <w:r w:rsidR="009052BF" w:rsidRPr="009052BF">
        <w:rPr>
          <w:rFonts w:ascii="Times New Roman" w:eastAsia="Times New Roman" w:hAnsi="Times New Roman" w:cs="Times New Roman"/>
          <w:sz w:val="28"/>
          <w:szCs w:val="28"/>
          <w:lang w:eastAsia="ru-RU"/>
        </w:rPr>
        <w:lastRenderedPageBreak/>
        <w:t>полигуанидинов</w:t>
      </w:r>
      <w:proofErr w:type="spellEnd"/>
      <w:r w:rsidR="009052BF" w:rsidRPr="009052BF">
        <w:rPr>
          <w:rFonts w:ascii="Times New Roman" w:eastAsia="Times New Roman" w:hAnsi="Times New Roman" w:cs="Times New Roman"/>
          <w:sz w:val="28"/>
          <w:szCs w:val="28"/>
          <w:lang w:eastAsia="ru-RU"/>
        </w:rPr>
        <w:t>», сумма субсидии 2,0 млн. рублей;</w:t>
      </w:r>
      <w:r w:rsidRPr="004B75D6">
        <w:rPr>
          <w:rFonts w:ascii="Times New Roman" w:eastAsia="Times New Roman" w:hAnsi="Times New Roman" w:cs="Times New Roman"/>
          <w:sz w:val="28"/>
          <w:szCs w:val="28"/>
          <w:lang w:eastAsia="ru-RU"/>
        </w:rPr>
        <w:t xml:space="preserve"> </w:t>
      </w:r>
      <w:r w:rsidR="009052BF" w:rsidRPr="009052BF">
        <w:rPr>
          <w:rFonts w:ascii="Times New Roman" w:eastAsia="Times New Roman" w:hAnsi="Times New Roman" w:cs="Times New Roman"/>
          <w:sz w:val="28"/>
          <w:szCs w:val="28"/>
          <w:lang w:eastAsia="ru-RU"/>
        </w:rPr>
        <w:t>ООО «Фрегат», инновационный проект «Разработка продажа и обслуживание систем охранно-пожарной сигнализации и программного обеспечения», сумма субсидии 6,62млн. рублей.</w:t>
      </w:r>
    </w:p>
    <w:p w:rsidR="009052BF" w:rsidRP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sidRPr="009052BF">
        <w:rPr>
          <w:rFonts w:ascii="Times New Roman" w:eastAsia="Calibri" w:hAnsi="Times New Roman" w:cs="Times New Roman"/>
          <w:sz w:val="28"/>
          <w:szCs w:val="28"/>
        </w:rPr>
        <w:t xml:space="preserve">Кроме того, в 2021 году программа научно - образовательного центра «Байкал» (совместный проект Иркутской области и Республики Бурятия) вошла в число победителей конкурсного отбора среди научно-образовательных центров на получение федерального гранта. В программу деятельности НОЦ «Байкал» включены проекты по направлениям глубокой переработки промышленных отходов, комплексной переработки возобновляемых природных ресурсов, а также </w:t>
      </w:r>
      <w:proofErr w:type="spellStart"/>
      <w:r w:rsidRPr="009052BF">
        <w:rPr>
          <w:rFonts w:ascii="Times New Roman" w:eastAsia="Calibri" w:hAnsi="Times New Roman" w:cs="Times New Roman"/>
          <w:sz w:val="28"/>
          <w:szCs w:val="28"/>
        </w:rPr>
        <w:t>биофарма</w:t>
      </w:r>
      <w:proofErr w:type="spellEnd"/>
      <w:r w:rsidRPr="009052BF">
        <w:rPr>
          <w:rFonts w:ascii="Times New Roman" w:eastAsia="Calibri" w:hAnsi="Times New Roman" w:cs="Times New Roman"/>
          <w:sz w:val="28"/>
          <w:szCs w:val="28"/>
        </w:rPr>
        <w:t xml:space="preserve"> и </w:t>
      </w:r>
      <w:proofErr w:type="spellStart"/>
      <w:r w:rsidRPr="009052BF">
        <w:rPr>
          <w:rFonts w:ascii="Times New Roman" w:eastAsia="Calibri" w:hAnsi="Times New Roman" w:cs="Times New Roman"/>
          <w:sz w:val="28"/>
          <w:szCs w:val="28"/>
        </w:rPr>
        <w:t>медтехнологии</w:t>
      </w:r>
      <w:proofErr w:type="spellEnd"/>
      <w:r w:rsidRPr="009052BF">
        <w:rPr>
          <w:rFonts w:ascii="Times New Roman" w:eastAsia="Calibri" w:hAnsi="Times New Roman" w:cs="Times New Roman"/>
          <w:sz w:val="28"/>
          <w:szCs w:val="28"/>
        </w:rPr>
        <w:t>. Всего в НОЦ «Байкал» вошли 47 участников, в том числе 18 образовательных и научных организаций, в заявку НОЦ включено 4 проекта:</w:t>
      </w:r>
    </w:p>
    <w:p w:rsidR="009052BF" w:rsidRP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sidRPr="009052BF">
        <w:rPr>
          <w:rFonts w:ascii="Times New Roman" w:eastAsia="Calibri" w:hAnsi="Times New Roman" w:cs="Times New Roman"/>
          <w:sz w:val="28"/>
          <w:szCs w:val="28"/>
        </w:rPr>
        <w:t>проект «Формирование опорных звеньев развития биотехнологического и фармацевтического потенциала Байкальской природной территории»; ИОЭБ СО РАН, БИП СО РАН, Мединститута БГУ;</w:t>
      </w:r>
    </w:p>
    <w:p w:rsidR="009052BF" w:rsidRP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sidRPr="009052BF">
        <w:rPr>
          <w:rFonts w:ascii="Times New Roman" w:eastAsia="Calibri" w:hAnsi="Times New Roman" w:cs="Times New Roman"/>
          <w:sz w:val="28"/>
          <w:szCs w:val="28"/>
        </w:rPr>
        <w:t xml:space="preserve">проект «Разработка технологии концентрирования редкоземельных, благородных и цветных металлов из отходов производства горно-добывающей промышленности» (разработка новых технологических схем гравитационного обогащения минерального сырья техногенного происхождения, </w:t>
      </w:r>
      <w:proofErr w:type="spellStart"/>
      <w:r w:rsidRPr="009052BF">
        <w:rPr>
          <w:rFonts w:ascii="Times New Roman" w:eastAsia="Calibri" w:hAnsi="Times New Roman" w:cs="Times New Roman"/>
          <w:sz w:val="28"/>
          <w:szCs w:val="28"/>
        </w:rPr>
        <w:t>доизвлечения</w:t>
      </w:r>
      <w:proofErr w:type="spellEnd"/>
      <w:r w:rsidRPr="009052BF">
        <w:rPr>
          <w:rFonts w:ascii="Times New Roman" w:eastAsia="Calibri" w:hAnsi="Times New Roman" w:cs="Times New Roman"/>
          <w:sz w:val="28"/>
          <w:szCs w:val="28"/>
        </w:rPr>
        <w:t xml:space="preserve"> золота, а также сопутствующих редкоземельных и благородных элементов из техногенных месторождений; разработка методик оценки масштабов негативного воздействия извлечения золота из лежалых хвостов обогащения на наземные и водные экосистемы в районах добычи, а также технологии их рекультивации, в том числе микробиологических), ГИН СО РАН;</w:t>
      </w:r>
    </w:p>
    <w:p w:rsidR="009052BF" w:rsidRP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sidRPr="009052BF">
        <w:rPr>
          <w:rFonts w:ascii="Times New Roman" w:eastAsia="Calibri" w:hAnsi="Times New Roman" w:cs="Times New Roman"/>
          <w:sz w:val="28"/>
          <w:szCs w:val="28"/>
        </w:rPr>
        <w:t xml:space="preserve">проект «Разработка композиционных материалов для гражданского и дорожного строительства с использованием золы уноса и </w:t>
      </w:r>
      <w:proofErr w:type="spellStart"/>
      <w:r w:rsidRPr="009052BF">
        <w:rPr>
          <w:rFonts w:ascii="Times New Roman" w:eastAsia="Calibri" w:hAnsi="Times New Roman" w:cs="Times New Roman"/>
          <w:sz w:val="28"/>
          <w:szCs w:val="28"/>
        </w:rPr>
        <w:t>золошлаковых</w:t>
      </w:r>
      <w:proofErr w:type="spellEnd"/>
      <w:r w:rsidRPr="009052BF">
        <w:rPr>
          <w:rFonts w:ascii="Times New Roman" w:eastAsia="Calibri" w:hAnsi="Times New Roman" w:cs="Times New Roman"/>
          <w:sz w:val="28"/>
          <w:szCs w:val="28"/>
        </w:rPr>
        <w:t xml:space="preserve"> отходов Республики Бурятия» (выполнение научно-исследовательских и опытно-конструкторских работ в области использования </w:t>
      </w:r>
      <w:proofErr w:type="spellStart"/>
      <w:r w:rsidRPr="009052BF">
        <w:rPr>
          <w:rFonts w:ascii="Times New Roman" w:eastAsia="Calibri" w:hAnsi="Times New Roman" w:cs="Times New Roman"/>
          <w:sz w:val="28"/>
          <w:szCs w:val="28"/>
        </w:rPr>
        <w:t>золошлаковых</w:t>
      </w:r>
      <w:proofErr w:type="spellEnd"/>
      <w:r w:rsidRPr="009052BF">
        <w:rPr>
          <w:rFonts w:ascii="Times New Roman" w:eastAsia="Calibri" w:hAnsi="Times New Roman" w:cs="Times New Roman"/>
          <w:sz w:val="28"/>
          <w:szCs w:val="28"/>
        </w:rPr>
        <w:t xml:space="preserve"> смесей в дорожно-строительной отрасли), ВСГУТУ»;</w:t>
      </w:r>
    </w:p>
    <w:p w:rsidR="009052BF" w:rsidRP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sidRPr="009052BF">
        <w:rPr>
          <w:rFonts w:ascii="Times New Roman" w:eastAsia="Calibri" w:hAnsi="Times New Roman" w:cs="Times New Roman"/>
          <w:sz w:val="28"/>
          <w:szCs w:val="28"/>
        </w:rPr>
        <w:t>проект «Создание производственного комплекса по переработке промышленной конопли» БГСХА.</w:t>
      </w:r>
    </w:p>
    <w:p w:rsidR="009052BF" w:rsidRPr="009052BF" w:rsidRDefault="00600AC3"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В Республике Бурятия п</w:t>
      </w:r>
      <w:r w:rsidR="009052BF" w:rsidRPr="009052BF">
        <w:rPr>
          <w:rFonts w:ascii="Times New Roman" w:eastAsia="Calibri" w:hAnsi="Times New Roman" w:cs="Times New Roman"/>
          <w:sz w:val="28"/>
          <w:szCs w:val="28"/>
        </w:rPr>
        <w:t xml:space="preserve">о поручению Главы Республики Бурятия А.С. </w:t>
      </w:r>
      <w:proofErr w:type="spellStart"/>
      <w:r w:rsidR="009052BF" w:rsidRPr="009052BF">
        <w:rPr>
          <w:rFonts w:ascii="Times New Roman" w:eastAsia="Calibri" w:hAnsi="Times New Roman" w:cs="Times New Roman"/>
          <w:sz w:val="28"/>
          <w:szCs w:val="28"/>
        </w:rPr>
        <w:t>Цыденова</w:t>
      </w:r>
      <w:proofErr w:type="spellEnd"/>
      <w:r w:rsidR="009052BF" w:rsidRPr="009052BF">
        <w:rPr>
          <w:rFonts w:ascii="Times New Roman" w:eastAsia="Calibri" w:hAnsi="Times New Roman" w:cs="Times New Roman"/>
          <w:sz w:val="28"/>
          <w:szCs w:val="28"/>
        </w:rPr>
        <w:t xml:space="preserve"> ведется работа по внедрению регионального стандарта Национальной технологической инициативы Агентства стратегических инициатив. Организовано взаимодействие с Проектным офисом НТИ Российской венчурной компании. 29 декабря 2021 года подписано соглашение о сотрудничестве между Правительством Республики Бурятия и АНО «Платформа НТИ».</w:t>
      </w:r>
      <w:r>
        <w:rPr>
          <w:rFonts w:ascii="Times New Roman" w:eastAsia="Calibri" w:hAnsi="Times New Roman" w:cs="Times New Roman"/>
          <w:sz w:val="28"/>
          <w:szCs w:val="28"/>
        </w:rPr>
        <w:t xml:space="preserve"> </w:t>
      </w:r>
      <w:r w:rsidR="009052BF" w:rsidRPr="009052BF">
        <w:rPr>
          <w:rFonts w:ascii="Times New Roman" w:eastAsia="Calibri" w:hAnsi="Times New Roman" w:cs="Times New Roman"/>
          <w:sz w:val="28"/>
          <w:szCs w:val="28"/>
        </w:rPr>
        <w:t xml:space="preserve">Формируется дорожная карта реализации Национальной технологической инициативы в Республике Бурятия, определяющая перечень мероприятий по реализации Национальной технологической инициативы, развития и внедрения новых технологий на территории Республики Бурятия. </w:t>
      </w:r>
    </w:p>
    <w:p w:rsidR="009052BF" w:rsidRDefault="009052BF" w:rsidP="00600AC3">
      <w:pPr>
        <w:autoSpaceDE w:val="0"/>
        <w:autoSpaceDN w:val="0"/>
        <w:adjustRightInd w:val="0"/>
        <w:spacing w:after="0" w:line="240" w:lineRule="auto"/>
        <w:ind w:firstLine="425"/>
        <w:jc w:val="both"/>
        <w:rPr>
          <w:rFonts w:ascii="Times New Roman" w:eastAsia="Calibri" w:hAnsi="Times New Roman" w:cs="Times New Roman"/>
          <w:sz w:val="28"/>
          <w:szCs w:val="28"/>
        </w:rPr>
      </w:pPr>
    </w:p>
    <w:p w:rsidR="009052BF" w:rsidRDefault="009052BF" w:rsidP="008C0997">
      <w:pPr>
        <w:autoSpaceDE w:val="0"/>
        <w:autoSpaceDN w:val="0"/>
        <w:adjustRightInd w:val="0"/>
        <w:spacing w:after="0" w:line="240" w:lineRule="auto"/>
        <w:ind w:firstLine="426"/>
        <w:jc w:val="both"/>
        <w:rPr>
          <w:rFonts w:ascii="Times New Roman" w:eastAsia="Calibri" w:hAnsi="Times New Roman" w:cs="Times New Roman"/>
          <w:sz w:val="28"/>
          <w:szCs w:val="28"/>
        </w:rPr>
      </w:pPr>
    </w:p>
    <w:p w:rsidR="00362C31" w:rsidRDefault="00362C31"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p>
    <w:p w:rsidR="00C71051" w:rsidRDefault="00E008BC"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Pr>
          <w:rFonts w:ascii="Times New Roman" w:hAnsi="Times New Roman" w:cs="Times New Roman"/>
          <w:i/>
          <w:sz w:val="28"/>
          <w:szCs w:val="28"/>
        </w:rPr>
        <w:lastRenderedPageBreak/>
        <w:t>2.4. Утверждение перечня товарных рынков</w:t>
      </w:r>
    </w:p>
    <w:p w:rsidR="00E008BC" w:rsidRDefault="00E008BC" w:rsidP="005273BE">
      <w:pPr>
        <w:widowControl w:val="0"/>
        <w:spacing w:after="0" w:line="240" w:lineRule="auto"/>
        <w:ind w:firstLine="426"/>
        <w:jc w:val="both"/>
        <w:rPr>
          <w:rFonts w:ascii="Times New Roman" w:eastAsia="Times New Roman" w:hAnsi="Times New Roman" w:cs="Times New Roman"/>
          <w:bCs/>
          <w:color w:val="000000"/>
          <w:sz w:val="28"/>
          <w:szCs w:val="28"/>
        </w:rPr>
      </w:pPr>
      <w:r w:rsidRPr="00FE5B09">
        <w:rPr>
          <w:rFonts w:ascii="Times New Roman" w:eastAsia="Times New Roman" w:hAnsi="Times New Roman" w:cs="Times New Roman"/>
          <w:bCs/>
          <w:color w:val="000000"/>
          <w:sz w:val="28"/>
          <w:szCs w:val="28"/>
        </w:rPr>
        <w:t xml:space="preserve">В соответствии с пунктами </w:t>
      </w:r>
      <w:r>
        <w:rPr>
          <w:rFonts w:ascii="Times New Roman" w:eastAsia="Times New Roman" w:hAnsi="Times New Roman" w:cs="Times New Roman"/>
          <w:bCs/>
          <w:color w:val="000000"/>
          <w:sz w:val="28"/>
          <w:szCs w:val="28"/>
        </w:rPr>
        <w:t>20</w:t>
      </w:r>
      <w:r w:rsidRPr="00FE5B09">
        <w:rPr>
          <w:rFonts w:ascii="Times New Roman" w:eastAsia="Times New Roman" w:hAnsi="Times New Roman" w:cs="Times New Roman"/>
          <w:bCs/>
          <w:color w:val="000000"/>
          <w:sz w:val="28"/>
          <w:szCs w:val="28"/>
        </w:rPr>
        <w:t>-2</w:t>
      </w:r>
      <w:r>
        <w:rPr>
          <w:rFonts w:ascii="Times New Roman" w:eastAsia="Times New Roman" w:hAnsi="Times New Roman" w:cs="Times New Roman"/>
          <w:bCs/>
          <w:color w:val="000000"/>
          <w:sz w:val="28"/>
          <w:szCs w:val="28"/>
        </w:rPr>
        <w:t>3</w:t>
      </w:r>
      <w:r w:rsidRPr="00FE5B09">
        <w:rPr>
          <w:rFonts w:ascii="Times New Roman" w:eastAsia="Times New Roman" w:hAnsi="Times New Roman" w:cs="Times New Roman"/>
          <w:bCs/>
          <w:color w:val="000000"/>
          <w:sz w:val="28"/>
          <w:szCs w:val="28"/>
        </w:rPr>
        <w:t xml:space="preserve"> Стандарта в Республике Бурятия </w:t>
      </w:r>
      <w:r w:rsidR="0090060F">
        <w:rPr>
          <w:rFonts w:ascii="Times New Roman" w:eastAsia="Times New Roman" w:hAnsi="Times New Roman" w:cs="Times New Roman"/>
          <w:bCs/>
          <w:color w:val="000000"/>
          <w:sz w:val="28"/>
          <w:szCs w:val="28"/>
        </w:rPr>
        <w:t>распоряжением Правительства Республики Бурятия от 14.08.2019 № 499-р утвержден</w:t>
      </w:r>
      <w:r w:rsidRPr="00FE5B09">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п</w:t>
      </w:r>
      <w:r w:rsidRPr="00FE5B09">
        <w:rPr>
          <w:rFonts w:ascii="Times New Roman" w:eastAsia="Times New Roman" w:hAnsi="Times New Roman" w:cs="Times New Roman"/>
          <w:bCs/>
          <w:color w:val="000000"/>
          <w:sz w:val="28"/>
          <w:szCs w:val="28"/>
        </w:rPr>
        <w:t xml:space="preserve">еречень </w:t>
      </w:r>
      <w:r>
        <w:rPr>
          <w:rFonts w:ascii="Times New Roman" w:eastAsia="Times New Roman" w:hAnsi="Times New Roman" w:cs="Times New Roman"/>
          <w:bCs/>
          <w:color w:val="000000"/>
          <w:sz w:val="28"/>
          <w:szCs w:val="28"/>
        </w:rPr>
        <w:t>товарных</w:t>
      </w:r>
      <w:r w:rsidRPr="00FE5B09">
        <w:rPr>
          <w:rFonts w:ascii="Times New Roman" w:eastAsia="Times New Roman" w:hAnsi="Times New Roman" w:cs="Times New Roman"/>
          <w:bCs/>
          <w:color w:val="000000"/>
          <w:sz w:val="28"/>
          <w:szCs w:val="28"/>
        </w:rPr>
        <w:t xml:space="preserve"> рынков</w:t>
      </w:r>
      <w:r>
        <w:rPr>
          <w:rFonts w:ascii="Times New Roman" w:eastAsia="Times New Roman" w:hAnsi="Times New Roman" w:cs="Times New Roman"/>
          <w:bCs/>
          <w:color w:val="000000"/>
          <w:sz w:val="28"/>
          <w:szCs w:val="28"/>
        </w:rPr>
        <w:t xml:space="preserve">, в который </w:t>
      </w:r>
      <w:r w:rsidRPr="00AE2C59">
        <w:rPr>
          <w:rFonts w:ascii="Times New Roman" w:eastAsia="Times New Roman" w:hAnsi="Times New Roman" w:cs="Times New Roman"/>
          <w:bCs/>
          <w:color w:val="000000"/>
          <w:sz w:val="28"/>
          <w:szCs w:val="28"/>
        </w:rPr>
        <w:t>включено 36 рынков</w:t>
      </w:r>
      <w:r w:rsidR="006F694E">
        <w:rPr>
          <w:rFonts w:ascii="Times New Roman" w:eastAsia="Times New Roman" w:hAnsi="Times New Roman" w:cs="Times New Roman"/>
          <w:bCs/>
          <w:color w:val="000000"/>
          <w:sz w:val="28"/>
          <w:szCs w:val="28"/>
        </w:rPr>
        <w:t xml:space="preserve"> </w:t>
      </w:r>
      <w:r w:rsidR="005273BE" w:rsidRPr="005273BE">
        <w:rPr>
          <w:rFonts w:ascii="Times New Roman" w:eastAsia="Calibri" w:hAnsi="Times New Roman" w:cs="Times New Roman"/>
          <w:sz w:val="28"/>
          <w:szCs w:val="28"/>
          <w:lang w:eastAsia="ru-RU"/>
        </w:rPr>
        <w:t>из перечня товарных рынков, согласно приложению к Стандарту</w:t>
      </w:r>
      <w:r w:rsidR="005273BE">
        <w:rPr>
          <w:rFonts w:ascii="Times New Roman" w:eastAsia="Calibri" w:hAnsi="Times New Roman" w:cs="Times New Roman"/>
          <w:sz w:val="28"/>
          <w:szCs w:val="28"/>
          <w:lang w:eastAsia="ru-RU"/>
        </w:rPr>
        <w:t xml:space="preserve"> </w:t>
      </w:r>
      <w:bookmarkStart w:id="14" w:name="_Hlk95740134"/>
      <w:r w:rsidR="006F694E">
        <w:rPr>
          <w:rFonts w:ascii="Times New Roman" w:eastAsia="Times New Roman" w:hAnsi="Times New Roman" w:cs="Times New Roman"/>
          <w:bCs/>
          <w:color w:val="000000"/>
          <w:sz w:val="28"/>
          <w:szCs w:val="28"/>
        </w:rPr>
        <w:t>(</w:t>
      </w:r>
      <w:hyperlink r:id="rId94" w:history="1">
        <w:r w:rsidR="006F694E" w:rsidRPr="006F694E">
          <w:rPr>
            <w:rStyle w:val="a6"/>
            <w:rFonts w:ascii="Times New Roman" w:hAnsi="Times New Roman" w:cs="Times New Roman"/>
            <w:sz w:val="28"/>
            <w:szCs w:val="28"/>
          </w:rPr>
          <w:t>Официальный портал Республики Бурятия (egov-buryatia.ru)</w:t>
        </w:r>
      </w:hyperlink>
      <w:r w:rsidR="006F694E">
        <w:rPr>
          <w:rFonts w:ascii="Times New Roman" w:eastAsia="Times New Roman" w:hAnsi="Times New Roman" w:cs="Times New Roman"/>
          <w:bCs/>
          <w:color w:val="000000"/>
          <w:sz w:val="28"/>
          <w:szCs w:val="28"/>
        </w:rPr>
        <w:t>)</w:t>
      </w:r>
      <w:bookmarkEnd w:id="14"/>
      <w:r w:rsidR="007340B2">
        <w:rPr>
          <w:rFonts w:ascii="Times New Roman" w:eastAsia="Times New Roman" w:hAnsi="Times New Roman" w:cs="Times New Roman"/>
          <w:bCs/>
          <w:color w:val="000000"/>
          <w:sz w:val="28"/>
          <w:szCs w:val="28"/>
        </w:rPr>
        <w:t>:</w:t>
      </w:r>
    </w:p>
    <w:p w:rsidR="00E008BC" w:rsidRPr="005C11CF" w:rsidRDefault="00D04F56" w:rsidP="005273BE">
      <w:pPr>
        <w:pStyle w:val="ConsPlusNormal"/>
        <w:tabs>
          <w:tab w:val="left" w:pos="567"/>
          <w:tab w:val="left" w:pos="709"/>
          <w:tab w:val="left" w:pos="9781"/>
        </w:tabs>
        <w:ind w:firstLine="426"/>
        <w:outlineLvl w:val="2"/>
      </w:pPr>
      <w:bookmarkStart w:id="15" w:name="_Hlk95737761"/>
      <w:r w:rsidRPr="005C11CF">
        <w:t xml:space="preserve">1. </w:t>
      </w:r>
      <w:r w:rsidR="00E008BC" w:rsidRPr="005C11CF">
        <w:t>Рынок услуг дошкольного образования</w:t>
      </w:r>
    </w:p>
    <w:p w:rsidR="00E008BC" w:rsidRPr="005C11CF" w:rsidRDefault="00D04F56" w:rsidP="00D04F56">
      <w:pPr>
        <w:pStyle w:val="ConsPlusNormal"/>
        <w:tabs>
          <w:tab w:val="left" w:pos="9781"/>
        </w:tabs>
        <w:ind w:firstLine="426"/>
        <w:outlineLvl w:val="2"/>
      </w:pPr>
      <w:r w:rsidRPr="005C11CF">
        <w:t xml:space="preserve">2. </w:t>
      </w:r>
      <w:r w:rsidR="00E008BC" w:rsidRPr="005C11CF">
        <w:t>Рынок услуг общего образования</w:t>
      </w:r>
    </w:p>
    <w:p w:rsidR="005F5A3E" w:rsidRPr="005C11CF" w:rsidRDefault="00361177" w:rsidP="005F5A3E">
      <w:pPr>
        <w:pStyle w:val="ConsPlusNormal"/>
        <w:tabs>
          <w:tab w:val="left" w:pos="709"/>
          <w:tab w:val="left" w:pos="9781"/>
        </w:tabs>
        <w:ind w:firstLine="426"/>
        <w:outlineLvl w:val="2"/>
      </w:pPr>
      <w:r w:rsidRPr="005C11CF">
        <w:t xml:space="preserve">3. </w:t>
      </w:r>
      <w:r w:rsidR="005F5A3E" w:rsidRPr="005C11CF">
        <w:t>Рынок услуг дополнительного образования детей</w:t>
      </w:r>
    </w:p>
    <w:p w:rsidR="00E008BC" w:rsidRPr="005C11CF" w:rsidRDefault="005F5A3E" w:rsidP="00CB5D5C">
      <w:pPr>
        <w:pStyle w:val="ConsPlusNormal"/>
        <w:tabs>
          <w:tab w:val="left" w:pos="709"/>
          <w:tab w:val="left" w:pos="9781"/>
        </w:tabs>
        <w:ind w:firstLine="426"/>
        <w:outlineLvl w:val="2"/>
      </w:pPr>
      <w:r w:rsidRPr="005C11CF">
        <w:t xml:space="preserve">4. </w:t>
      </w:r>
      <w:r w:rsidR="00E008BC" w:rsidRPr="005C11CF">
        <w:t>Рынок услуг среднего профессионального образования</w:t>
      </w:r>
    </w:p>
    <w:p w:rsidR="00E008BC" w:rsidRPr="005C11CF" w:rsidRDefault="005F5A3E" w:rsidP="005F5A3E">
      <w:pPr>
        <w:pStyle w:val="ConsPlusNormal"/>
        <w:tabs>
          <w:tab w:val="left" w:pos="9781"/>
        </w:tabs>
        <w:ind w:firstLine="426"/>
        <w:outlineLvl w:val="2"/>
      </w:pPr>
      <w:r w:rsidRPr="005C11CF">
        <w:t xml:space="preserve">5. </w:t>
      </w:r>
      <w:r w:rsidR="00E008BC" w:rsidRPr="005C11CF">
        <w:t>Рынок услуг детского отдыха и оздоровления</w:t>
      </w:r>
    </w:p>
    <w:p w:rsidR="00E008BC" w:rsidRPr="005C11CF" w:rsidRDefault="007340B2" w:rsidP="005F5A3E">
      <w:pPr>
        <w:pStyle w:val="ConsPlusNormal"/>
        <w:numPr>
          <w:ilvl w:val="0"/>
          <w:numId w:val="25"/>
        </w:numPr>
        <w:tabs>
          <w:tab w:val="left" w:pos="709"/>
          <w:tab w:val="left" w:pos="9781"/>
        </w:tabs>
        <w:outlineLvl w:val="2"/>
      </w:pPr>
      <w:bookmarkStart w:id="16" w:name="_Hlk94874000"/>
      <w:r w:rsidRPr="005C11CF">
        <w:t>Р</w:t>
      </w:r>
      <w:r w:rsidR="00E008BC" w:rsidRPr="005C11CF">
        <w:t>ынок медицинских услуг</w:t>
      </w:r>
    </w:p>
    <w:p w:rsidR="00E008BC" w:rsidRPr="005C11CF" w:rsidRDefault="009172C3" w:rsidP="009172C3">
      <w:pPr>
        <w:pStyle w:val="ConsPlusNormal"/>
        <w:tabs>
          <w:tab w:val="left" w:pos="709"/>
          <w:tab w:val="left" w:pos="1276"/>
          <w:tab w:val="left" w:pos="9781"/>
        </w:tabs>
        <w:ind w:firstLine="426"/>
        <w:jc w:val="both"/>
        <w:outlineLvl w:val="2"/>
      </w:pPr>
      <w:r w:rsidRPr="005C11CF">
        <w:t xml:space="preserve">7. </w:t>
      </w:r>
      <w:r w:rsidR="00E008BC" w:rsidRPr="005C11CF">
        <w:t>Рынок услуг розничной торговли лекарственными препаратами, медицинскими изделиями и сопутствующими товарами</w:t>
      </w:r>
    </w:p>
    <w:bookmarkEnd w:id="16"/>
    <w:p w:rsidR="00E008BC" w:rsidRPr="005C11CF" w:rsidRDefault="000E57EE" w:rsidP="000E57EE">
      <w:pPr>
        <w:pStyle w:val="ConsPlusNormal"/>
        <w:tabs>
          <w:tab w:val="left" w:pos="709"/>
          <w:tab w:val="left" w:pos="1134"/>
          <w:tab w:val="left" w:pos="9781"/>
        </w:tabs>
        <w:ind w:firstLine="426"/>
        <w:jc w:val="both"/>
        <w:outlineLvl w:val="2"/>
      </w:pPr>
      <w:r w:rsidRPr="005C11CF">
        <w:t xml:space="preserve">8. </w:t>
      </w:r>
      <w:r w:rsidR="00E008BC" w:rsidRPr="005C11CF">
        <w:t>Рынок психолого-педагогического сопровождения детей с ограниченными возможностями здоровья</w:t>
      </w:r>
    </w:p>
    <w:p w:rsidR="00E008BC" w:rsidRPr="005C11CF" w:rsidRDefault="00BF3F25" w:rsidP="00DC2009">
      <w:pPr>
        <w:pStyle w:val="ConsPlusNormal"/>
        <w:tabs>
          <w:tab w:val="left" w:pos="709"/>
          <w:tab w:val="left" w:pos="9781"/>
        </w:tabs>
        <w:ind w:firstLine="426"/>
        <w:outlineLvl w:val="2"/>
      </w:pPr>
      <w:r w:rsidRPr="005C11CF">
        <w:t xml:space="preserve">9. </w:t>
      </w:r>
      <w:r w:rsidR="00E008BC" w:rsidRPr="005C11CF">
        <w:t>Рынок социальных услуг</w:t>
      </w:r>
    </w:p>
    <w:p w:rsidR="00E008BC" w:rsidRPr="005C11CF" w:rsidRDefault="00890FDF" w:rsidP="00312978">
      <w:pPr>
        <w:pStyle w:val="ConsPlusNormal"/>
        <w:tabs>
          <w:tab w:val="left" w:pos="709"/>
          <w:tab w:val="left" w:pos="851"/>
          <w:tab w:val="left" w:pos="9781"/>
        </w:tabs>
        <w:ind w:firstLine="426"/>
        <w:outlineLvl w:val="2"/>
      </w:pPr>
      <w:r w:rsidRPr="005C11CF">
        <w:t xml:space="preserve">10. </w:t>
      </w:r>
      <w:r w:rsidR="00E008BC" w:rsidRPr="005C11CF">
        <w:t>Рынок ритуальных услуг</w:t>
      </w:r>
    </w:p>
    <w:p w:rsidR="00E008BC" w:rsidRPr="005C11CF" w:rsidRDefault="00E143E5" w:rsidP="00E143E5">
      <w:pPr>
        <w:pStyle w:val="ConsPlusNormal"/>
        <w:tabs>
          <w:tab w:val="left" w:pos="567"/>
          <w:tab w:val="left" w:pos="709"/>
          <w:tab w:val="left" w:pos="851"/>
          <w:tab w:val="left" w:pos="9781"/>
        </w:tabs>
        <w:ind w:firstLine="426"/>
        <w:outlineLvl w:val="2"/>
      </w:pPr>
      <w:r w:rsidRPr="005C11CF">
        <w:t xml:space="preserve">11. </w:t>
      </w:r>
      <w:r w:rsidR="00E008BC" w:rsidRPr="005C11CF">
        <w:t>Рынок теплоснабжения</w:t>
      </w:r>
      <w:r w:rsidRPr="005C11CF">
        <w:t xml:space="preserve"> (производство тепловой энергии)</w:t>
      </w:r>
    </w:p>
    <w:p w:rsidR="00A95E8B" w:rsidRPr="005C11CF" w:rsidRDefault="00984AAE" w:rsidP="00984AAE">
      <w:pPr>
        <w:tabs>
          <w:tab w:val="left" w:pos="709"/>
          <w:tab w:val="left" w:pos="9781"/>
          <w:tab w:val="left" w:pos="10065"/>
        </w:tabs>
        <w:spacing w:after="0" w:line="240" w:lineRule="auto"/>
        <w:ind w:right="-1" w:firstLine="426"/>
        <w:jc w:val="both"/>
        <w:rPr>
          <w:rFonts w:ascii="Times New Roman" w:hAnsi="Times New Roman" w:cs="Times New Roman"/>
          <w:sz w:val="28"/>
          <w:szCs w:val="28"/>
        </w:rPr>
      </w:pPr>
      <w:r w:rsidRPr="005C11CF">
        <w:rPr>
          <w:rFonts w:ascii="Times New Roman" w:hAnsi="Times New Roman" w:cs="Times New Roman"/>
          <w:sz w:val="28"/>
          <w:szCs w:val="28"/>
        </w:rPr>
        <w:t xml:space="preserve">12. </w:t>
      </w:r>
      <w:r w:rsidR="00A95E8B" w:rsidRPr="005C11CF">
        <w:rPr>
          <w:rFonts w:ascii="Times New Roman" w:hAnsi="Times New Roman" w:cs="Times New Roman"/>
          <w:sz w:val="28"/>
          <w:szCs w:val="28"/>
        </w:rPr>
        <w:t>Рынок услуг по сбору и транспортированию твердых коммунальных отходов</w:t>
      </w:r>
    </w:p>
    <w:p w:rsidR="00A95E8B" w:rsidRPr="005C11CF" w:rsidRDefault="009E0B85" w:rsidP="009E0B8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 xml:space="preserve">13. </w:t>
      </w:r>
      <w:r w:rsidR="008A4EC5" w:rsidRPr="005C11CF">
        <w:rPr>
          <w:rFonts w:ascii="Times New Roman" w:hAnsi="Times New Roman" w:cs="Times New Roman"/>
          <w:sz w:val="28"/>
          <w:szCs w:val="28"/>
        </w:rPr>
        <w:t xml:space="preserve"> </w:t>
      </w:r>
      <w:r w:rsidR="00A95E8B" w:rsidRPr="005C11CF">
        <w:rPr>
          <w:rFonts w:ascii="Times New Roman" w:hAnsi="Times New Roman" w:cs="Times New Roman"/>
          <w:sz w:val="28"/>
          <w:szCs w:val="28"/>
        </w:rPr>
        <w:t>Рынок выполнения работ по благоустройству городской среды</w:t>
      </w:r>
    </w:p>
    <w:p w:rsidR="00A95E8B" w:rsidRPr="005C11CF" w:rsidRDefault="00EF11B6" w:rsidP="00EF11B6">
      <w:pPr>
        <w:pStyle w:val="ConsPlusNormal"/>
        <w:tabs>
          <w:tab w:val="left" w:pos="709"/>
          <w:tab w:val="left" w:pos="1276"/>
          <w:tab w:val="left" w:pos="9781"/>
        </w:tabs>
        <w:ind w:firstLine="426"/>
        <w:jc w:val="both"/>
        <w:outlineLvl w:val="2"/>
      </w:pPr>
      <w:r w:rsidRPr="005C11CF">
        <w:t>14</w:t>
      </w:r>
      <w:r w:rsidR="00F77BDC" w:rsidRPr="005C11CF">
        <w:t xml:space="preserve">. </w:t>
      </w:r>
      <w:r w:rsidR="00A95E8B" w:rsidRPr="005C11CF">
        <w:t>Рынок выполнения работ по содержанию и текущему ремонту общего имущества собственников помещений в многоквартирном доме</w:t>
      </w:r>
    </w:p>
    <w:p w:rsidR="00A95E8B"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15</w:t>
      </w:r>
      <w:r w:rsidR="00641A81" w:rsidRPr="005C11CF">
        <w:rPr>
          <w:rFonts w:ascii="Times New Roman" w:hAnsi="Times New Roman" w:cs="Times New Roman"/>
          <w:sz w:val="28"/>
          <w:szCs w:val="28"/>
        </w:rPr>
        <w:t xml:space="preserve">. </w:t>
      </w:r>
      <w:r w:rsidR="00A95E8B" w:rsidRPr="005C11CF">
        <w:rPr>
          <w:rFonts w:ascii="Times New Roman" w:hAnsi="Times New Roman" w:cs="Times New Roman"/>
          <w:sz w:val="28"/>
          <w:szCs w:val="28"/>
        </w:rPr>
        <w:t>Рынок поставки сжиженного газа в баллонах</w:t>
      </w:r>
    </w:p>
    <w:p w:rsidR="00A95E8B"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16</w:t>
      </w:r>
      <w:r w:rsidR="00641A81" w:rsidRPr="005C11CF">
        <w:rPr>
          <w:rFonts w:ascii="Times New Roman" w:hAnsi="Times New Roman" w:cs="Times New Roman"/>
          <w:sz w:val="28"/>
          <w:szCs w:val="28"/>
        </w:rPr>
        <w:t>.</w:t>
      </w:r>
      <w:r w:rsidRPr="005C11CF">
        <w:rPr>
          <w:rFonts w:ascii="Times New Roman" w:hAnsi="Times New Roman" w:cs="Times New Roman"/>
          <w:sz w:val="28"/>
          <w:szCs w:val="28"/>
        </w:rPr>
        <w:t xml:space="preserve"> </w:t>
      </w:r>
      <w:r w:rsidR="00A95E8B" w:rsidRPr="005C11CF">
        <w:rPr>
          <w:rFonts w:ascii="Times New Roman" w:hAnsi="Times New Roman" w:cs="Times New Roman"/>
          <w:sz w:val="28"/>
          <w:szCs w:val="28"/>
        </w:rPr>
        <w:t>Рынок купли-продажи электрической энергии на розничном рынке электрической энергии</w:t>
      </w:r>
    </w:p>
    <w:p w:rsidR="008062C4" w:rsidRPr="005C11CF" w:rsidRDefault="00BC775A" w:rsidP="00BC775A">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17</w:t>
      </w:r>
      <w:r w:rsidR="00256890"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производства электрической энергии на розничном рынке электрической энергии, включая производство электрической энергии в режиме когенерации</w:t>
      </w:r>
    </w:p>
    <w:p w:rsidR="008062C4" w:rsidRPr="005C11CF" w:rsidRDefault="00BC775A" w:rsidP="00BC775A">
      <w:pPr>
        <w:pStyle w:val="ConsPlusNormal"/>
        <w:tabs>
          <w:tab w:val="left" w:pos="709"/>
          <w:tab w:val="left" w:pos="9781"/>
        </w:tabs>
        <w:ind w:firstLine="425"/>
        <w:jc w:val="both"/>
        <w:outlineLvl w:val="2"/>
      </w:pPr>
      <w:r w:rsidRPr="005C11CF">
        <w:t>18</w:t>
      </w:r>
      <w:r w:rsidR="00CF2AFD" w:rsidRPr="005C11CF">
        <w:t xml:space="preserve">. </w:t>
      </w:r>
      <w:r w:rsidR="008062C4" w:rsidRPr="005C11CF">
        <w:t>Рынок оказания услуг по перевозке пассажиров автомобильным транспортом по межмуниципальным маршрутам регулярных перевозок</w:t>
      </w:r>
    </w:p>
    <w:p w:rsidR="008062C4" w:rsidRPr="005C11CF" w:rsidRDefault="00127917" w:rsidP="00127917">
      <w:pPr>
        <w:pStyle w:val="ConsPlusNormal"/>
        <w:tabs>
          <w:tab w:val="left" w:pos="709"/>
          <w:tab w:val="left" w:pos="9781"/>
        </w:tabs>
        <w:ind w:firstLine="426"/>
        <w:jc w:val="both"/>
        <w:outlineLvl w:val="2"/>
      </w:pPr>
      <w:r w:rsidRPr="005C11CF">
        <w:t xml:space="preserve">19. </w:t>
      </w:r>
      <w:r w:rsidR="008062C4" w:rsidRPr="005C11CF">
        <w:t>Рынок оказания услуг по перевозке пассажиров автомобильным транспортом по муниципальным маршрутам регулярных перевозок</w:t>
      </w:r>
    </w:p>
    <w:p w:rsidR="008062C4" w:rsidRPr="005C11CF" w:rsidRDefault="00127917" w:rsidP="00033AEE">
      <w:pPr>
        <w:pStyle w:val="ConsPlusNormal"/>
        <w:tabs>
          <w:tab w:val="left" w:pos="709"/>
          <w:tab w:val="left" w:pos="9781"/>
        </w:tabs>
        <w:ind w:firstLine="426"/>
        <w:jc w:val="both"/>
        <w:outlineLvl w:val="2"/>
      </w:pPr>
      <w:r w:rsidRPr="005C11CF">
        <w:t xml:space="preserve">20. </w:t>
      </w:r>
      <w:r w:rsidR="008062C4" w:rsidRPr="005C11CF">
        <w:t>Рынок оказания услуг по перевозке пассажиров и багажа легковым такси</w:t>
      </w:r>
    </w:p>
    <w:p w:rsidR="008062C4" w:rsidRPr="005C11CF" w:rsidRDefault="00004F6B" w:rsidP="00004F6B">
      <w:pPr>
        <w:tabs>
          <w:tab w:val="left" w:pos="567"/>
          <w:tab w:val="left" w:pos="709"/>
          <w:tab w:val="left" w:pos="9781"/>
          <w:tab w:val="left" w:pos="10065"/>
        </w:tabs>
        <w:spacing w:after="0" w:line="240" w:lineRule="auto"/>
        <w:ind w:right="-1" w:firstLine="426"/>
        <w:jc w:val="both"/>
        <w:rPr>
          <w:rFonts w:ascii="Times New Roman" w:hAnsi="Times New Roman" w:cs="Times New Roman"/>
          <w:sz w:val="28"/>
          <w:szCs w:val="28"/>
        </w:rPr>
      </w:pPr>
      <w:r w:rsidRPr="005C11CF">
        <w:rPr>
          <w:rFonts w:ascii="Times New Roman" w:hAnsi="Times New Roman" w:cs="Times New Roman"/>
          <w:sz w:val="28"/>
          <w:szCs w:val="28"/>
        </w:rPr>
        <w:t xml:space="preserve">21. </w:t>
      </w:r>
      <w:r w:rsidR="008062C4" w:rsidRPr="005C11CF">
        <w:rPr>
          <w:rFonts w:ascii="Times New Roman" w:hAnsi="Times New Roman" w:cs="Times New Roman"/>
          <w:sz w:val="28"/>
          <w:szCs w:val="28"/>
        </w:rPr>
        <w:t>Рынок оказания услуг по ремонту автотранспортных средств</w:t>
      </w:r>
    </w:p>
    <w:p w:rsidR="008062C4" w:rsidRPr="005C11CF" w:rsidRDefault="008A4EC5" w:rsidP="008A4EC5">
      <w:pPr>
        <w:tabs>
          <w:tab w:val="left" w:pos="9781"/>
        </w:tabs>
        <w:spacing w:after="0" w:line="240" w:lineRule="auto"/>
        <w:ind w:firstLine="425"/>
        <w:jc w:val="both"/>
        <w:rPr>
          <w:rFonts w:ascii="Times New Roman" w:hAnsi="Times New Roman" w:cs="Times New Roman"/>
          <w:sz w:val="28"/>
          <w:szCs w:val="28"/>
        </w:rPr>
      </w:pPr>
      <w:r w:rsidRPr="005C11CF">
        <w:rPr>
          <w:rFonts w:ascii="Times New Roman" w:hAnsi="Times New Roman" w:cs="Times New Roman"/>
          <w:sz w:val="28"/>
          <w:szCs w:val="28"/>
        </w:rPr>
        <w:t xml:space="preserve">22. </w:t>
      </w:r>
      <w:r w:rsidR="008062C4" w:rsidRPr="005C11CF">
        <w:rPr>
          <w:rFonts w:ascii="Times New Roman" w:hAnsi="Times New Roman" w:cs="Times New Roman"/>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 xml:space="preserve">23. </w:t>
      </w:r>
      <w:r w:rsidR="008062C4" w:rsidRPr="005C11CF">
        <w:rPr>
          <w:rFonts w:ascii="Times New Roman" w:hAnsi="Times New Roman" w:cs="Times New Roman"/>
          <w:sz w:val="28"/>
          <w:szCs w:val="28"/>
        </w:rPr>
        <w:t>Рынок жилищного строительства (за исключением индивидуального жилищного строительства)</w:t>
      </w:r>
    </w:p>
    <w:p w:rsidR="008062C4" w:rsidRPr="005C11CF" w:rsidRDefault="00140908" w:rsidP="00140908">
      <w:pPr>
        <w:pStyle w:val="ConsPlusNormal"/>
        <w:tabs>
          <w:tab w:val="left" w:pos="993"/>
          <w:tab w:val="left" w:pos="9781"/>
        </w:tabs>
        <w:ind w:firstLine="426"/>
        <w:jc w:val="both"/>
        <w:outlineLvl w:val="2"/>
      </w:pPr>
      <w:r w:rsidRPr="005C11CF">
        <w:t xml:space="preserve">24. </w:t>
      </w:r>
      <w:r w:rsidR="008062C4" w:rsidRPr="005C11CF">
        <w:t>Рынок строительства объектов капитального строительства, за исключением жилищного и дорожного строительства</w:t>
      </w:r>
    </w:p>
    <w:p w:rsidR="008062C4" w:rsidRPr="005C11CF" w:rsidRDefault="00140908" w:rsidP="00140908">
      <w:pPr>
        <w:pStyle w:val="ConsPlusNormal"/>
        <w:tabs>
          <w:tab w:val="left" w:pos="851"/>
          <w:tab w:val="left" w:pos="1276"/>
          <w:tab w:val="left" w:pos="9781"/>
        </w:tabs>
        <w:ind w:left="426"/>
        <w:jc w:val="both"/>
        <w:outlineLvl w:val="2"/>
      </w:pPr>
      <w:r w:rsidRPr="005C11CF">
        <w:t xml:space="preserve">25. </w:t>
      </w:r>
      <w:r w:rsidR="008062C4" w:rsidRPr="005C11CF">
        <w:t>Рынок дорожной деятельности (за исключением проектирования)</w:t>
      </w:r>
    </w:p>
    <w:p w:rsidR="008062C4" w:rsidRPr="005C11CF" w:rsidRDefault="00EB0510" w:rsidP="00EB0510">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 xml:space="preserve">26. </w:t>
      </w:r>
      <w:r w:rsidR="008A4EC5"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архитектурно-строительного проектирования</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lastRenderedPageBreak/>
        <w:t>27</w:t>
      </w:r>
      <w:r w:rsidR="00B77272" w:rsidRPr="005C11CF">
        <w:rPr>
          <w:rFonts w:ascii="Times New Roman" w:hAnsi="Times New Roman" w:cs="Times New Roman"/>
          <w:sz w:val="28"/>
          <w:szCs w:val="28"/>
        </w:rPr>
        <w:t>.</w:t>
      </w:r>
      <w:r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реализации сельскохозяйственной продукции</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28</w:t>
      </w:r>
      <w:r w:rsidR="00182E54" w:rsidRPr="005C11CF">
        <w:rPr>
          <w:rFonts w:ascii="Times New Roman" w:hAnsi="Times New Roman" w:cs="Times New Roman"/>
          <w:sz w:val="28"/>
          <w:szCs w:val="28"/>
        </w:rPr>
        <w:t>.</w:t>
      </w:r>
      <w:r w:rsidR="00B52A36"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племенного животноводства</w:t>
      </w:r>
    </w:p>
    <w:p w:rsidR="008062C4" w:rsidRPr="005C11CF" w:rsidRDefault="00D46E65" w:rsidP="00D46E65">
      <w:pPr>
        <w:pStyle w:val="ConsPlusNormal"/>
        <w:tabs>
          <w:tab w:val="left" w:pos="709"/>
          <w:tab w:val="left" w:pos="9781"/>
        </w:tabs>
        <w:ind w:firstLine="426"/>
        <w:outlineLvl w:val="2"/>
      </w:pPr>
      <w:r w:rsidRPr="005C11CF">
        <w:t xml:space="preserve">29. </w:t>
      </w:r>
      <w:r w:rsidR="00A248BE" w:rsidRPr="005C11CF">
        <w:t xml:space="preserve"> </w:t>
      </w:r>
      <w:r w:rsidR="008062C4" w:rsidRPr="005C11CF">
        <w:t>Рынок семеноводства</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30</w:t>
      </w:r>
      <w:r w:rsidR="00AD7C34" w:rsidRPr="005C11CF">
        <w:rPr>
          <w:rFonts w:ascii="Times New Roman" w:hAnsi="Times New Roman" w:cs="Times New Roman"/>
          <w:sz w:val="28"/>
          <w:szCs w:val="28"/>
        </w:rPr>
        <w:t xml:space="preserve">. </w:t>
      </w:r>
      <w:r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переработки водных биоресурсов</w:t>
      </w:r>
    </w:p>
    <w:p w:rsidR="008062C4" w:rsidRPr="005C11CF" w:rsidRDefault="004C7071" w:rsidP="008A4EC5">
      <w:pPr>
        <w:tabs>
          <w:tab w:val="left" w:pos="567"/>
          <w:tab w:val="left" w:pos="9781"/>
          <w:tab w:val="left" w:pos="10065"/>
        </w:tabs>
        <w:spacing w:after="0" w:line="240" w:lineRule="auto"/>
        <w:ind w:right="-1" w:firstLine="425"/>
        <w:jc w:val="both"/>
        <w:rPr>
          <w:rFonts w:ascii="Times New Roman" w:eastAsia="Times New Roman" w:hAnsi="Times New Roman" w:cs="Times New Roman"/>
          <w:sz w:val="28"/>
          <w:szCs w:val="28"/>
        </w:rPr>
      </w:pPr>
      <w:r w:rsidRPr="005C11CF">
        <w:rPr>
          <w:rFonts w:ascii="Times New Roman" w:hAnsi="Times New Roman" w:cs="Times New Roman"/>
          <w:sz w:val="28"/>
          <w:szCs w:val="28"/>
        </w:rPr>
        <w:t>3</w:t>
      </w:r>
      <w:r w:rsidR="008A4EC5" w:rsidRPr="005C11CF">
        <w:rPr>
          <w:rFonts w:ascii="Times New Roman" w:hAnsi="Times New Roman" w:cs="Times New Roman"/>
          <w:sz w:val="28"/>
          <w:szCs w:val="28"/>
        </w:rPr>
        <w:t>1</w:t>
      </w:r>
      <w:r w:rsidR="00B15498" w:rsidRPr="005C11CF">
        <w:rPr>
          <w:rFonts w:ascii="Times New Roman" w:hAnsi="Times New Roman" w:cs="Times New Roman"/>
          <w:sz w:val="28"/>
          <w:szCs w:val="28"/>
        </w:rPr>
        <w:t>.</w:t>
      </w:r>
      <w:r w:rsidR="008A4EC5"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добычи общераспространенных полезных ископаемых на участках недр местного значения</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C11CF">
        <w:rPr>
          <w:rFonts w:ascii="Times New Roman" w:hAnsi="Times New Roman" w:cs="Times New Roman"/>
          <w:sz w:val="28"/>
          <w:szCs w:val="28"/>
        </w:rPr>
        <w:t>32</w:t>
      </w:r>
      <w:r w:rsidR="00854C9C"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нефтепродуктов</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shd w:val="clear" w:color="auto" w:fill="FFFFFF"/>
        </w:rPr>
      </w:pPr>
      <w:r w:rsidRPr="005C11CF">
        <w:rPr>
          <w:rFonts w:ascii="Times New Roman" w:hAnsi="Times New Roman" w:cs="Times New Roman"/>
          <w:sz w:val="28"/>
          <w:szCs w:val="28"/>
        </w:rPr>
        <w:t>3</w:t>
      </w:r>
      <w:r w:rsidR="00182E54" w:rsidRPr="005C11CF">
        <w:rPr>
          <w:rFonts w:ascii="Times New Roman" w:hAnsi="Times New Roman" w:cs="Times New Roman"/>
          <w:sz w:val="28"/>
          <w:szCs w:val="28"/>
        </w:rPr>
        <w:t>3.</w:t>
      </w:r>
      <w:r w:rsidR="00A330AC"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легкой промышленности</w:t>
      </w:r>
    </w:p>
    <w:p w:rsidR="008062C4" w:rsidRPr="005C11CF" w:rsidRDefault="008A4EC5" w:rsidP="008A4EC5">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sidRPr="005C11CF">
        <w:rPr>
          <w:rFonts w:ascii="Times New Roman" w:hAnsi="Times New Roman" w:cs="Times New Roman"/>
          <w:sz w:val="28"/>
          <w:szCs w:val="28"/>
        </w:rPr>
        <w:t>34</w:t>
      </w:r>
      <w:r w:rsidR="00182E54" w:rsidRPr="005C11CF">
        <w:rPr>
          <w:rFonts w:ascii="Times New Roman" w:hAnsi="Times New Roman" w:cs="Times New Roman"/>
          <w:sz w:val="28"/>
          <w:szCs w:val="28"/>
        </w:rPr>
        <w:t>.</w:t>
      </w:r>
      <w:r w:rsidR="00904534"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обработки древесины и производства изделий из дерева</w:t>
      </w:r>
    </w:p>
    <w:p w:rsidR="008062C4" w:rsidRPr="005C11CF" w:rsidRDefault="001A1C31" w:rsidP="001A1C31">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sidRPr="005C11CF">
        <w:rPr>
          <w:rFonts w:ascii="Times New Roman" w:hAnsi="Times New Roman" w:cs="Times New Roman"/>
          <w:sz w:val="28"/>
          <w:szCs w:val="28"/>
        </w:rPr>
        <w:t>35</w:t>
      </w:r>
      <w:r w:rsidR="00182E54" w:rsidRPr="005C11CF">
        <w:rPr>
          <w:rFonts w:ascii="Times New Roman" w:hAnsi="Times New Roman" w:cs="Times New Roman"/>
          <w:sz w:val="28"/>
          <w:szCs w:val="28"/>
        </w:rPr>
        <w:t>.</w:t>
      </w:r>
      <w:r w:rsidR="009411D7"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производства кирпича</w:t>
      </w:r>
    </w:p>
    <w:p w:rsidR="008062C4" w:rsidRPr="005C11CF" w:rsidRDefault="001A1C31" w:rsidP="001A1C31">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sidRPr="005C11CF">
        <w:rPr>
          <w:rFonts w:ascii="Times New Roman" w:hAnsi="Times New Roman" w:cs="Times New Roman"/>
          <w:sz w:val="28"/>
          <w:szCs w:val="28"/>
        </w:rPr>
        <w:t>36</w:t>
      </w:r>
      <w:r w:rsidR="00182E54" w:rsidRPr="005C11CF">
        <w:rPr>
          <w:rFonts w:ascii="Times New Roman" w:hAnsi="Times New Roman" w:cs="Times New Roman"/>
          <w:sz w:val="28"/>
          <w:szCs w:val="28"/>
        </w:rPr>
        <w:t>.</w:t>
      </w:r>
      <w:r w:rsidR="00577F7B" w:rsidRPr="005C11CF">
        <w:rPr>
          <w:rFonts w:ascii="Times New Roman" w:hAnsi="Times New Roman" w:cs="Times New Roman"/>
          <w:sz w:val="28"/>
          <w:szCs w:val="28"/>
        </w:rPr>
        <w:t xml:space="preserve"> </w:t>
      </w:r>
      <w:r w:rsidR="008062C4" w:rsidRPr="005C11CF">
        <w:rPr>
          <w:rFonts w:ascii="Times New Roman" w:hAnsi="Times New Roman" w:cs="Times New Roman"/>
          <w:sz w:val="28"/>
          <w:szCs w:val="28"/>
        </w:rPr>
        <w:t>Рынок производства бетона</w:t>
      </w:r>
    </w:p>
    <w:bookmarkEnd w:id="15"/>
    <w:p w:rsidR="005A416B" w:rsidRDefault="005A416B"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5273BE">
        <w:rPr>
          <w:rFonts w:ascii="Times New Roman" w:hAnsi="Times New Roman" w:cs="Times New Roman"/>
          <w:sz w:val="28"/>
          <w:szCs w:val="28"/>
        </w:rPr>
        <w:t xml:space="preserve">Детальная информация об обосновании </w:t>
      </w:r>
      <w:r w:rsidR="005273BE" w:rsidRPr="005273BE">
        <w:rPr>
          <w:rFonts w:ascii="Times New Roman" w:hAnsi="Times New Roman" w:cs="Times New Roman"/>
          <w:sz w:val="28"/>
          <w:szCs w:val="28"/>
        </w:rPr>
        <w:t xml:space="preserve">выбора </w:t>
      </w:r>
      <w:r w:rsidRPr="005273BE">
        <w:rPr>
          <w:rFonts w:ascii="Times New Roman" w:hAnsi="Times New Roman" w:cs="Times New Roman"/>
          <w:sz w:val="28"/>
          <w:szCs w:val="28"/>
        </w:rPr>
        <w:t>каждого товарного рынка</w:t>
      </w:r>
      <w:r w:rsidR="005273BE" w:rsidRPr="005273BE">
        <w:rPr>
          <w:rFonts w:ascii="Times New Roman" w:hAnsi="Times New Roman" w:cs="Times New Roman"/>
          <w:sz w:val="28"/>
          <w:szCs w:val="28"/>
        </w:rPr>
        <w:t>, а также установленных числовых значений целевых показателей по каждому рынку</w:t>
      </w:r>
      <w:r w:rsidRPr="005273BE">
        <w:rPr>
          <w:rFonts w:ascii="Times New Roman" w:hAnsi="Times New Roman" w:cs="Times New Roman"/>
          <w:sz w:val="28"/>
          <w:szCs w:val="28"/>
        </w:rPr>
        <w:t xml:space="preserve"> представлена в </w:t>
      </w:r>
      <w:hyperlink r:id="rId95" w:history="1">
        <w:r w:rsidRPr="005273BE">
          <w:rPr>
            <w:rStyle w:val="a6"/>
            <w:rFonts w:ascii="Times New Roman" w:hAnsi="Times New Roman" w:cs="Times New Roman"/>
            <w:sz w:val="28"/>
            <w:szCs w:val="28"/>
          </w:rPr>
          <w:t>Приложении</w:t>
        </w:r>
        <w:r w:rsidR="00683D28">
          <w:rPr>
            <w:rStyle w:val="a6"/>
            <w:rFonts w:ascii="Times New Roman" w:hAnsi="Times New Roman" w:cs="Times New Roman"/>
            <w:sz w:val="28"/>
            <w:szCs w:val="28"/>
          </w:rPr>
          <w:t xml:space="preserve"> 10</w:t>
        </w:r>
        <w:r w:rsidRPr="005273BE">
          <w:rPr>
            <w:rStyle w:val="a6"/>
            <w:rFonts w:ascii="Times New Roman" w:hAnsi="Times New Roman" w:cs="Times New Roman"/>
            <w:sz w:val="28"/>
            <w:szCs w:val="28"/>
          </w:rPr>
          <w:t xml:space="preserve"> </w:t>
        </w:r>
      </w:hyperlink>
      <w:r w:rsidRPr="005273BE">
        <w:rPr>
          <w:rFonts w:ascii="Times New Roman" w:hAnsi="Times New Roman" w:cs="Times New Roman"/>
          <w:sz w:val="28"/>
          <w:szCs w:val="28"/>
        </w:rPr>
        <w:t>.</w:t>
      </w:r>
    </w:p>
    <w:p w:rsidR="004A3413" w:rsidRDefault="004A3413" w:rsidP="00BB70B7">
      <w:pPr>
        <w:tabs>
          <w:tab w:val="left" w:pos="567"/>
          <w:tab w:val="left" w:pos="9781"/>
          <w:tab w:val="left" w:pos="10065"/>
        </w:tabs>
        <w:spacing w:after="0" w:line="240" w:lineRule="auto"/>
        <w:ind w:right="-1" w:firstLine="425"/>
        <w:jc w:val="center"/>
        <w:rPr>
          <w:rFonts w:ascii="Times New Roman" w:hAnsi="Times New Roman" w:cs="Times New Roman"/>
          <w:sz w:val="28"/>
          <w:szCs w:val="28"/>
        </w:rPr>
      </w:pPr>
    </w:p>
    <w:p w:rsidR="004A3413" w:rsidRPr="00683D28" w:rsidRDefault="004A3413"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683D28">
        <w:rPr>
          <w:rFonts w:ascii="Times New Roman" w:hAnsi="Times New Roman" w:cs="Times New Roman"/>
          <w:i/>
          <w:sz w:val="28"/>
          <w:szCs w:val="28"/>
        </w:rPr>
        <w:t>2.5. Утверждение плана мероприятий («дорожной карты»)</w:t>
      </w:r>
    </w:p>
    <w:p w:rsidR="004A3413" w:rsidRPr="00683D28" w:rsidRDefault="004A3413" w:rsidP="00BB70B7">
      <w:pPr>
        <w:tabs>
          <w:tab w:val="left" w:pos="9781"/>
        </w:tabs>
        <w:spacing w:after="0" w:line="240" w:lineRule="auto"/>
        <w:ind w:firstLine="425"/>
        <w:jc w:val="both"/>
        <w:rPr>
          <w:rFonts w:ascii="Times New Roman" w:hAnsi="Times New Roman" w:cs="Times New Roman"/>
          <w:sz w:val="28"/>
          <w:szCs w:val="28"/>
        </w:rPr>
      </w:pPr>
      <w:r w:rsidRPr="00683D28">
        <w:rPr>
          <w:rFonts w:ascii="Times New Roman" w:hAnsi="Times New Roman" w:cs="Times New Roman"/>
          <w:sz w:val="28"/>
          <w:szCs w:val="28"/>
        </w:rPr>
        <w:t xml:space="preserve">В соответствии с </w:t>
      </w:r>
      <w:r w:rsidR="0045505D" w:rsidRPr="00683D28">
        <w:rPr>
          <w:rFonts w:ascii="Times New Roman" w:hAnsi="Times New Roman" w:cs="Times New Roman"/>
          <w:sz w:val="28"/>
          <w:szCs w:val="28"/>
        </w:rPr>
        <w:t>положениями С</w:t>
      </w:r>
      <w:r w:rsidRPr="00683D28">
        <w:rPr>
          <w:rFonts w:ascii="Times New Roman" w:hAnsi="Times New Roman" w:cs="Times New Roman"/>
          <w:sz w:val="28"/>
          <w:szCs w:val="28"/>
        </w:rPr>
        <w:t>тандарта развития конкуренции в субъектах Российской Федерации, утвержденным распоряжением Правительства Российской Федерации от 17.04.2019 №</w:t>
      </w:r>
      <w:r w:rsidR="0045505D" w:rsidRPr="00683D28">
        <w:rPr>
          <w:rFonts w:ascii="Times New Roman" w:hAnsi="Times New Roman" w:cs="Times New Roman"/>
          <w:sz w:val="28"/>
          <w:szCs w:val="28"/>
        </w:rPr>
        <w:t xml:space="preserve"> </w:t>
      </w:r>
      <w:r w:rsidRPr="00683D28">
        <w:rPr>
          <w:rFonts w:ascii="Times New Roman" w:hAnsi="Times New Roman" w:cs="Times New Roman"/>
          <w:sz w:val="28"/>
          <w:szCs w:val="28"/>
        </w:rPr>
        <w:t>768-р</w:t>
      </w:r>
      <w:r w:rsidR="0045505D" w:rsidRPr="00683D28">
        <w:rPr>
          <w:rFonts w:ascii="Times New Roman" w:hAnsi="Times New Roman" w:cs="Times New Roman"/>
          <w:sz w:val="28"/>
          <w:szCs w:val="28"/>
        </w:rPr>
        <w:t>,</w:t>
      </w:r>
      <w:r w:rsidRPr="00683D28">
        <w:rPr>
          <w:rFonts w:ascii="Times New Roman" w:hAnsi="Times New Roman" w:cs="Times New Roman"/>
          <w:sz w:val="28"/>
          <w:szCs w:val="28"/>
        </w:rPr>
        <w:t xml:space="preserve"> в Республике Бурятия сформирован и утвержден распоряжением Правительства Республики Бурятия от 14.08.2019 №</w:t>
      </w:r>
      <w:r w:rsidR="0045505D" w:rsidRPr="00683D28">
        <w:rPr>
          <w:rFonts w:ascii="Times New Roman" w:hAnsi="Times New Roman" w:cs="Times New Roman"/>
          <w:sz w:val="28"/>
          <w:szCs w:val="28"/>
        </w:rPr>
        <w:t xml:space="preserve"> </w:t>
      </w:r>
      <w:r w:rsidRPr="00683D28">
        <w:rPr>
          <w:rFonts w:ascii="Times New Roman" w:hAnsi="Times New Roman" w:cs="Times New Roman"/>
          <w:sz w:val="28"/>
          <w:szCs w:val="28"/>
        </w:rPr>
        <w:t>499-р, план мероприятий («дорожная карта») по содействию развитию конкуренции</w:t>
      </w:r>
      <w:r w:rsidR="00683D28">
        <w:rPr>
          <w:rFonts w:ascii="Times New Roman" w:hAnsi="Times New Roman" w:cs="Times New Roman"/>
          <w:sz w:val="28"/>
          <w:szCs w:val="28"/>
        </w:rPr>
        <w:t xml:space="preserve"> </w:t>
      </w:r>
      <w:r w:rsidR="00683D28">
        <w:rPr>
          <w:rFonts w:ascii="Times New Roman" w:eastAsia="Times New Roman" w:hAnsi="Times New Roman" w:cs="Times New Roman"/>
          <w:bCs/>
          <w:color w:val="000000"/>
          <w:sz w:val="28"/>
          <w:szCs w:val="28"/>
        </w:rPr>
        <w:t>(</w:t>
      </w:r>
      <w:hyperlink r:id="rId96" w:history="1">
        <w:r w:rsidR="00683D28" w:rsidRPr="006F694E">
          <w:rPr>
            <w:rStyle w:val="a6"/>
            <w:rFonts w:ascii="Times New Roman" w:hAnsi="Times New Roman" w:cs="Times New Roman"/>
            <w:sz w:val="28"/>
            <w:szCs w:val="28"/>
          </w:rPr>
          <w:t>Официальный портал Республики Бурятия (egov-buryatia.ru)</w:t>
        </w:r>
      </w:hyperlink>
      <w:r w:rsidR="00683D28">
        <w:rPr>
          <w:rFonts w:ascii="Times New Roman" w:eastAsia="Times New Roman" w:hAnsi="Times New Roman" w:cs="Times New Roman"/>
          <w:bCs/>
          <w:color w:val="000000"/>
          <w:sz w:val="28"/>
          <w:szCs w:val="28"/>
        </w:rPr>
        <w:t>)</w:t>
      </w:r>
      <w:r w:rsidR="005A416B" w:rsidRPr="00683D28">
        <w:rPr>
          <w:rFonts w:ascii="Times New Roman" w:hAnsi="Times New Roman" w:cs="Times New Roman"/>
          <w:sz w:val="28"/>
          <w:szCs w:val="28"/>
        </w:rPr>
        <w:t xml:space="preserve">, </w:t>
      </w:r>
      <w:hyperlink r:id="rId97" w:history="1">
        <w:r w:rsidR="005A416B" w:rsidRPr="00683D28">
          <w:rPr>
            <w:rStyle w:val="a6"/>
            <w:rFonts w:ascii="Times New Roman" w:hAnsi="Times New Roman" w:cs="Times New Roman"/>
            <w:sz w:val="28"/>
            <w:szCs w:val="28"/>
          </w:rPr>
          <w:t>Приложение 1</w:t>
        </w:r>
      </w:hyperlink>
      <w:r w:rsidR="005D1D8E" w:rsidRPr="00683D28">
        <w:rPr>
          <w:rStyle w:val="a6"/>
          <w:rFonts w:ascii="Times New Roman" w:hAnsi="Times New Roman" w:cs="Times New Roman"/>
          <w:sz w:val="28"/>
          <w:szCs w:val="28"/>
        </w:rPr>
        <w:t>1</w:t>
      </w:r>
      <w:r w:rsidR="005A416B" w:rsidRPr="00683D28">
        <w:rPr>
          <w:rFonts w:ascii="Times New Roman" w:hAnsi="Times New Roman" w:cs="Times New Roman"/>
          <w:sz w:val="28"/>
          <w:szCs w:val="28"/>
        </w:rPr>
        <w:t xml:space="preserve">. </w:t>
      </w:r>
    </w:p>
    <w:p w:rsidR="004A3413" w:rsidRPr="00683D28" w:rsidRDefault="004A3413" w:rsidP="00BB70B7">
      <w:pPr>
        <w:tabs>
          <w:tab w:val="left" w:pos="9781"/>
        </w:tabs>
        <w:spacing w:after="0" w:line="240" w:lineRule="auto"/>
        <w:ind w:firstLine="425"/>
        <w:jc w:val="both"/>
        <w:rPr>
          <w:rFonts w:ascii="Times New Roman" w:hAnsi="Times New Roman" w:cs="Times New Roman"/>
          <w:sz w:val="28"/>
          <w:szCs w:val="28"/>
        </w:rPr>
      </w:pPr>
      <w:r w:rsidRPr="00683D28">
        <w:rPr>
          <w:rFonts w:ascii="Times New Roman" w:hAnsi="Times New Roman" w:cs="Times New Roman"/>
          <w:sz w:val="28"/>
          <w:szCs w:val="28"/>
        </w:rPr>
        <w:t xml:space="preserve">План включает </w:t>
      </w:r>
      <w:r w:rsidR="001E624F" w:rsidRPr="00683D28">
        <w:rPr>
          <w:rFonts w:ascii="Times New Roman" w:hAnsi="Times New Roman" w:cs="Times New Roman"/>
          <w:sz w:val="28"/>
          <w:szCs w:val="28"/>
        </w:rPr>
        <w:t xml:space="preserve">96 </w:t>
      </w:r>
      <w:r w:rsidRPr="00683D28">
        <w:rPr>
          <w:rFonts w:ascii="Times New Roman" w:hAnsi="Times New Roman" w:cs="Times New Roman"/>
          <w:sz w:val="28"/>
          <w:szCs w:val="28"/>
        </w:rPr>
        <w:t>мероприяти</w:t>
      </w:r>
      <w:r w:rsidR="001E624F" w:rsidRPr="00683D28">
        <w:rPr>
          <w:rFonts w:ascii="Times New Roman" w:hAnsi="Times New Roman" w:cs="Times New Roman"/>
          <w:sz w:val="28"/>
          <w:szCs w:val="28"/>
        </w:rPr>
        <w:t>й</w:t>
      </w:r>
      <w:r w:rsidRPr="00683D28">
        <w:rPr>
          <w:rFonts w:ascii="Times New Roman" w:hAnsi="Times New Roman" w:cs="Times New Roman"/>
          <w:sz w:val="28"/>
          <w:szCs w:val="28"/>
        </w:rPr>
        <w:t xml:space="preserve"> по развитию каждого товарного рынка, а также </w:t>
      </w:r>
      <w:r w:rsidR="001E624F" w:rsidRPr="00683D28">
        <w:rPr>
          <w:rFonts w:ascii="Times New Roman" w:hAnsi="Times New Roman" w:cs="Times New Roman"/>
          <w:sz w:val="28"/>
          <w:szCs w:val="28"/>
        </w:rPr>
        <w:t>3</w:t>
      </w:r>
      <w:r w:rsidR="0045505D" w:rsidRPr="00683D28">
        <w:rPr>
          <w:rFonts w:ascii="Times New Roman" w:hAnsi="Times New Roman" w:cs="Times New Roman"/>
          <w:sz w:val="28"/>
          <w:szCs w:val="28"/>
        </w:rPr>
        <w:t>3</w:t>
      </w:r>
      <w:r w:rsidRPr="00683D28">
        <w:rPr>
          <w:rFonts w:ascii="Times New Roman" w:hAnsi="Times New Roman" w:cs="Times New Roman"/>
          <w:sz w:val="28"/>
          <w:szCs w:val="28"/>
        </w:rPr>
        <w:t xml:space="preserve"> системных мероприятий, реализация которых, главным образом, влияет на создание благоприятных условий для развития конкуренции.</w:t>
      </w:r>
    </w:p>
    <w:p w:rsidR="001E624F" w:rsidRDefault="001E624F" w:rsidP="00BB70B7">
      <w:pPr>
        <w:tabs>
          <w:tab w:val="left" w:pos="9781"/>
        </w:tabs>
        <w:spacing w:after="0" w:line="240" w:lineRule="auto"/>
        <w:ind w:firstLine="425"/>
        <w:jc w:val="both"/>
        <w:rPr>
          <w:rFonts w:ascii="Times New Roman" w:hAnsi="Times New Roman" w:cs="Times New Roman"/>
          <w:sz w:val="28"/>
          <w:szCs w:val="28"/>
        </w:rPr>
      </w:pPr>
      <w:r w:rsidRPr="00683D28">
        <w:rPr>
          <w:rFonts w:ascii="Times New Roman" w:hAnsi="Times New Roman" w:cs="Times New Roman"/>
          <w:sz w:val="28"/>
          <w:szCs w:val="28"/>
        </w:rPr>
        <w:t xml:space="preserve">Соответствующий план мероприятий перед утверждением согласован с Федеральной антимонопольной службой. </w:t>
      </w:r>
    </w:p>
    <w:p w:rsidR="00522984" w:rsidRPr="00522984" w:rsidRDefault="00522984" w:rsidP="00522984">
      <w:pPr>
        <w:tabs>
          <w:tab w:val="left" w:pos="9781"/>
        </w:tabs>
        <w:spacing w:after="0" w:line="240" w:lineRule="auto"/>
        <w:ind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исполнение</w:t>
      </w:r>
      <w:r w:rsidRPr="00522984">
        <w:rPr>
          <w:rFonts w:ascii="Times New Roman" w:eastAsia="Times New Roman" w:hAnsi="Times New Roman" w:cs="Times New Roman"/>
          <w:sz w:val="28"/>
          <w:szCs w:val="28"/>
          <w:lang w:eastAsia="ru-RU"/>
        </w:rPr>
        <w:t xml:space="preserve"> абзаца третьего пункта 5 распоряжения Правительства </w:t>
      </w:r>
      <w:r>
        <w:rPr>
          <w:rFonts w:ascii="Times New Roman" w:eastAsia="Times New Roman" w:hAnsi="Times New Roman" w:cs="Times New Roman"/>
          <w:sz w:val="28"/>
          <w:szCs w:val="28"/>
          <w:lang w:eastAsia="ru-RU"/>
        </w:rPr>
        <w:t>РФ</w:t>
      </w:r>
      <w:r w:rsidRPr="00522984">
        <w:rPr>
          <w:rFonts w:ascii="Times New Roman" w:eastAsia="Times New Roman" w:hAnsi="Times New Roman" w:cs="Times New Roman"/>
          <w:sz w:val="28"/>
          <w:szCs w:val="28"/>
          <w:lang w:eastAsia="ru-RU"/>
        </w:rPr>
        <w:t xml:space="preserve"> от 02.09.2021 № 2424-р «Об утверждении Национального плана («дорожной карты») развития конкуренции в Российской Федерации на 2021 - 2025 годы» с учетом положений Стандарта развития конкуренции в субъектах Российской Федерации, утвержденного распоряжением Правительства Российской Федерации от 17.04.2019 № 768-р </w:t>
      </w:r>
      <w:r>
        <w:rPr>
          <w:rFonts w:ascii="Times New Roman" w:eastAsia="Times New Roman" w:hAnsi="Times New Roman" w:cs="Times New Roman"/>
          <w:sz w:val="28"/>
          <w:szCs w:val="28"/>
          <w:lang w:eastAsia="ru-RU"/>
        </w:rPr>
        <w:t xml:space="preserve">в Республике Бурятия распоряжением Правительства Республики Бурятия </w:t>
      </w:r>
      <w:r w:rsidRPr="00522984">
        <w:rPr>
          <w:rFonts w:ascii="Times New Roman" w:eastAsia="Times New Roman" w:hAnsi="Times New Roman" w:cs="Times New Roman"/>
          <w:sz w:val="28"/>
          <w:szCs w:val="28"/>
          <w:lang w:eastAsia="ru-RU"/>
        </w:rPr>
        <w:t>от 24.12.2021 № 801-р</w:t>
      </w:r>
      <w:r>
        <w:rPr>
          <w:rFonts w:ascii="Times New Roman" w:eastAsia="Times New Roman" w:hAnsi="Times New Roman" w:cs="Times New Roman"/>
          <w:sz w:val="28"/>
          <w:szCs w:val="28"/>
          <w:lang w:eastAsia="ru-RU"/>
        </w:rPr>
        <w:t xml:space="preserve"> утвержден</w:t>
      </w:r>
      <w:r w:rsidRPr="005229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новый </w:t>
      </w:r>
      <w:r w:rsidRPr="00522984">
        <w:rPr>
          <w:rFonts w:ascii="Times New Roman" w:eastAsia="Times New Roman" w:hAnsi="Times New Roman" w:cs="Times New Roman"/>
          <w:sz w:val="28"/>
          <w:szCs w:val="28"/>
          <w:lang w:eastAsia="ru-RU"/>
        </w:rPr>
        <w:t>План мероприятий («дорожн</w:t>
      </w:r>
      <w:r>
        <w:rPr>
          <w:rFonts w:ascii="Times New Roman" w:eastAsia="Times New Roman" w:hAnsi="Times New Roman" w:cs="Times New Roman"/>
          <w:sz w:val="28"/>
          <w:szCs w:val="28"/>
          <w:lang w:eastAsia="ru-RU"/>
        </w:rPr>
        <w:t>ая</w:t>
      </w:r>
      <w:r w:rsidRPr="00522984">
        <w:rPr>
          <w:rFonts w:ascii="Times New Roman" w:eastAsia="Times New Roman" w:hAnsi="Times New Roman" w:cs="Times New Roman"/>
          <w:sz w:val="28"/>
          <w:szCs w:val="28"/>
          <w:lang w:eastAsia="ru-RU"/>
        </w:rPr>
        <w:t xml:space="preserve"> карт</w:t>
      </w:r>
      <w:r>
        <w:rPr>
          <w:rFonts w:ascii="Times New Roman" w:eastAsia="Times New Roman" w:hAnsi="Times New Roman" w:cs="Times New Roman"/>
          <w:sz w:val="28"/>
          <w:szCs w:val="28"/>
          <w:lang w:eastAsia="ru-RU"/>
        </w:rPr>
        <w:t>а</w:t>
      </w:r>
      <w:r w:rsidRPr="00522984">
        <w:rPr>
          <w:rFonts w:ascii="Times New Roman" w:eastAsia="Times New Roman" w:hAnsi="Times New Roman" w:cs="Times New Roman"/>
          <w:sz w:val="28"/>
          <w:szCs w:val="28"/>
          <w:lang w:eastAsia="ru-RU"/>
        </w:rPr>
        <w:t>») по содействию развитию конкуренции в Республике Бурятия на 2022-2025 годы и Перечень ключевых показателей (ключевых событий) по содействию развитию конкуренции в Республике Бурятия</w:t>
      </w:r>
      <w:r>
        <w:rPr>
          <w:rFonts w:ascii="Times New Roman" w:eastAsia="Times New Roman" w:hAnsi="Times New Roman" w:cs="Times New Roman"/>
          <w:sz w:val="28"/>
          <w:szCs w:val="28"/>
          <w:lang w:eastAsia="ru-RU"/>
        </w:rPr>
        <w:t xml:space="preserve"> по 36 товарным рынкам.</w:t>
      </w:r>
    </w:p>
    <w:p w:rsidR="00953046" w:rsidRPr="00485B43" w:rsidRDefault="00953046" w:rsidP="00BB70B7">
      <w:pPr>
        <w:tabs>
          <w:tab w:val="left" w:pos="9781"/>
        </w:tabs>
        <w:spacing w:after="0" w:line="240" w:lineRule="auto"/>
        <w:ind w:firstLine="425"/>
        <w:jc w:val="both"/>
        <w:rPr>
          <w:rFonts w:ascii="Times New Roman" w:hAnsi="Times New Roman" w:cs="Times New Roman"/>
          <w:sz w:val="28"/>
          <w:szCs w:val="28"/>
          <w:highlight w:val="yellow"/>
        </w:rPr>
      </w:pPr>
    </w:p>
    <w:p w:rsidR="008062C4" w:rsidRPr="00D100C8" w:rsidRDefault="004A3413"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D100C8">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4A3413" w:rsidRPr="00D100C8" w:rsidRDefault="00C644D5"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D100C8">
        <w:rPr>
          <w:rFonts w:ascii="Times New Roman" w:hAnsi="Times New Roman" w:cs="Times New Roman"/>
          <w:sz w:val="28"/>
          <w:szCs w:val="28"/>
        </w:rPr>
        <w:t>В соответствии с</w:t>
      </w:r>
      <w:r w:rsidR="0026359F" w:rsidRPr="00D100C8">
        <w:rPr>
          <w:rFonts w:ascii="Times New Roman" w:hAnsi="Times New Roman" w:cs="Times New Roman"/>
          <w:sz w:val="28"/>
          <w:szCs w:val="28"/>
        </w:rPr>
        <w:t xml:space="preserve">о структурой Доклада о состоянии и развитии конкурентной среды на рынках товаров, работ и услуг субъекта Российской Федерации, утверждённой протоколом заседания Межведомственной рабочей </w:t>
      </w:r>
      <w:r w:rsidR="0026359F" w:rsidRPr="00D100C8">
        <w:rPr>
          <w:rFonts w:ascii="Times New Roman" w:hAnsi="Times New Roman" w:cs="Times New Roman"/>
          <w:sz w:val="28"/>
          <w:szCs w:val="28"/>
        </w:rPr>
        <w:lastRenderedPageBreak/>
        <w:t>группы по вопросам реализации положений стандарта развития конкуренции в субъектах Российской Федерации от 30.10.2019 №</w:t>
      </w:r>
      <w:r w:rsidR="004661F9" w:rsidRPr="00D100C8">
        <w:rPr>
          <w:rFonts w:ascii="Times New Roman" w:hAnsi="Times New Roman" w:cs="Times New Roman"/>
          <w:sz w:val="28"/>
          <w:szCs w:val="28"/>
        </w:rPr>
        <w:t xml:space="preserve"> </w:t>
      </w:r>
      <w:r w:rsidR="0026359F" w:rsidRPr="00D100C8">
        <w:rPr>
          <w:rFonts w:ascii="Times New Roman" w:hAnsi="Times New Roman" w:cs="Times New Roman"/>
          <w:sz w:val="28"/>
          <w:szCs w:val="28"/>
        </w:rPr>
        <w:t>11-Д05, Министерством экономики Республики Бурятия сформирован соответствующий Доклад за 20</w:t>
      </w:r>
      <w:r w:rsidR="004661F9" w:rsidRPr="00D100C8">
        <w:rPr>
          <w:rFonts w:ascii="Times New Roman" w:hAnsi="Times New Roman" w:cs="Times New Roman"/>
          <w:sz w:val="28"/>
          <w:szCs w:val="28"/>
        </w:rPr>
        <w:t>2</w:t>
      </w:r>
      <w:r w:rsidR="00D100C8" w:rsidRPr="00D100C8">
        <w:rPr>
          <w:rFonts w:ascii="Times New Roman" w:hAnsi="Times New Roman" w:cs="Times New Roman"/>
          <w:sz w:val="28"/>
          <w:szCs w:val="28"/>
        </w:rPr>
        <w:t>1</w:t>
      </w:r>
      <w:r w:rsidR="0026359F" w:rsidRPr="00D100C8">
        <w:rPr>
          <w:rFonts w:ascii="Times New Roman" w:hAnsi="Times New Roman" w:cs="Times New Roman"/>
          <w:sz w:val="28"/>
          <w:szCs w:val="28"/>
        </w:rPr>
        <w:t xml:space="preserve"> год.</w:t>
      </w:r>
    </w:p>
    <w:p w:rsidR="00FF4A0F" w:rsidRPr="00061C3A" w:rsidRDefault="00FF4A0F" w:rsidP="00BB70B7">
      <w:pPr>
        <w:tabs>
          <w:tab w:val="left" w:pos="567"/>
          <w:tab w:val="left" w:pos="9781"/>
          <w:tab w:val="left" w:pos="10065"/>
        </w:tabs>
        <w:spacing w:after="0" w:line="240" w:lineRule="auto"/>
        <w:ind w:right="-1" w:firstLine="425"/>
        <w:jc w:val="both"/>
        <w:rPr>
          <w:rFonts w:ascii="Times New Roman" w:hAnsi="Times New Roman" w:cs="Times New Roman"/>
          <w:color w:val="FF0000"/>
          <w:sz w:val="28"/>
          <w:szCs w:val="28"/>
        </w:rPr>
      </w:pPr>
      <w:bookmarkStart w:id="17" w:name="_Hlk65485547"/>
      <w:r w:rsidRPr="00D100C8">
        <w:rPr>
          <w:rFonts w:ascii="Times New Roman" w:hAnsi="Times New Roman" w:cs="Times New Roman"/>
          <w:sz w:val="28"/>
          <w:szCs w:val="28"/>
        </w:rPr>
        <w:t xml:space="preserve">Доклад рассмотрен на заседании Республиканской комиссии по содействию развитию конкуренции Республики Бурятия и </w:t>
      </w:r>
      <w:r w:rsidRPr="00061C3A">
        <w:rPr>
          <w:rFonts w:ascii="Times New Roman" w:hAnsi="Times New Roman" w:cs="Times New Roman"/>
          <w:sz w:val="28"/>
          <w:szCs w:val="28"/>
        </w:rPr>
        <w:t xml:space="preserve">утвержден протоколом от </w:t>
      </w:r>
      <w:r w:rsidR="005032CA" w:rsidRPr="00061C3A">
        <w:rPr>
          <w:rFonts w:ascii="Times New Roman" w:hAnsi="Times New Roman" w:cs="Times New Roman"/>
          <w:sz w:val="28"/>
          <w:szCs w:val="28"/>
        </w:rPr>
        <w:t>09.03.2021 № 03-10-08-и</w:t>
      </w:r>
      <w:r w:rsidR="00061C3A" w:rsidRPr="00061C3A">
        <w:rPr>
          <w:rFonts w:ascii="Times New Roman" w:hAnsi="Times New Roman" w:cs="Times New Roman"/>
          <w:sz w:val="28"/>
          <w:szCs w:val="28"/>
        </w:rPr>
        <w:t>1127</w:t>
      </w:r>
      <w:r w:rsidR="005032CA" w:rsidRPr="00061C3A">
        <w:rPr>
          <w:rFonts w:ascii="Times New Roman" w:hAnsi="Times New Roman" w:cs="Times New Roman"/>
          <w:sz w:val="28"/>
          <w:szCs w:val="28"/>
        </w:rPr>
        <w:t>/2</w:t>
      </w:r>
      <w:r w:rsidR="00061C3A" w:rsidRPr="00061C3A">
        <w:rPr>
          <w:rFonts w:ascii="Times New Roman" w:hAnsi="Times New Roman" w:cs="Times New Roman"/>
          <w:sz w:val="28"/>
          <w:szCs w:val="28"/>
        </w:rPr>
        <w:t>2</w:t>
      </w:r>
      <w:r w:rsidR="005D1D8E" w:rsidRPr="00061C3A">
        <w:rPr>
          <w:rFonts w:ascii="Times New Roman" w:hAnsi="Times New Roman" w:cs="Times New Roman"/>
          <w:sz w:val="28"/>
          <w:szCs w:val="28"/>
        </w:rPr>
        <w:t xml:space="preserve"> </w:t>
      </w:r>
      <w:hyperlink r:id="rId98" w:history="1">
        <w:r w:rsidR="005A416B" w:rsidRPr="00061C3A">
          <w:rPr>
            <w:rStyle w:val="a6"/>
            <w:rFonts w:ascii="Times New Roman" w:hAnsi="Times New Roman" w:cs="Times New Roman"/>
            <w:sz w:val="28"/>
            <w:szCs w:val="28"/>
          </w:rPr>
          <w:t>Прило</w:t>
        </w:r>
        <w:r w:rsidR="005A416B" w:rsidRPr="00061C3A">
          <w:rPr>
            <w:rStyle w:val="a6"/>
            <w:rFonts w:ascii="Times New Roman" w:hAnsi="Times New Roman" w:cs="Times New Roman"/>
            <w:sz w:val="28"/>
            <w:szCs w:val="28"/>
          </w:rPr>
          <w:t>ж</w:t>
        </w:r>
        <w:r w:rsidR="005A416B" w:rsidRPr="00061C3A">
          <w:rPr>
            <w:rStyle w:val="a6"/>
            <w:rFonts w:ascii="Times New Roman" w:hAnsi="Times New Roman" w:cs="Times New Roman"/>
            <w:sz w:val="28"/>
            <w:szCs w:val="28"/>
          </w:rPr>
          <w:t>ение 1</w:t>
        </w:r>
      </w:hyperlink>
      <w:r w:rsidR="005D1D8E" w:rsidRPr="00061C3A">
        <w:rPr>
          <w:rStyle w:val="a6"/>
          <w:rFonts w:ascii="Times New Roman" w:hAnsi="Times New Roman" w:cs="Times New Roman"/>
          <w:sz w:val="28"/>
          <w:szCs w:val="28"/>
        </w:rPr>
        <w:t>2</w:t>
      </w:r>
      <w:r w:rsidR="001D7D5E" w:rsidRPr="00061C3A">
        <w:rPr>
          <w:rFonts w:ascii="Times New Roman" w:hAnsi="Times New Roman" w:cs="Times New Roman"/>
          <w:sz w:val="28"/>
          <w:szCs w:val="28"/>
        </w:rPr>
        <w:t>.</w:t>
      </w:r>
    </w:p>
    <w:p w:rsidR="00FF4A0F" w:rsidRPr="004955FC" w:rsidRDefault="00FF4A0F"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4955FC">
        <w:rPr>
          <w:rFonts w:ascii="Times New Roman" w:hAnsi="Times New Roman" w:cs="Times New Roman"/>
          <w:sz w:val="28"/>
          <w:szCs w:val="28"/>
        </w:rPr>
        <w:t xml:space="preserve">Ежегодно, до 10 марта года следующего за отчетным, Доклад о состоянии и развитии конкурентной среды на рынках товаров, работ и услуг Республики Бурятия размещается на официальном сайте уполномоченного органа - </w:t>
      </w:r>
      <w:hyperlink r:id="rId99" w:history="1">
        <w:r w:rsidRPr="004955FC">
          <w:rPr>
            <w:rStyle w:val="a6"/>
            <w:rFonts w:ascii="Times New Roman" w:hAnsi="Times New Roman" w:cs="Times New Roman"/>
            <w:sz w:val="28"/>
            <w:szCs w:val="28"/>
          </w:rPr>
          <w:t>http://egov-buryatia.ru/minec/activities/directions/upravlenie-dokhodami/standart-razvitiya-konkurentsii/</w:t>
        </w:r>
      </w:hyperlink>
      <w:r w:rsidR="005D1D8E" w:rsidRPr="004955FC">
        <w:rPr>
          <w:rStyle w:val="a6"/>
          <w:rFonts w:ascii="Times New Roman" w:hAnsi="Times New Roman" w:cs="Times New Roman"/>
          <w:sz w:val="28"/>
          <w:szCs w:val="28"/>
        </w:rPr>
        <w:t>.</w:t>
      </w:r>
    </w:p>
    <w:p w:rsidR="0026359F" w:rsidRPr="006A11CB" w:rsidRDefault="00FF4A0F" w:rsidP="00BB70B7">
      <w:pPr>
        <w:tabs>
          <w:tab w:val="left" w:pos="567"/>
          <w:tab w:val="left" w:pos="9781"/>
          <w:tab w:val="left" w:pos="10065"/>
        </w:tabs>
        <w:spacing w:after="0" w:line="240" w:lineRule="auto"/>
        <w:ind w:right="-1" w:firstLine="425"/>
        <w:jc w:val="both"/>
        <w:rPr>
          <w:rStyle w:val="a6"/>
        </w:rPr>
      </w:pPr>
      <w:r w:rsidRPr="006A11CB">
        <w:rPr>
          <w:rFonts w:ascii="Times New Roman" w:hAnsi="Times New Roman" w:cs="Times New Roman"/>
          <w:sz w:val="28"/>
          <w:szCs w:val="28"/>
        </w:rPr>
        <w:t xml:space="preserve">Кроме того, Доклад опубликован на Инвестиционном портале Республики Бурятия </w:t>
      </w:r>
      <w:hyperlink r:id="rId100" w:history="1">
        <w:r w:rsidR="006A11CB" w:rsidRPr="006A11CB">
          <w:rPr>
            <w:rStyle w:val="a6"/>
            <w:rFonts w:ascii="Times New Roman" w:hAnsi="Times New Roman" w:cs="Times New Roman"/>
            <w:sz w:val="28"/>
            <w:szCs w:val="28"/>
          </w:rPr>
          <w:t xml:space="preserve"> </w:t>
        </w:r>
        <w:hyperlink r:id="rId101" w:history="1">
          <w:r w:rsidR="006A11CB" w:rsidRPr="006A11CB">
            <w:rPr>
              <w:rStyle w:val="a6"/>
              <w:rFonts w:ascii="Times New Roman" w:hAnsi="Times New Roman" w:cs="Times New Roman"/>
              <w:sz w:val="28"/>
              <w:szCs w:val="28"/>
            </w:rPr>
            <w:t>Инвестиционный портал Республики Бурятия (invest-buryatia.ru)</w:t>
          </w:r>
        </w:hyperlink>
      </w:hyperlink>
      <w:r w:rsidR="005D1D8E" w:rsidRPr="006A11CB">
        <w:rPr>
          <w:rStyle w:val="a6"/>
          <w:rFonts w:ascii="Times New Roman" w:hAnsi="Times New Roman" w:cs="Times New Roman"/>
          <w:sz w:val="28"/>
          <w:szCs w:val="28"/>
        </w:rPr>
        <w:t>.</w:t>
      </w:r>
    </w:p>
    <w:p w:rsidR="00C644D5" w:rsidRPr="006A11CB" w:rsidRDefault="00C644D5"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p>
    <w:bookmarkEnd w:id="17"/>
    <w:p w:rsidR="008062C4" w:rsidRPr="00330F9D" w:rsidRDefault="00905EA9"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330F9D">
        <w:rPr>
          <w:rFonts w:ascii="Times New Roman" w:hAnsi="Times New Roman" w:cs="Times New Roman"/>
          <w:i/>
          <w:sz w:val="28"/>
          <w:szCs w:val="28"/>
        </w:rPr>
        <w:t xml:space="preserve">2.7. Создание и реализация механизмов общественного контроля за деятельностью естественных монополий </w:t>
      </w:r>
    </w:p>
    <w:p w:rsidR="00B52A36" w:rsidRPr="00330F9D" w:rsidRDefault="00B52A36" w:rsidP="004F4101">
      <w:pPr>
        <w:tabs>
          <w:tab w:val="left" w:pos="7401"/>
          <w:tab w:val="left" w:pos="9781"/>
        </w:tabs>
        <w:spacing w:after="0" w:line="240" w:lineRule="auto"/>
        <w:ind w:right="-2" w:firstLine="425"/>
        <w:jc w:val="both"/>
        <w:rPr>
          <w:rFonts w:ascii="Times New Roman" w:hAnsi="Times New Roman"/>
          <w:sz w:val="28"/>
          <w:szCs w:val="28"/>
        </w:rPr>
      </w:pPr>
      <w:r w:rsidRPr="00330F9D">
        <w:rPr>
          <w:rFonts w:ascii="Times New Roman" w:hAnsi="Times New Roman"/>
          <w:sz w:val="28"/>
          <w:szCs w:val="28"/>
        </w:rPr>
        <w:t>Реализация механизмов общественного контроля за деятельностью субъектов естественных монополий осуществляется с участием коллегиальных органов:</w:t>
      </w:r>
    </w:p>
    <w:p w:rsidR="00B52A36" w:rsidRPr="00330F9D" w:rsidRDefault="00B52A36" w:rsidP="004F4101">
      <w:pPr>
        <w:tabs>
          <w:tab w:val="left" w:pos="7401"/>
          <w:tab w:val="left" w:pos="9781"/>
        </w:tabs>
        <w:spacing w:after="0" w:line="240" w:lineRule="auto"/>
        <w:ind w:right="-2" w:firstLine="425"/>
        <w:jc w:val="both"/>
        <w:rPr>
          <w:rFonts w:ascii="Times New Roman" w:hAnsi="Times New Roman" w:cs="Times New Roman"/>
          <w:sz w:val="28"/>
          <w:szCs w:val="28"/>
        </w:rPr>
      </w:pPr>
      <w:bookmarkStart w:id="18" w:name="_Hlk92895249"/>
      <w:r w:rsidRPr="00330F9D">
        <w:rPr>
          <w:rFonts w:ascii="Times New Roman" w:hAnsi="Times New Roman" w:cs="Times New Roman"/>
          <w:sz w:val="28"/>
          <w:szCs w:val="28"/>
        </w:rPr>
        <w:t>- Межотраслевого Совета потребителей по вопросу деятельности субъектов естественных монополий при Главе Республики Бурятия, положение которого утверждено Указом Главы Республики Бурятия от 19</w:t>
      </w:r>
      <w:r w:rsidR="00674551">
        <w:rPr>
          <w:rFonts w:ascii="Times New Roman" w:hAnsi="Times New Roman" w:cs="Times New Roman"/>
          <w:sz w:val="28"/>
          <w:szCs w:val="28"/>
        </w:rPr>
        <w:t>.11.</w:t>
      </w:r>
      <w:r w:rsidRPr="00330F9D">
        <w:rPr>
          <w:rFonts w:ascii="Times New Roman" w:hAnsi="Times New Roman" w:cs="Times New Roman"/>
          <w:sz w:val="28"/>
          <w:szCs w:val="28"/>
        </w:rPr>
        <w:t>2014 №</w:t>
      </w:r>
      <w:r w:rsidR="004F4101" w:rsidRPr="00330F9D">
        <w:rPr>
          <w:rFonts w:ascii="Times New Roman" w:hAnsi="Times New Roman" w:cs="Times New Roman"/>
          <w:sz w:val="28"/>
          <w:szCs w:val="28"/>
        </w:rPr>
        <w:t xml:space="preserve"> </w:t>
      </w:r>
      <w:r w:rsidRPr="00330F9D">
        <w:rPr>
          <w:rFonts w:ascii="Times New Roman" w:hAnsi="Times New Roman" w:cs="Times New Roman"/>
          <w:sz w:val="28"/>
          <w:szCs w:val="28"/>
        </w:rPr>
        <w:t>198 (</w:t>
      </w:r>
      <w:hyperlink r:id="rId102" w:history="1">
        <w:r w:rsidRPr="00330F9D">
          <w:rPr>
            <w:rStyle w:val="a6"/>
            <w:rFonts w:ascii="Times New Roman" w:hAnsi="Times New Roman" w:cs="Times New Roman"/>
            <w:sz w:val="28"/>
            <w:szCs w:val="28"/>
          </w:rPr>
          <w:t>Приложение 1</w:t>
        </w:r>
      </w:hyperlink>
      <w:r w:rsidR="00E7658B" w:rsidRPr="00330F9D">
        <w:rPr>
          <w:rStyle w:val="a6"/>
          <w:rFonts w:ascii="Times New Roman" w:hAnsi="Times New Roman" w:cs="Times New Roman"/>
          <w:sz w:val="28"/>
          <w:szCs w:val="28"/>
        </w:rPr>
        <w:t>3</w:t>
      </w:r>
      <w:r w:rsidRPr="00330F9D">
        <w:rPr>
          <w:rFonts w:ascii="Times New Roman" w:hAnsi="Times New Roman" w:cs="Times New Roman"/>
          <w:sz w:val="28"/>
          <w:szCs w:val="28"/>
        </w:rPr>
        <w:t xml:space="preserve">), состав утвержден Указом Главы Республики Бурятия  от </w:t>
      </w:r>
      <w:r w:rsidR="00674551">
        <w:rPr>
          <w:rFonts w:ascii="Times New Roman" w:hAnsi="Times New Roman" w:cs="Times New Roman"/>
          <w:sz w:val="28"/>
          <w:szCs w:val="28"/>
        </w:rPr>
        <w:t>01.07.</w:t>
      </w:r>
      <w:r w:rsidRPr="00330F9D">
        <w:rPr>
          <w:rFonts w:ascii="Times New Roman" w:hAnsi="Times New Roman" w:cs="Times New Roman"/>
          <w:sz w:val="28"/>
          <w:szCs w:val="28"/>
        </w:rPr>
        <w:t>2019 №</w:t>
      </w:r>
      <w:r w:rsidR="004F4101" w:rsidRPr="00330F9D">
        <w:rPr>
          <w:rFonts w:ascii="Times New Roman" w:hAnsi="Times New Roman" w:cs="Times New Roman"/>
          <w:sz w:val="28"/>
          <w:szCs w:val="28"/>
        </w:rPr>
        <w:t xml:space="preserve"> </w:t>
      </w:r>
      <w:r w:rsidRPr="00330F9D">
        <w:rPr>
          <w:rFonts w:ascii="Times New Roman" w:hAnsi="Times New Roman" w:cs="Times New Roman"/>
          <w:sz w:val="28"/>
          <w:szCs w:val="28"/>
        </w:rPr>
        <w:t>135 (</w:t>
      </w:r>
      <w:hyperlink r:id="rId103" w:history="1">
        <w:r w:rsidRPr="00330F9D">
          <w:rPr>
            <w:rStyle w:val="a6"/>
            <w:rFonts w:ascii="Times New Roman" w:hAnsi="Times New Roman" w:cs="Times New Roman"/>
            <w:sz w:val="28"/>
            <w:szCs w:val="28"/>
          </w:rPr>
          <w:t>Приложение 1</w:t>
        </w:r>
      </w:hyperlink>
      <w:r w:rsidR="00E7658B" w:rsidRPr="00330F9D">
        <w:rPr>
          <w:rStyle w:val="a6"/>
          <w:rFonts w:ascii="Times New Roman" w:hAnsi="Times New Roman" w:cs="Times New Roman"/>
          <w:sz w:val="28"/>
          <w:szCs w:val="28"/>
        </w:rPr>
        <w:t>4</w:t>
      </w:r>
      <w:r w:rsidRPr="00330F9D">
        <w:rPr>
          <w:rFonts w:ascii="Times New Roman" w:hAnsi="Times New Roman" w:cs="Times New Roman"/>
          <w:sz w:val="28"/>
          <w:szCs w:val="28"/>
        </w:rPr>
        <w:t>).</w:t>
      </w:r>
    </w:p>
    <w:p w:rsidR="00B52A36" w:rsidRPr="00330F9D" w:rsidRDefault="00B52A36" w:rsidP="004F4101">
      <w:pPr>
        <w:tabs>
          <w:tab w:val="left" w:pos="7401"/>
          <w:tab w:val="left" w:pos="9781"/>
        </w:tabs>
        <w:spacing w:after="0" w:line="240" w:lineRule="auto"/>
        <w:ind w:right="-2" w:firstLine="425"/>
        <w:jc w:val="both"/>
        <w:rPr>
          <w:rFonts w:ascii="Times New Roman" w:hAnsi="Times New Roman"/>
          <w:sz w:val="28"/>
          <w:szCs w:val="28"/>
        </w:rPr>
      </w:pPr>
      <w:r w:rsidRPr="00330F9D">
        <w:rPr>
          <w:rFonts w:ascii="Times New Roman" w:hAnsi="Times New Roman"/>
          <w:sz w:val="28"/>
          <w:szCs w:val="28"/>
        </w:rPr>
        <w:t>-</w:t>
      </w:r>
      <w:r w:rsidR="004F4101" w:rsidRPr="00330F9D">
        <w:rPr>
          <w:rFonts w:ascii="Times New Roman" w:hAnsi="Times New Roman"/>
          <w:sz w:val="28"/>
          <w:szCs w:val="28"/>
        </w:rPr>
        <w:t xml:space="preserve"> </w:t>
      </w:r>
      <w:r w:rsidRPr="00330F9D">
        <w:rPr>
          <w:rFonts w:ascii="Times New Roman" w:hAnsi="Times New Roman"/>
          <w:sz w:val="28"/>
          <w:szCs w:val="28"/>
        </w:rPr>
        <w:t xml:space="preserve">Экспертного совета по рассмотрению вопросов в сфере государственного регулирования цен (тарифов), положение и состав которого утверждены приказом </w:t>
      </w:r>
      <w:r w:rsidR="004F4101" w:rsidRPr="00330F9D">
        <w:rPr>
          <w:rFonts w:ascii="Times New Roman" w:hAnsi="Times New Roman"/>
          <w:sz w:val="28"/>
          <w:szCs w:val="28"/>
        </w:rPr>
        <w:t xml:space="preserve">Республиканской службой по тарифам </w:t>
      </w:r>
      <w:r w:rsidRPr="00330F9D">
        <w:rPr>
          <w:rFonts w:ascii="Times New Roman" w:hAnsi="Times New Roman"/>
          <w:sz w:val="28"/>
          <w:szCs w:val="28"/>
        </w:rPr>
        <w:t>от 23.12.2013 №</w:t>
      </w:r>
      <w:r w:rsidR="004F4101" w:rsidRPr="00330F9D">
        <w:rPr>
          <w:rFonts w:ascii="Times New Roman" w:hAnsi="Times New Roman"/>
          <w:sz w:val="28"/>
          <w:szCs w:val="28"/>
        </w:rPr>
        <w:t xml:space="preserve"> </w:t>
      </w:r>
      <w:r w:rsidRPr="00330F9D">
        <w:rPr>
          <w:rFonts w:ascii="Times New Roman" w:hAnsi="Times New Roman"/>
          <w:sz w:val="28"/>
          <w:szCs w:val="28"/>
        </w:rPr>
        <w:t>80</w:t>
      </w:r>
      <w:r w:rsidR="0003292B" w:rsidRPr="00330F9D">
        <w:rPr>
          <w:rFonts w:ascii="Times New Roman" w:hAnsi="Times New Roman"/>
          <w:sz w:val="28"/>
          <w:szCs w:val="28"/>
        </w:rPr>
        <w:t xml:space="preserve">, </w:t>
      </w:r>
      <w:hyperlink r:id="rId104" w:history="1">
        <w:r w:rsidR="0003292B" w:rsidRPr="00330F9D">
          <w:rPr>
            <w:rStyle w:val="a6"/>
            <w:rFonts w:ascii="Times New Roman" w:hAnsi="Times New Roman"/>
            <w:sz w:val="28"/>
            <w:szCs w:val="28"/>
          </w:rPr>
          <w:t>Приложение 1</w:t>
        </w:r>
      </w:hyperlink>
      <w:r w:rsidR="00E7658B" w:rsidRPr="00330F9D">
        <w:rPr>
          <w:rStyle w:val="a6"/>
          <w:rFonts w:ascii="Times New Roman" w:hAnsi="Times New Roman"/>
          <w:sz w:val="28"/>
          <w:szCs w:val="28"/>
        </w:rPr>
        <w:t>5</w:t>
      </w:r>
      <w:r w:rsidR="0003292B" w:rsidRPr="00330F9D">
        <w:rPr>
          <w:rFonts w:ascii="Times New Roman" w:hAnsi="Times New Roman"/>
          <w:sz w:val="28"/>
          <w:szCs w:val="28"/>
        </w:rPr>
        <w:t xml:space="preserve">. </w:t>
      </w:r>
    </w:p>
    <w:p w:rsidR="00B52A36" w:rsidRPr="00D86BAB" w:rsidRDefault="00B52A36" w:rsidP="004F4101">
      <w:pPr>
        <w:tabs>
          <w:tab w:val="left" w:pos="7401"/>
          <w:tab w:val="left" w:pos="9781"/>
        </w:tabs>
        <w:spacing w:after="0" w:line="240" w:lineRule="auto"/>
        <w:ind w:right="-2" w:firstLine="425"/>
        <w:jc w:val="both"/>
        <w:rPr>
          <w:rFonts w:ascii="Times New Roman" w:hAnsi="Times New Roman"/>
          <w:sz w:val="28"/>
          <w:szCs w:val="28"/>
        </w:rPr>
      </w:pPr>
      <w:r w:rsidRPr="00330F9D">
        <w:rPr>
          <w:rFonts w:ascii="Times New Roman" w:hAnsi="Times New Roman"/>
          <w:sz w:val="28"/>
          <w:szCs w:val="28"/>
        </w:rPr>
        <w:t>-</w:t>
      </w:r>
      <w:r w:rsidR="00D23D2F" w:rsidRPr="00330F9D">
        <w:rPr>
          <w:rFonts w:ascii="Times New Roman" w:hAnsi="Times New Roman"/>
          <w:sz w:val="28"/>
          <w:szCs w:val="28"/>
        </w:rPr>
        <w:t xml:space="preserve"> </w:t>
      </w:r>
      <w:r w:rsidRPr="00330F9D">
        <w:rPr>
          <w:rFonts w:ascii="Times New Roman" w:hAnsi="Times New Roman"/>
          <w:sz w:val="28"/>
          <w:szCs w:val="28"/>
        </w:rPr>
        <w:t xml:space="preserve">Общественного совета при Республиканской службе по тарифам Республики Бурятия (далее - Общественный совет), </w:t>
      </w:r>
      <w:r w:rsidRPr="00D86BAB">
        <w:rPr>
          <w:rFonts w:ascii="Times New Roman" w:hAnsi="Times New Roman"/>
          <w:sz w:val="28"/>
          <w:szCs w:val="28"/>
        </w:rPr>
        <w:t xml:space="preserve">положение и состав которого утверждены приказами </w:t>
      </w:r>
      <w:r w:rsidR="00D23D2F" w:rsidRPr="00D86BAB">
        <w:rPr>
          <w:rFonts w:ascii="Times New Roman" w:hAnsi="Times New Roman"/>
          <w:sz w:val="28"/>
          <w:szCs w:val="28"/>
        </w:rPr>
        <w:t>Республиканской службой по тарифам</w:t>
      </w:r>
      <w:r w:rsidRPr="00D86BAB">
        <w:rPr>
          <w:rFonts w:ascii="Times New Roman" w:hAnsi="Times New Roman"/>
          <w:sz w:val="28"/>
          <w:szCs w:val="28"/>
        </w:rPr>
        <w:t xml:space="preserve"> </w:t>
      </w:r>
      <w:r w:rsidR="00D23D2F" w:rsidRPr="00D86BAB">
        <w:rPr>
          <w:rFonts w:ascii="Times New Roman" w:hAnsi="Times New Roman"/>
          <w:sz w:val="28"/>
          <w:szCs w:val="28"/>
        </w:rPr>
        <w:t>о</w:t>
      </w:r>
      <w:r w:rsidRPr="00D86BAB">
        <w:rPr>
          <w:rFonts w:ascii="Times New Roman" w:hAnsi="Times New Roman"/>
          <w:sz w:val="28"/>
          <w:szCs w:val="28"/>
        </w:rPr>
        <w:t>т 04.03.2014 №</w:t>
      </w:r>
      <w:r w:rsidR="00D23D2F" w:rsidRPr="00D86BAB">
        <w:rPr>
          <w:rFonts w:ascii="Times New Roman" w:hAnsi="Times New Roman"/>
          <w:sz w:val="28"/>
          <w:szCs w:val="28"/>
        </w:rPr>
        <w:t xml:space="preserve"> </w:t>
      </w:r>
      <w:r w:rsidRPr="00D86BAB">
        <w:rPr>
          <w:rFonts w:ascii="Times New Roman" w:hAnsi="Times New Roman"/>
          <w:sz w:val="28"/>
          <w:szCs w:val="28"/>
        </w:rPr>
        <w:t xml:space="preserve">10, </w:t>
      </w:r>
      <w:r w:rsidR="00D23D2F" w:rsidRPr="00D86BAB">
        <w:rPr>
          <w:rFonts w:ascii="Times New Roman" w:hAnsi="Times New Roman"/>
          <w:sz w:val="28"/>
          <w:szCs w:val="28"/>
        </w:rPr>
        <w:t xml:space="preserve">от </w:t>
      </w:r>
      <w:r w:rsidRPr="00D86BAB">
        <w:rPr>
          <w:rFonts w:ascii="Times New Roman" w:hAnsi="Times New Roman"/>
          <w:sz w:val="28"/>
          <w:szCs w:val="28"/>
        </w:rPr>
        <w:t>28.04.2014 №</w:t>
      </w:r>
      <w:r w:rsidR="00D23D2F" w:rsidRPr="00D86BAB">
        <w:rPr>
          <w:rFonts w:ascii="Times New Roman" w:hAnsi="Times New Roman"/>
          <w:sz w:val="28"/>
          <w:szCs w:val="28"/>
        </w:rPr>
        <w:t xml:space="preserve"> </w:t>
      </w:r>
      <w:r w:rsidRPr="00D86BAB">
        <w:rPr>
          <w:rFonts w:ascii="Times New Roman" w:hAnsi="Times New Roman"/>
          <w:sz w:val="28"/>
          <w:szCs w:val="28"/>
        </w:rPr>
        <w:t>28.</w:t>
      </w:r>
    </w:p>
    <w:p w:rsidR="00B52A36" w:rsidRPr="00D86BAB" w:rsidRDefault="00B52A36"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highlight w:val="yellow"/>
        </w:rPr>
      </w:pPr>
    </w:p>
    <w:bookmarkEnd w:id="18"/>
    <w:p w:rsidR="00E854C2" w:rsidRDefault="00FF4A0F"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B17446">
        <w:rPr>
          <w:rFonts w:ascii="Times New Roman" w:hAnsi="Times New Roman" w:cs="Times New Roman"/>
          <w:i/>
          <w:sz w:val="28"/>
          <w:szCs w:val="28"/>
        </w:rPr>
        <w:t>2.7.1. Сведения о наличии межотраслевого совета потребителей</w:t>
      </w:r>
    </w:p>
    <w:p w:rsidR="00FF4A0F" w:rsidRPr="00B17446" w:rsidRDefault="00FF4A0F"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B17446">
        <w:rPr>
          <w:rFonts w:ascii="Times New Roman" w:hAnsi="Times New Roman" w:cs="Times New Roman"/>
          <w:i/>
          <w:sz w:val="28"/>
          <w:szCs w:val="28"/>
        </w:rPr>
        <w:t xml:space="preserve"> при </w:t>
      </w:r>
      <w:r w:rsidR="00BA0073">
        <w:rPr>
          <w:rFonts w:ascii="Times New Roman" w:hAnsi="Times New Roman" w:cs="Times New Roman"/>
          <w:i/>
          <w:sz w:val="28"/>
          <w:szCs w:val="28"/>
        </w:rPr>
        <w:t>Главе Республики Бурятия</w:t>
      </w:r>
    </w:p>
    <w:p w:rsidR="00A176B2" w:rsidRDefault="00A176B2" w:rsidP="004B69C8">
      <w:pPr>
        <w:widowControl w:val="0"/>
        <w:tabs>
          <w:tab w:val="left" w:pos="1273"/>
        </w:tabs>
        <w:spacing w:after="0" w:line="240" w:lineRule="auto"/>
        <w:ind w:firstLine="426"/>
        <w:jc w:val="both"/>
        <w:rPr>
          <w:rFonts w:ascii="Times New Roman" w:eastAsia="Times New Roman" w:hAnsi="Times New Roman" w:cs="Times New Roman"/>
          <w:sz w:val="28"/>
          <w:szCs w:val="28"/>
          <w:lang w:eastAsia="ru-RU"/>
        </w:rPr>
      </w:pPr>
      <w:r w:rsidRPr="00A176B2">
        <w:rPr>
          <w:rFonts w:ascii="Times New Roman" w:eastAsia="Times New Roman" w:hAnsi="Times New Roman" w:cs="Times New Roman"/>
          <w:sz w:val="28"/>
          <w:szCs w:val="28"/>
          <w:lang w:eastAsia="ru-RU"/>
        </w:rPr>
        <w:t>В целях последовательного внедрения процедуры общественного контроля за деятельностью субъектов естественных монополий</w:t>
      </w:r>
      <w:r w:rsidR="004B69C8">
        <w:rPr>
          <w:rFonts w:ascii="Times New Roman" w:eastAsia="Times New Roman" w:hAnsi="Times New Roman" w:cs="Times New Roman"/>
          <w:sz w:val="28"/>
          <w:szCs w:val="28"/>
          <w:lang w:eastAsia="ru-RU"/>
        </w:rPr>
        <w:t xml:space="preserve"> в Республике Бурятия </w:t>
      </w:r>
      <w:r w:rsidRPr="00A176B2">
        <w:rPr>
          <w:rFonts w:ascii="Times New Roman" w:eastAsia="Times New Roman" w:hAnsi="Times New Roman" w:cs="Times New Roman"/>
          <w:sz w:val="28"/>
          <w:szCs w:val="28"/>
          <w:lang w:eastAsia="ru-RU"/>
        </w:rPr>
        <w:t xml:space="preserve">создан </w:t>
      </w:r>
      <w:r w:rsidR="004B69C8">
        <w:rPr>
          <w:rFonts w:ascii="Times New Roman" w:eastAsia="Times New Roman" w:hAnsi="Times New Roman" w:cs="Times New Roman"/>
          <w:sz w:val="28"/>
          <w:szCs w:val="28"/>
          <w:lang w:eastAsia="ru-RU"/>
        </w:rPr>
        <w:t>М</w:t>
      </w:r>
      <w:r w:rsidRPr="00A176B2">
        <w:rPr>
          <w:rFonts w:ascii="Times New Roman" w:eastAsia="Times New Roman" w:hAnsi="Times New Roman" w:cs="Times New Roman"/>
          <w:sz w:val="28"/>
          <w:szCs w:val="28"/>
          <w:lang w:eastAsia="ru-RU"/>
        </w:rPr>
        <w:t xml:space="preserve">ежотраслевой совет потребителей по вопросам деятельности субъектов естественных монополий при </w:t>
      </w:r>
      <w:r w:rsidR="004B69C8">
        <w:rPr>
          <w:rFonts w:ascii="Times New Roman" w:eastAsia="Times New Roman" w:hAnsi="Times New Roman" w:cs="Times New Roman"/>
          <w:sz w:val="28"/>
          <w:szCs w:val="28"/>
          <w:lang w:eastAsia="ru-RU"/>
        </w:rPr>
        <w:t>Главе Республики Бурятия (далее – Межотраслевой совет потребителей)</w:t>
      </w:r>
      <w:r w:rsidRPr="00A176B2">
        <w:rPr>
          <w:rFonts w:ascii="Times New Roman" w:eastAsia="Times New Roman" w:hAnsi="Times New Roman" w:cs="Times New Roman"/>
          <w:sz w:val="28"/>
          <w:szCs w:val="28"/>
          <w:lang w:eastAsia="ru-RU"/>
        </w:rPr>
        <w:t>.</w:t>
      </w:r>
    </w:p>
    <w:p w:rsidR="004B69C8" w:rsidRDefault="00A176B2" w:rsidP="004B69C8">
      <w:pPr>
        <w:widowControl w:val="0"/>
        <w:tabs>
          <w:tab w:val="left" w:pos="1273"/>
        </w:tabs>
        <w:spacing w:after="0" w:line="240" w:lineRule="auto"/>
        <w:ind w:firstLine="426"/>
        <w:jc w:val="both"/>
        <w:rPr>
          <w:rFonts w:ascii="Times New Roman" w:eastAsia="Times New Roman" w:hAnsi="Times New Roman" w:cs="Times New Roman"/>
          <w:sz w:val="28"/>
          <w:szCs w:val="28"/>
          <w:lang w:eastAsia="ru-RU"/>
        </w:rPr>
      </w:pPr>
      <w:r w:rsidRPr="00A176B2">
        <w:rPr>
          <w:rFonts w:ascii="Times New Roman" w:eastAsia="Times New Roman" w:hAnsi="Times New Roman" w:cs="Times New Roman"/>
          <w:sz w:val="28"/>
          <w:szCs w:val="28"/>
          <w:lang w:eastAsia="ru-RU"/>
        </w:rPr>
        <w:t>Состав Межотраслевого совета</w:t>
      </w:r>
      <w:r w:rsidR="004B69C8">
        <w:rPr>
          <w:rFonts w:ascii="Times New Roman" w:eastAsia="Times New Roman" w:hAnsi="Times New Roman" w:cs="Times New Roman"/>
          <w:sz w:val="28"/>
          <w:szCs w:val="28"/>
          <w:lang w:eastAsia="ru-RU"/>
        </w:rPr>
        <w:t xml:space="preserve"> потребителей</w:t>
      </w:r>
      <w:r w:rsidRPr="00A176B2">
        <w:rPr>
          <w:rFonts w:ascii="Times New Roman" w:eastAsia="Times New Roman" w:hAnsi="Times New Roman" w:cs="Times New Roman"/>
          <w:sz w:val="28"/>
          <w:szCs w:val="28"/>
          <w:lang w:eastAsia="ru-RU"/>
        </w:rPr>
        <w:t xml:space="preserve"> сформирован в соответствии с требованиями Концепции создания и развития механизмов общественного контроля за деятельностью субъектов естественных монополий с участием потребителей,</w:t>
      </w:r>
      <w:r w:rsidR="004B69C8">
        <w:rPr>
          <w:rFonts w:ascii="Times New Roman" w:eastAsia="Times New Roman" w:hAnsi="Times New Roman" w:cs="Times New Roman"/>
          <w:sz w:val="28"/>
          <w:szCs w:val="28"/>
          <w:lang w:eastAsia="ru-RU"/>
        </w:rPr>
        <w:t xml:space="preserve"> утвержденной распоряжением Правительства РФ от 19.09.2013 </w:t>
      </w:r>
      <w:r w:rsidR="004B69C8">
        <w:rPr>
          <w:rFonts w:ascii="Times New Roman" w:eastAsia="Times New Roman" w:hAnsi="Times New Roman" w:cs="Times New Roman"/>
          <w:sz w:val="28"/>
          <w:szCs w:val="28"/>
          <w:lang w:eastAsia="ru-RU"/>
        </w:rPr>
        <w:lastRenderedPageBreak/>
        <w:t>№ 1689-р,</w:t>
      </w:r>
      <w:r w:rsidR="004B69C8" w:rsidRPr="004B69C8">
        <w:rPr>
          <w:rFonts w:ascii="Times New Roman" w:eastAsia="Times New Roman" w:hAnsi="Times New Roman" w:cs="Times New Roman"/>
          <w:sz w:val="28"/>
          <w:szCs w:val="28"/>
          <w:lang w:eastAsia="ru-RU"/>
        </w:rPr>
        <w:t xml:space="preserve"> </w:t>
      </w:r>
      <w:r w:rsidR="004B69C8" w:rsidRPr="00A176B2">
        <w:rPr>
          <w:rFonts w:ascii="Times New Roman" w:eastAsia="Times New Roman" w:hAnsi="Times New Roman" w:cs="Times New Roman"/>
          <w:sz w:val="28"/>
          <w:szCs w:val="28"/>
          <w:lang w:eastAsia="ru-RU"/>
        </w:rPr>
        <w:t>обеспечивается участием представителей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общественных организаций и (или) организаций по защите прав потребителей,</w:t>
      </w:r>
      <w:r w:rsidR="004B69C8" w:rsidRPr="004B69C8">
        <w:rPr>
          <w:rFonts w:ascii="Times New Roman" w:eastAsia="Times New Roman" w:hAnsi="Times New Roman" w:cs="Times New Roman"/>
          <w:sz w:val="28"/>
          <w:szCs w:val="28"/>
          <w:lang w:eastAsia="ru-RU"/>
        </w:rPr>
        <w:t xml:space="preserve"> </w:t>
      </w:r>
      <w:r w:rsidR="004B69C8" w:rsidRPr="00A176B2">
        <w:rPr>
          <w:rFonts w:ascii="Times New Roman" w:eastAsia="Times New Roman" w:hAnsi="Times New Roman" w:cs="Times New Roman"/>
          <w:sz w:val="28"/>
          <w:szCs w:val="28"/>
          <w:lang w:eastAsia="ru-RU"/>
        </w:rPr>
        <w:t>федеральных парламентских политических партий</w:t>
      </w:r>
      <w:r w:rsidR="004B69C8">
        <w:rPr>
          <w:rFonts w:ascii="Times New Roman" w:eastAsia="Times New Roman" w:hAnsi="Times New Roman" w:cs="Times New Roman"/>
          <w:sz w:val="28"/>
          <w:szCs w:val="28"/>
          <w:lang w:eastAsia="ru-RU"/>
        </w:rPr>
        <w:t>.</w:t>
      </w:r>
    </w:p>
    <w:p w:rsidR="009F5246" w:rsidRPr="009F5246" w:rsidRDefault="00FF4A0F" w:rsidP="009F5246">
      <w:pPr>
        <w:spacing w:after="0" w:line="240" w:lineRule="auto"/>
        <w:ind w:firstLine="426"/>
        <w:jc w:val="both"/>
        <w:rPr>
          <w:rFonts w:ascii="Times New Roman" w:eastAsia="Calibri" w:hAnsi="Times New Roman" w:cs="Times New Roman"/>
          <w:sz w:val="28"/>
          <w:szCs w:val="28"/>
        </w:rPr>
      </w:pPr>
      <w:r w:rsidRPr="004B69C8">
        <w:rPr>
          <w:rFonts w:ascii="Times New Roman" w:hAnsi="Times New Roman" w:cs="Times New Roman"/>
          <w:sz w:val="28"/>
          <w:szCs w:val="28"/>
        </w:rPr>
        <w:t>В течение 20</w:t>
      </w:r>
      <w:r w:rsidR="00522981" w:rsidRPr="004B69C8">
        <w:rPr>
          <w:rFonts w:ascii="Times New Roman" w:hAnsi="Times New Roman" w:cs="Times New Roman"/>
          <w:sz w:val="28"/>
          <w:szCs w:val="28"/>
        </w:rPr>
        <w:t>2</w:t>
      </w:r>
      <w:r w:rsidR="00A176B2" w:rsidRPr="004B69C8">
        <w:rPr>
          <w:rFonts w:ascii="Times New Roman" w:hAnsi="Times New Roman" w:cs="Times New Roman"/>
          <w:sz w:val="28"/>
          <w:szCs w:val="28"/>
        </w:rPr>
        <w:t>1</w:t>
      </w:r>
      <w:r w:rsidRPr="004B69C8">
        <w:rPr>
          <w:rFonts w:ascii="Times New Roman" w:hAnsi="Times New Roman" w:cs="Times New Roman"/>
          <w:sz w:val="28"/>
          <w:szCs w:val="28"/>
        </w:rPr>
        <w:t xml:space="preserve"> года </w:t>
      </w:r>
      <w:r w:rsidR="002C042C" w:rsidRPr="004B69C8">
        <w:rPr>
          <w:rFonts w:ascii="Times New Roman" w:hAnsi="Times New Roman" w:cs="Times New Roman"/>
          <w:sz w:val="28"/>
          <w:szCs w:val="28"/>
        </w:rPr>
        <w:t>состоялось</w:t>
      </w:r>
      <w:r w:rsidR="004B69C8" w:rsidRPr="004B69C8">
        <w:rPr>
          <w:rFonts w:ascii="Times New Roman" w:hAnsi="Times New Roman" w:cs="Times New Roman"/>
          <w:sz w:val="28"/>
          <w:szCs w:val="28"/>
        </w:rPr>
        <w:t xml:space="preserve"> </w:t>
      </w:r>
      <w:r w:rsidR="00A176B2" w:rsidRPr="001A57BB">
        <w:rPr>
          <w:rFonts w:ascii="Times New Roman" w:hAnsi="Times New Roman" w:cs="Times New Roman"/>
          <w:i/>
          <w:sz w:val="28"/>
          <w:szCs w:val="28"/>
        </w:rPr>
        <w:t>4</w:t>
      </w:r>
      <w:r w:rsidRPr="001A57BB">
        <w:rPr>
          <w:rFonts w:ascii="Times New Roman" w:hAnsi="Times New Roman" w:cs="Times New Roman"/>
          <w:i/>
          <w:sz w:val="28"/>
          <w:szCs w:val="28"/>
        </w:rPr>
        <w:t xml:space="preserve"> заседани</w:t>
      </w:r>
      <w:r w:rsidR="00A176B2" w:rsidRPr="001A57BB">
        <w:rPr>
          <w:rFonts w:ascii="Times New Roman" w:hAnsi="Times New Roman" w:cs="Times New Roman"/>
          <w:i/>
          <w:sz w:val="28"/>
          <w:szCs w:val="28"/>
        </w:rPr>
        <w:t>я</w:t>
      </w:r>
      <w:r w:rsidRPr="001A57BB">
        <w:rPr>
          <w:rFonts w:ascii="Times New Roman" w:hAnsi="Times New Roman" w:cs="Times New Roman"/>
          <w:i/>
          <w:sz w:val="28"/>
          <w:szCs w:val="28"/>
        </w:rPr>
        <w:t xml:space="preserve"> Межотраслевого Совета </w:t>
      </w:r>
      <w:r w:rsidRPr="001A57BB">
        <w:rPr>
          <w:rFonts w:ascii="Times New Roman" w:eastAsia="Times New Roman" w:hAnsi="Times New Roman" w:cs="Times New Roman"/>
          <w:i/>
          <w:sz w:val="28"/>
          <w:szCs w:val="28"/>
          <w:lang w:eastAsia="ru-RU"/>
        </w:rPr>
        <w:t>потребителей</w:t>
      </w:r>
      <w:r w:rsidR="004B69C8" w:rsidRPr="001A57BB">
        <w:rPr>
          <w:rFonts w:ascii="Times New Roman" w:eastAsia="Times New Roman" w:hAnsi="Times New Roman" w:cs="Times New Roman"/>
          <w:i/>
          <w:sz w:val="28"/>
          <w:szCs w:val="28"/>
          <w:lang w:eastAsia="ru-RU"/>
        </w:rPr>
        <w:t xml:space="preserve"> </w:t>
      </w:r>
      <w:r w:rsidR="004B69C8" w:rsidRPr="004B69C8">
        <w:rPr>
          <w:rFonts w:ascii="Times New Roman" w:eastAsia="Times New Roman" w:hAnsi="Times New Roman" w:cs="Times New Roman"/>
          <w:sz w:val="28"/>
          <w:szCs w:val="28"/>
          <w:lang w:eastAsia="ru-RU"/>
        </w:rPr>
        <w:t>(</w:t>
      </w:r>
      <w:r w:rsidR="004B69C8" w:rsidRPr="00A176B2">
        <w:rPr>
          <w:rFonts w:ascii="Times New Roman" w:eastAsia="Times New Roman" w:hAnsi="Times New Roman" w:cs="Times New Roman"/>
          <w:sz w:val="28"/>
          <w:szCs w:val="28"/>
          <w:lang w:eastAsia="ru-RU"/>
        </w:rPr>
        <w:t>27.01.2021, 06.04.2021, 08.06.2021, 07.12.2021</w:t>
      </w:r>
      <w:r w:rsidR="004B69C8" w:rsidRPr="004B69C8">
        <w:rPr>
          <w:rFonts w:ascii="Times New Roman" w:eastAsia="Times New Roman" w:hAnsi="Times New Roman" w:cs="Times New Roman"/>
          <w:sz w:val="28"/>
          <w:szCs w:val="28"/>
          <w:lang w:eastAsia="ru-RU"/>
        </w:rPr>
        <w:t>)</w:t>
      </w:r>
      <w:r w:rsidR="009F5246">
        <w:rPr>
          <w:rFonts w:ascii="Times New Roman" w:eastAsia="Times New Roman" w:hAnsi="Times New Roman" w:cs="Times New Roman"/>
          <w:sz w:val="28"/>
          <w:szCs w:val="28"/>
          <w:lang w:eastAsia="ru-RU"/>
        </w:rPr>
        <w:t>, на которых были рассмотрены и согласованы и</w:t>
      </w:r>
      <w:r w:rsidR="009F5246" w:rsidRPr="009F5246">
        <w:rPr>
          <w:rFonts w:ascii="Times New Roman" w:eastAsia="Calibri" w:hAnsi="Times New Roman" w:cs="Times New Roman"/>
          <w:sz w:val="28"/>
          <w:szCs w:val="28"/>
        </w:rPr>
        <w:t xml:space="preserve">нвестиционные программы сетевых организаций ОАО </w:t>
      </w:r>
      <w:r w:rsidR="009F5246">
        <w:rPr>
          <w:rFonts w:ascii="Times New Roman" w:eastAsia="Calibri" w:hAnsi="Times New Roman" w:cs="Times New Roman"/>
          <w:sz w:val="28"/>
          <w:szCs w:val="28"/>
        </w:rPr>
        <w:t>«</w:t>
      </w:r>
      <w:r w:rsidR="009F5246" w:rsidRPr="009F5246">
        <w:rPr>
          <w:rFonts w:ascii="Times New Roman" w:eastAsia="Calibri" w:hAnsi="Times New Roman" w:cs="Times New Roman"/>
          <w:sz w:val="28"/>
          <w:szCs w:val="28"/>
        </w:rPr>
        <w:t>РЖД</w:t>
      </w:r>
      <w:r w:rsidR="009F5246">
        <w:rPr>
          <w:rFonts w:ascii="Times New Roman" w:eastAsia="Calibri" w:hAnsi="Times New Roman" w:cs="Times New Roman"/>
          <w:sz w:val="28"/>
          <w:szCs w:val="28"/>
        </w:rPr>
        <w:t>»</w:t>
      </w:r>
      <w:r w:rsidR="009F5246" w:rsidRPr="009F5246">
        <w:rPr>
          <w:rFonts w:ascii="Times New Roman" w:eastAsia="Calibri" w:hAnsi="Times New Roman" w:cs="Times New Roman"/>
          <w:sz w:val="28"/>
          <w:szCs w:val="28"/>
        </w:rPr>
        <w:t xml:space="preserve"> (Восточно-Сибирской дирекции по энергоснабжению - СП </w:t>
      </w:r>
      <w:proofErr w:type="spellStart"/>
      <w:r w:rsidR="009F5246" w:rsidRPr="009F5246">
        <w:rPr>
          <w:rFonts w:ascii="Times New Roman" w:eastAsia="Calibri" w:hAnsi="Times New Roman" w:cs="Times New Roman"/>
          <w:sz w:val="28"/>
          <w:szCs w:val="28"/>
        </w:rPr>
        <w:t>Трансэнерго</w:t>
      </w:r>
      <w:proofErr w:type="spellEnd"/>
      <w:r w:rsidR="009F5246" w:rsidRPr="009F5246">
        <w:rPr>
          <w:rFonts w:ascii="Times New Roman" w:eastAsia="Calibri" w:hAnsi="Times New Roman" w:cs="Times New Roman"/>
          <w:sz w:val="28"/>
          <w:szCs w:val="28"/>
        </w:rPr>
        <w:t>), филиала «Забайкальский» АО «</w:t>
      </w:r>
      <w:proofErr w:type="spellStart"/>
      <w:r w:rsidR="009F5246" w:rsidRPr="009F5246">
        <w:rPr>
          <w:rFonts w:ascii="Times New Roman" w:eastAsia="Calibri" w:hAnsi="Times New Roman" w:cs="Times New Roman"/>
          <w:sz w:val="28"/>
          <w:szCs w:val="28"/>
        </w:rPr>
        <w:t>Оборонэнерго</w:t>
      </w:r>
      <w:proofErr w:type="spellEnd"/>
      <w:r w:rsidR="009F5246" w:rsidRPr="009F5246">
        <w:rPr>
          <w:rFonts w:ascii="Times New Roman" w:eastAsia="Calibri" w:hAnsi="Times New Roman" w:cs="Times New Roman"/>
          <w:sz w:val="28"/>
          <w:szCs w:val="28"/>
        </w:rPr>
        <w:t>», ОАО «</w:t>
      </w:r>
      <w:proofErr w:type="spellStart"/>
      <w:r w:rsidR="009F5246" w:rsidRPr="009F5246">
        <w:rPr>
          <w:rFonts w:ascii="Times New Roman" w:eastAsia="Calibri" w:hAnsi="Times New Roman" w:cs="Times New Roman"/>
          <w:sz w:val="28"/>
          <w:szCs w:val="28"/>
        </w:rPr>
        <w:t>Селенгинский</w:t>
      </w:r>
      <w:proofErr w:type="spellEnd"/>
      <w:r w:rsidR="009F5246" w:rsidRPr="009F5246">
        <w:rPr>
          <w:rFonts w:ascii="Times New Roman" w:eastAsia="Calibri" w:hAnsi="Times New Roman" w:cs="Times New Roman"/>
          <w:sz w:val="28"/>
          <w:szCs w:val="28"/>
        </w:rPr>
        <w:t xml:space="preserve"> ЦКК».</w:t>
      </w:r>
      <w:r w:rsidR="009F5246">
        <w:rPr>
          <w:rFonts w:ascii="Times New Roman" w:eastAsia="Calibri" w:hAnsi="Times New Roman" w:cs="Times New Roman"/>
          <w:sz w:val="28"/>
          <w:szCs w:val="28"/>
        </w:rPr>
        <w:t xml:space="preserve"> Кроме этого, были рассмотрены </w:t>
      </w:r>
      <w:r w:rsidR="009F5246" w:rsidRPr="009F5246">
        <w:rPr>
          <w:rFonts w:ascii="Times New Roman" w:eastAsia="Calibri" w:hAnsi="Times New Roman" w:cs="Times New Roman"/>
          <w:sz w:val="28"/>
          <w:szCs w:val="28"/>
        </w:rPr>
        <w:t>тарифн</w:t>
      </w:r>
      <w:r w:rsidR="009F5246">
        <w:rPr>
          <w:rFonts w:ascii="Times New Roman" w:eastAsia="Calibri" w:hAnsi="Times New Roman" w:cs="Times New Roman"/>
          <w:sz w:val="28"/>
          <w:szCs w:val="28"/>
        </w:rPr>
        <w:t>ая</w:t>
      </w:r>
      <w:r w:rsidR="009F5246" w:rsidRPr="009F5246">
        <w:rPr>
          <w:rFonts w:ascii="Times New Roman" w:eastAsia="Calibri" w:hAnsi="Times New Roman" w:cs="Times New Roman"/>
          <w:sz w:val="28"/>
          <w:szCs w:val="28"/>
        </w:rPr>
        <w:t xml:space="preserve"> заявк</w:t>
      </w:r>
      <w:r w:rsidR="009F5246">
        <w:rPr>
          <w:rFonts w:ascii="Times New Roman" w:eastAsia="Calibri" w:hAnsi="Times New Roman" w:cs="Times New Roman"/>
          <w:sz w:val="28"/>
          <w:szCs w:val="28"/>
        </w:rPr>
        <w:t>а</w:t>
      </w:r>
      <w:r w:rsidR="009F5246" w:rsidRPr="009F5246">
        <w:rPr>
          <w:rFonts w:ascii="Times New Roman" w:eastAsia="Calibri" w:hAnsi="Times New Roman" w:cs="Times New Roman"/>
          <w:sz w:val="28"/>
          <w:szCs w:val="28"/>
        </w:rPr>
        <w:t xml:space="preserve"> на установление тарифов МУП «Водоканал» на территории Республики Бурятия</w:t>
      </w:r>
      <w:r w:rsidR="009F5246">
        <w:rPr>
          <w:rFonts w:ascii="Times New Roman" w:eastAsia="Calibri" w:hAnsi="Times New Roman" w:cs="Times New Roman"/>
          <w:sz w:val="28"/>
          <w:szCs w:val="28"/>
        </w:rPr>
        <w:t xml:space="preserve">, а также  вопросы </w:t>
      </w:r>
      <w:r w:rsidR="009F5246" w:rsidRPr="009F5246">
        <w:rPr>
          <w:rFonts w:ascii="Times New Roman" w:eastAsia="Calibri" w:hAnsi="Times New Roman" w:cs="Times New Roman"/>
          <w:sz w:val="28"/>
          <w:szCs w:val="28"/>
        </w:rPr>
        <w:t>состояния ведомственных и частных сетей водопроводно- канализационного хозяйства, задействованных в обеспечении граждан услугами водоснабжения и водоотведения и мерах по обеспечению надлежащего функционирования таких сетей</w:t>
      </w:r>
      <w:r w:rsidR="009F5246">
        <w:rPr>
          <w:rFonts w:ascii="Times New Roman" w:eastAsia="Calibri" w:hAnsi="Times New Roman" w:cs="Times New Roman"/>
          <w:sz w:val="28"/>
          <w:szCs w:val="28"/>
        </w:rPr>
        <w:t xml:space="preserve">, вопросы организации </w:t>
      </w:r>
      <w:r w:rsidR="009F5246" w:rsidRPr="009F5246">
        <w:rPr>
          <w:rFonts w:ascii="Times New Roman" w:eastAsia="Calibri" w:hAnsi="Times New Roman" w:cs="Times New Roman"/>
          <w:sz w:val="28"/>
          <w:szCs w:val="28"/>
        </w:rPr>
        <w:t xml:space="preserve">приема </w:t>
      </w:r>
      <w:r w:rsidR="009F5246">
        <w:rPr>
          <w:rFonts w:ascii="Times New Roman" w:eastAsia="Calibri" w:hAnsi="Times New Roman" w:cs="Times New Roman"/>
          <w:sz w:val="28"/>
          <w:szCs w:val="28"/>
        </w:rPr>
        <w:t xml:space="preserve">жидких бытовых отходов </w:t>
      </w:r>
      <w:r w:rsidR="009F5246" w:rsidRPr="009F5246">
        <w:rPr>
          <w:rFonts w:ascii="Times New Roman" w:eastAsia="Calibri" w:hAnsi="Times New Roman" w:cs="Times New Roman"/>
          <w:sz w:val="28"/>
          <w:szCs w:val="28"/>
        </w:rPr>
        <w:t xml:space="preserve">в систему централизованной канализации и мерах по обеспечению нормативного качества </w:t>
      </w:r>
      <w:r w:rsidR="009F5246">
        <w:rPr>
          <w:rFonts w:ascii="Times New Roman" w:eastAsia="Calibri" w:hAnsi="Times New Roman" w:cs="Times New Roman"/>
          <w:sz w:val="28"/>
          <w:szCs w:val="28"/>
        </w:rPr>
        <w:t>жидких бытовых отходов</w:t>
      </w:r>
      <w:r w:rsidR="009F5246" w:rsidRPr="009F5246">
        <w:rPr>
          <w:rFonts w:ascii="Times New Roman" w:eastAsia="Calibri" w:hAnsi="Times New Roman" w:cs="Times New Roman"/>
          <w:sz w:val="28"/>
          <w:szCs w:val="28"/>
        </w:rPr>
        <w:t>, сливаемых в систему централизованной канализации.</w:t>
      </w:r>
    </w:p>
    <w:p w:rsidR="00522981" w:rsidRPr="001A57BB" w:rsidRDefault="001A57BB" w:rsidP="00522981">
      <w:pPr>
        <w:tabs>
          <w:tab w:val="left" w:pos="7935"/>
        </w:tabs>
        <w:spacing w:after="0" w:line="240" w:lineRule="auto"/>
        <w:ind w:firstLine="426"/>
        <w:jc w:val="both"/>
        <w:rPr>
          <w:rFonts w:ascii="Times New Roman" w:hAnsi="Times New Roman" w:cs="Times New Roman"/>
          <w:sz w:val="28"/>
          <w:szCs w:val="28"/>
        </w:rPr>
      </w:pPr>
      <w:r w:rsidRPr="001A57BB">
        <w:rPr>
          <w:rFonts w:ascii="Times New Roman" w:eastAsia="Calibri" w:hAnsi="Times New Roman" w:cs="Times New Roman"/>
          <w:sz w:val="28"/>
          <w:szCs w:val="28"/>
        </w:rPr>
        <w:t>Кроме этого</w:t>
      </w:r>
      <w:r>
        <w:rPr>
          <w:rFonts w:ascii="Times New Roman" w:eastAsia="Calibri" w:hAnsi="Times New Roman" w:cs="Times New Roman"/>
          <w:sz w:val="28"/>
          <w:szCs w:val="28"/>
        </w:rPr>
        <w:t xml:space="preserve">, </w:t>
      </w:r>
      <w:r w:rsidRPr="001A57BB">
        <w:rPr>
          <w:rFonts w:ascii="Times New Roman" w:eastAsia="Calibri" w:hAnsi="Times New Roman" w:cs="Times New Roman"/>
          <w:sz w:val="28"/>
          <w:szCs w:val="28"/>
        </w:rPr>
        <w:t xml:space="preserve">проведены </w:t>
      </w:r>
      <w:r w:rsidR="00522981" w:rsidRPr="001A57BB">
        <w:rPr>
          <w:rFonts w:ascii="Times New Roman" w:hAnsi="Times New Roman" w:cs="Times New Roman"/>
          <w:i/>
          <w:sz w:val="28"/>
          <w:szCs w:val="28"/>
        </w:rPr>
        <w:t xml:space="preserve">2 заседания Экспертного совета по рассмотрению вопросов в сфере государственного регулирования тарифов и </w:t>
      </w:r>
      <w:r w:rsidRPr="001A57BB">
        <w:rPr>
          <w:rFonts w:ascii="Times New Roman" w:hAnsi="Times New Roman" w:cs="Times New Roman"/>
          <w:i/>
          <w:sz w:val="28"/>
          <w:szCs w:val="28"/>
        </w:rPr>
        <w:t>2</w:t>
      </w:r>
      <w:r w:rsidR="00522981" w:rsidRPr="001A57BB">
        <w:rPr>
          <w:rFonts w:ascii="Times New Roman" w:hAnsi="Times New Roman" w:cs="Times New Roman"/>
          <w:i/>
          <w:sz w:val="28"/>
          <w:szCs w:val="28"/>
        </w:rPr>
        <w:t xml:space="preserve"> заседания Общественного совета при Республиканской службе по тарифам</w:t>
      </w:r>
      <w:r w:rsidR="00522981" w:rsidRPr="001A57BB">
        <w:rPr>
          <w:rFonts w:ascii="Times New Roman" w:hAnsi="Times New Roman" w:cs="Times New Roman"/>
          <w:sz w:val="28"/>
          <w:szCs w:val="28"/>
        </w:rPr>
        <w:t>, в рамках которых рассмотрены:</w:t>
      </w:r>
    </w:p>
    <w:p w:rsidR="00664297" w:rsidRDefault="00664297" w:rsidP="00522981">
      <w:pPr>
        <w:tabs>
          <w:tab w:val="left" w:pos="7935"/>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1)</w:t>
      </w:r>
      <w:r w:rsidR="00522981" w:rsidRPr="001A57BB">
        <w:rPr>
          <w:rFonts w:ascii="Times New Roman" w:hAnsi="Times New Roman" w:cs="Times New Roman"/>
          <w:sz w:val="28"/>
          <w:szCs w:val="28"/>
        </w:rPr>
        <w:t xml:space="preserve"> </w:t>
      </w:r>
      <w:r>
        <w:rPr>
          <w:rFonts w:ascii="Times New Roman" w:hAnsi="Times New Roman" w:cs="Times New Roman"/>
          <w:sz w:val="28"/>
          <w:szCs w:val="28"/>
        </w:rPr>
        <w:t>т</w:t>
      </w:r>
      <w:r w:rsidR="00522981" w:rsidRPr="001A57BB">
        <w:rPr>
          <w:rFonts w:ascii="Times New Roman" w:hAnsi="Times New Roman" w:cs="Times New Roman"/>
          <w:sz w:val="28"/>
          <w:szCs w:val="28"/>
        </w:rPr>
        <w:t>арифные предложения ПАО «ТГК-14» по корректировке тарифов на тепловую энергию в г. Улан-Удэ на 202</w:t>
      </w:r>
      <w:r w:rsidR="001A57BB" w:rsidRPr="001A57BB">
        <w:rPr>
          <w:rFonts w:ascii="Times New Roman" w:hAnsi="Times New Roman" w:cs="Times New Roman"/>
          <w:sz w:val="28"/>
          <w:szCs w:val="28"/>
        </w:rPr>
        <w:t>2</w:t>
      </w:r>
      <w:r w:rsidR="00522981" w:rsidRPr="001A57BB">
        <w:rPr>
          <w:rFonts w:ascii="Times New Roman" w:hAnsi="Times New Roman" w:cs="Times New Roman"/>
          <w:sz w:val="28"/>
          <w:szCs w:val="28"/>
        </w:rPr>
        <w:t xml:space="preserve"> год</w:t>
      </w:r>
      <w:r>
        <w:rPr>
          <w:rFonts w:ascii="Times New Roman" w:hAnsi="Times New Roman" w:cs="Times New Roman"/>
          <w:sz w:val="28"/>
          <w:szCs w:val="28"/>
        </w:rPr>
        <w:t>.</w:t>
      </w:r>
    </w:p>
    <w:p w:rsidR="00664297" w:rsidRPr="00725F32" w:rsidRDefault="00664297" w:rsidP="00664297">
      <w:pPr>
        <w:spacing w:after="0" w:line="240" w:lineRule="auto"/>
        <w:ind w:firstLine="426"/>
        <w:jc w:val="both"/>
        <w:rPr>
          <w:rFonts w:ascii="Times New Roman" w:hAnsi="Times New Roman" w:cs="Times New Roman"/>
          <w:sz w:val="28"/>
          <w:szCs w:val="28"/>
        </w:rPr>
      </w:pPr>
      <w:bookmarkStart w:id="19" w:name="_Hlk65506381"/>
      <w:r w:rsidRPr="001A57BB">
        <w:rPr>
          <w:rFonts w:ascii="Times New Roman" w:hAnsi="Times New Roman" w:cs="Times New Roman"/>
          <w:sz w:val="28"/>
          <w:szCs w:val="28"/>
        </w:rPr>
        <w:t xml:space="preserve">ПАО «ТГК-14» заявлено в Республиканскую службу по тарифам предложение по размеру  необходимой валовой выручки на производство и передачу тепловой энергии для потребителей ПАО «ТГК-14»  в  г. Улан-Удэ на 2022  год  в размере  4,7 млрд. рублей, с увеличением к уровню 2021 года на 520,9млн. рублей или с ростом к утвержденному Республиканской службой по </w:t>
      </w:r>
      <w:r w:rsidRPr="00725F32">
        <w:rPr>
          <w:rFonts w:ascii="Times New Roman" w:hAnsi="Times New Roman" w:cs="Times New Roman"/>
          <w:sz w:val="28"/>
          <w:szCs w:val="28"/>
        </w:rPr>
        <w:t>тарифам на 2021 год – 115,5 %.</w:t>
      </w:r>
    </w:p>
    <w:p w:rsidR="00664297" w:rsidRPr="00725F32" w:rsidRDefault="00664297" w:rsidP="00664297">
      <w:pPr>
        <w:spacing w:after="0" w:line="240" w:lineRule="auto"/>
        <w:ind w:firstLine="426"/>
        <w:jc w:val="both"/>
        <w:rPr>
          <w:rFonts w:ascii="Times New Roman" w:hAnsi="Times New Roman" w:cs="Times New Roman"/>
          <w:sz w:val="28"/>
          <w:szCs w:val="28"/>
        </w:rPr>
      </w:pPr>
      <w:r w:rsidRPr="00725F32">
        <w:rPr>
          <w:rFonts w:ascii="Times New Roman" w:hAnsi="Times New Roman" w:cs="Times New Roman"/>
          <w:sz w:val="28"/>
          <w:szCs w:val="28"/>
        </w:rPr>
        <w:t>Члены Экспертного совета ознакомившись с предложениями и материалами дела ПАО «ТГК-14», обсудив предложение ПАО «ТГК-14» по  размеру необходимой валовой выручки, единогласно решили рекомендовать Республиканской службой по тарифам установить  тарифы на тепловую энергию для потребителей   ПАО «ТГК-14» в  г. Улан-Удэ на 2022 год  в пределах параметров, утвержденных Правительством РФ. При этом размер вносимой гражданами платы за коммунальные услуги в среднем по Республике Бурятия не должен превысить 4 %. При корректировке тарифов на тепловую энергию для потребителей ПАО «ТГК-14» в г. Улан-Удэ на 2022 год исключать экономически необоснованные затраты.</w:t>
      </w:r>
    </w:p>
    <w:bookmarkEnd w:id="19"/>
    <w:p w:rsidR="00522981" w:rsidRPr="001A57BB" w:rsidRDefault="00664297" w:rsidP="00522981">
      <w:pPr>
        <w:tabs>
          <w:tab w:val="left" w:pos="7935"/>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2)</w:t>
      </w:r>
      <w:r w:rsidR="001A57BB" w:rsidRPr="001A57BB">
        <w:rPr>
          <w:rFonts w:ascii="Times New Roman" w:hAnsi="Times New Roman" w:cs="Times New Roman"/>
          <w:sz w:val="28"/>
          <w:szCs w:val="28"/>
        </w:rPr>
        <w:t xml:space="preserve"> тарифные предложения ООО «</w:t>
      </w:r>
      <w:proofErr w:type="spellStart"/>
      <w:r w:rsidR="001A57BB" w:rsidRPr="001A57BB">
        <w:rPr>
          <w:rFonts w:ascii="Times New Roman" w:hAnsi="Times New Roman" w:cs="Times New Roman"/>
          <w:sz w:val="28"/>
          <w:szCs w:val="28"/>
        </w:rPr>
        <w:t>ЭкоАльянс</w:t>
      </w:r>
      <w:proofErr w:type="spellEnd"/>
      <w:r w:rsidR="001A57BB" w:rsidRPr="001A57BB">
        <w:rPr>
          <w:rFonts w:ascii="Times New Roman" w:hAnsi="Times New Roman" w:cs="Times New Roman"/>
          <w:sz w:val="28"/>
          <w:szCs w:val="28"/>
        </w:rPr>
        <w:t>» по корректировке тарифов на твердые коммунальные отходы в Республике Бурятия на 2022 год.</w:t>
      </w:r>
    </w:p>
    <w:p w:rsidR="00664297" w:rsidRPr="001A57BB" w:rsidRDefault="00664297" w:rsidP="00664297">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ООО «</w:t>
      </w:r>
      <w:proofErr w:type="spellStart"/>
      <w:r w:rsidRPr="001A57BB">
        <w:rPr>
          <w:rFonts w:ascii="Times New Roman" w:hAnsi="Times New Roman" w:cs="Times New Roman"/>
          <w:sz w:val="28"/>
          <w:szCs w:val="28"/>
        </w:rPr>
        <w:t>ЭкоАльянс</w:t>
      </w:r>
      <w:proofErr w:type="spellEnd"/>
      <w:r w:rsidRPr="001A57BB">
        <w:rPr>
          <w:rFonts w:ascii="Times New Roman" w:hAnsi="Times New Roman" w:cs="Times New Roman"/>
          <w:sz w:val="28"/>
          <w:szCs w:val="28"/>
        </w:rPr>
        <w:t xml:space="preserve">» заявлены в Республиканскую службу по тарифам предложения по размеру необходимой валовой выручки (НВВ) на услугу в </w:t>
      </w:r>
      <w:r w:rsidRPr="001A57BB">
        <w:rPr>
          <w:rFonts w:ascii="Times New Roman" w:hAnsi="Times New Roman" w:cs="Times New Roman"/>
          <w:sz w:val="28"/>
          <w:szCs w:val="28"/>
        </w:rPr>
        <w:lastRenderedPageBreak/>
        <w:t xml:space="preserve">сфере обращения с твердыми коммунальными отходами (ТКО) на 2022 год по зонам деятельности (1,2,3) </w:t>
      </w:r>
      <w:proofErr w:type="spellStart"/>
      <w:r w:rsidRPr="001A57BB">
        <w:rPr>
          <w:rFonts w:ascii="Times New Roman" w:hAnsi="Times New Roman" w:cs="Times New Roman"/>
          <w:sz w:val="28"/>
          <w:szCs w:val="28"/>
        </w:rPr>
        <w:t>регоператора</w:t>
      </w:r>
      <w:proofErr w:type="spellEnd"/>
      <w:r w:rsidRPr="001A57BB">
        <w:rPr>
          <w:rFonts w:ascii="Times New Roman" w:hAnsi="Times New Roman" w:cs="Times New Roman"/>
          <w:sz w:val="28"/>
          <w:szCs w:val="28"/>
        </w:rPr>
        <w:t xml:space="preserve">. </w:t>
      </w:r>
    </w:p>
    <w:p w:rsidR="00664297" w:rsidRPr="001A57BB" w:rsidRDefault="00664297" w:rsidP="00664297">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По 1 зоне НВВ предложено в размере 983,3 млн.</w:t>
      </w:r>
      <w:r w:rsidR="00E41B2B">
        <w:rPr>
          <w:rFonts w:ascii="Times New Roman" w:hAnsi="Times New Roman" w:cs="Times New Roman"/>
          <w:sz w:val="28"/>
          <w:szCs w:val="28"/>
        </w:rPr>
        <w:t xml:space="preserve"> </w:t>
      </w:r>
      <w:proofErr w:type="gramStart"/>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xml:space="preserve"> ,</w:t>
      </w:r>
      <w:proofErr w:type="gramEnd"/>
      <w:r w:rsidRPr="001A57BB">
        <w:rPr>
          <w:rFonts w:ascii="Times New Roman" w:hAnsi="Times New Roman" w:cs="Times New Roman"/>
          <w:sz w:val="28"/>
          <w:szCs w:val="28"/>
        </w:rPr>
        <w:t xml:space="preserve"> с увеличением к уровню 2021 г. на 120,9 млн.</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xml:space="preserve"> или с ростом к утвержденному </w:t>
      </w:r>
      <w:r w:rsidR="00E41B2B" w:rsidRPr="001A57BB">
        <w:rPr>
          <w:rFonts w:ascii="Times New Roman" w:hAnsi="Times New Roman" w:cs="Times New Roman"/>
          <w:sz w:val="28"/>
          <w:szCs w:val="28"/>
        </w:rPr>
        <w:t xml:space="preserve">Республиканской службой по </w:t>
      </w:r>
      <w:r w:rsidR="00E41B2B" w:rsidRPr="00725F32">
        <w:rPr>
          <w:rFonts w:ascii="Times New Roman" w:hAnsi="Times New Roman" w:cs="Times New Roman"/>
          <w:sz w:val="28"/>
          <w:szCs w:val="28"/>
        </w:rPr>
        <w:t>тарифам</w:t>
      </w:r>
      <w:r w:rsidR="00E41B2B" w:rsidRPr="001A57BB">
        <w:rPr>
          <w:rFonts w:ascii="Times New Roman" w:hAnsi="Times New Roman" w:cs="Times New Roman"/>
          <w:sz w:val="28"/>
          <w:szCs w:val="28"/>
        </w:rPr>
        <w:t xml:space="preserve"> </w:t>
      </w:r>
      <w:r w:rsidRPr="001A57BB">
        <w:rPr>
          <w:rFonts w:ascii="Times New Roman" w:hAnsi="Times New Roman" w:cs="Times New Roman"/>
          <w:sz w:val="28"/>
          <w:szCs w:val="28"/>
        </w:rPr>
        <w:t xml:space="preserve">на 2021 год -114,02 %. </w:t>
      </w:r>
    </w:p>
    <w:p w:rsidR="00664297" w:rsidRPr="001A57BB" w:rsidRDefault="00664297" w:rsidP="00664297">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По 2 зоне НВВ предложено в размере 154,3 млн.</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с увеличением к уровню 2021 г. на 31,7 млн.</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xml:space="preserve"> или с ростом к утвержденному </w:t>
      </w:r>
      <w:r w:rsidR="00E41B2B" w:rsidRPr="001A57BB">
        <w:rPr>
          <w:rFonts w:ascii="Times New Roman" w:hAnsi="Times New Roman" w:cs="Times New Roman"/>
          <w:sz w:val="28"/>
          <w:szCs w:val="28"/>
        </w:rPr>
        <w:t xml:space="preserve">Республиканской службой по </w:t>
      </w:r>
      <w:r w:rsidR="00E41B2B" w:rsidRPr="00725F32">
        <w:rPr>
          <w:rFonts w:ascii="Times New Roman" w:hAnsi="Times New Roman" w:cs="Times New Roman"/>
          <w:sz w:val="28"/>
          <w:szCs w:val="28"/>
        </w:rPr>
        <w:t>тарифам</w:t>
      </w:r>
      <w:r w:rsidR="00E41B2B" w:rsidRPr="001A57BB">
        <w:rPr>
          <w:rFonts w:ascii="Times New Roman" w:hAnsi="Times New Roman" w:cs="Times New Roman"/>
          <w:sz w:val="28"/>
          <w:szCs w:val="28"/>
        </w:rPr>
        <w:t xml:space="preserve"> </w:t>
      </w:r>
      <w:r w:rsidRPr="001A57BB">
        <w:rPr>
          <w:rFonts w:ascii="Times New Roman" w:hAnsi="Times New Roman" w:cs="Times New Roman"/>
          <w:sz w:val="28"/>
          <w:szCs w:val="28"/>
        </w:rPr>
        <w:t>на 2021 год- 125,86</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 xml:space="preserve">%. </w:t>
      </w:r>
    </w:p>
    <w:p w:rsidR="00664297" w:rsidRPr="001A57BB" w:rsidRDefault="00664297" w:rsidP="00664297">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По 3 зоне НВВ предложено в размере 166,9 млн.</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с увеличением к уровню 2021 г. на 36,7 млн.</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руб</w:t>
      </w:r>
      <w:r w:rsidR="00E41B2B">
        <w:rPr>
          <w:rFonts w:ascii="Times New Roman" w:hAnsi="Times New Roman" w:cs="Times New Roman"/>
          <w:sz w:val="28"/>
          <w:szCs w:val="28"/>
        </w:rPr>
        <w:t>лей</w:t>
      </w:r>
      <w:r w:rsidRPr="001A57BB">
        <w:rPr>
          <w:rFonts w:ascii="Times New Roman" w:hAnsi="Times New Roman" w:cs="Times New Roman"/>
          <w:sz w:val="28"/>
          <w:szCs w:val="28"/>
        </w:rPr>
        <w:t xml:space="preserve"> или с ростом к утвержденному </w:t>
      </w:r>
      <w:r w:rsidR="00E41B2B" w:rsidRPr="001A57BB">
        <w:rPr>
          <w:rFonts w:ascii="Times New Roman" w:hAnsi="Times New Roman" w:cs="Times New Roman"/>
          <w:sz w:val="28"/>
          <w:szCs w:val="28"/>
        </w:rPr>
        <w:t xml:space="preserve">Республиканской службой по </w:t>
      </w:r>
      <w:r w:rsidR="00E41B2B" w:rsidRPr="00725F32">
        <w:rPr>
          <w:rFonts w:ascii="Times New Roman" w:hAnsi="Times New Roman" w:cs="Times New Roman"/>
          <w:sz w:val="28"/>
          <w:szCs w:val="28"/>
        </w:rPr>
        <w:t>тарифам</w:t>
      </w:r>
      <w:r w:rsidR="00E41B2B" w:rsidRPr="001A57BB">
        <w:rPr>
          <w:rFonts w:ascii="Times New Roman" w:hAnsi="Times New Roman" w:cs="Times New Roman"/>
          <w:sz w:val="28"/>
          <w:szCs w:val="28"/>
        </w:rPr>
        <w:t xml:space="preserve"> </w:t>
      </w:r>
      <w:r w:rsidRPr="001A57BB">
        <w:rPr>
          <w:rFonts w:ascii="Times New Roman" w:hAnsi="Times New Roman" w:cs="Times New Roman"/>
          <w:sz w:val="28"/>
          <w:szCs w:val="28"/>
        </w:rPr>
        <w:t>на 2021 год- 128,21</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w:t>
      </w:r>
    </w:p>
    <w:p w:rsidR="00664297" w:rsidRPr="001A57BB" w:rsidRDefault="00664297" w:rsidP="00664297">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Члены Экспертного совета и Общественного совета</w:t>
      </w:r>
      <w:r w:rsidR="00E41B2B">
        <w:rPr>
          <w:rFonts w:ascii="Times New Roman" w:hAnsi="Times New Roman" w:cs="Times New Roman"/>
          <w:sz w:val="28"/>
          <w:szCs w:val="28"/>
        </w:rPr>
        <w:t>,</w:t>
      </w:r>
      <w:r w:rsidRPr="001A57BB">
        <w:rPr>
          <w:rFonts w:ascii="Times New Roman" w:hAnsi="Times New Roman" w:cs="Times New Roman"/>
          <w:sz w:val="28"/>
          <w:szCs w:val="28"/>
        </w:rPr>
        <w:t xml:space="preserve"> ознакомившись с предложениями и материалами дела ООО «</w:t>
      </w:r>
      <w:proofErr w:type="spellStart"/>
      <w:r w:rsidRPr="001A57BB">
        <w:rPr>
          <w:rFonts w:ascii="Times New Roman" w:hAnsi="Times New Roman" w:cs="Times New Roman"/>
          <w:sz w:val="28"/>
          <w:szCs w:val="28"/>
        </w:rPr>
        <w:t>ЭкоАльянс</w:t>
      </w:r>
      <w:proofErr w:type="spellEnd"/>
      <w:r w:rsidRPr="001A57BB">
        <w:rPr>
          <w:rFonts w:ascii="Times New Roman" w:hAnsi="Times New Roman" w:cs="Times New Roman"/>
          <w:sz w:val="28"/>
          <w:szCs w:val="28"/>
        </w:rPr>
        <w:t xml:space="preserve">», обсудив предложение регионального оператора по размеру НВВ, рекомендовать </w:t>
      </w:r>
      <w:r w:rsidR="00E41B2B" w:rsidRPr="001A57BB">
        <w:rPr>
          <w:rFonts w:ascii="Times New Roman" w:hAnsi="Times New Roman" w:cs="Times New Roman"/>
          <w:sz w:val="28"/>
          <w:szCs w:val="28"/>
        </w:rPr>
        <w:t>Республиканской служб</w:t>
      </w:r>
      <w:r w:rsidR="00E41B2B">
        <w:rPr>
          <w:rFonts w:ascii="Times New Roman" w:hAnsi="Times New Roman" w:cs="Times New Roman"/>
          <w:sz w:val="28"/>
          <w:szCs w:val="28"/>
        </w:rPr>
        <w:t>е</w:t>
      </w:r>
      <w:r w:rsidR="00E41B2B" w:rsidRPr="001A57BB">
        <w:rPr>
          <w:rFonts w:ascii="Times New Roman" w:hAnsi="Times New Roman" w:cs="Times New Roman"/>
          <w:sz w:val="28"/>
          <w:szCs w:val="28"/>
        </w:rPr>
        <w:t xml:space="preserve"> по </w:t>
      </w:r>
      <w:r w:rsidR="00E41B2B" w:rsidRPr="00725F32">
        <w:rPr>
          <w:rFonts w:ascii="Times New Roman" w:hAnsi="Times New Roman" w:cs="Times New Roman"/>
          <w:sz w:val="28"/>
          <w:szCs w:val="28"/>
        </w:rPr>
        <w:t>тарифам</w:t>
      </w:r>
      <w:r w:rsidR="00E41B2B" w:rsidRPr="001A57BB">
        <w:rPr>
          <w:rFonts w:ascii="Times New Roman" w:hAnsi="Times New Roman" w:cs="Times New Roman"/>
          <w:sz w:val="28"/>
          <w:szCs w:val="28"/>
        </w:rPr>
        <w:t xml:space="preserve"> </w:t>
      </w:r>
      <w:r w:rsidRPr="001A57BB">
        <w:rPr>
          <w:rFonts w:ascii="Times New Roman" w:hAnsi="Times New Roman" w:cs="Times New Roman"/>
          <w:sz w:val="28"/>
          <w:szCs w:val="28"/>
        </w:rPr>
        <w:t xml:space="preserve">установить тарифы на твердые коммунальные отходы в Республике Бурятия на 2022 г. в пределах параметров, утвержденных Правительством </w:t>
      </w:r>
      <w:r w:rsidR="00E41B2B">
        <w:rPr>
          <w:rFonts w:ascii="Times New Roman" w:hAnsi="Times New Roman" w:cs="Times New Roman"/>
          <w:sz w:val="28"/>
          <w:szCs w:val="28"/>
        </w:rPr>
        <w:t>РФ</w:t>
      </w:r>
      <w:r w:rsidRPr="001A57BB">
        <w:rPr>
          <w:rFonts w:ascii="Times New Roman" w:hAnsi="Times New Roman" w:cs="Times New Roman"/>
          <w:sz w:val="28"/>
          <w:szCs w:val="28"/>
        </w:rPr>
        <w:t>. При этом размер вносимой гражданами платы за коммунальные услуги в среднем по Республике Бурятия не должен превысить 4</w:t>
      </w:r>
      <w:r w:rsidR="00E41B2B">
        <w:rPr>
          <w:rFonts w:ascii="Times New Roman" w:hAnsi="Times New Roman" w:cs="Times New Roman"/>
          <w:sz w:val="28"/>
          <w:szCs w:val="28"/>
        </w:rPr>
        <w:t xml:space="preserve"> </w:t>
      </w:r>
      <w:r w:rsidRPr="001A57BB">
        <w:rPr>
          <w:rFonts w:ascii="Times New Roman" w:hAnsi="Times New Roman" w:cs="Times New Roman"/>
          <w:sz w:val="28"/>
          <w:szCs w:val="28"/>
        </w:rPr>
        <w:t xml:space="preserve">%. При корректировке тарифов на услуги по обращению с твердыми коммунальными отходами в Республике Бурятия на 2022 г. исключать экономически необоснованные затраты. </w:t>
      </w:r>
    </w:p>
    <w:p w:rsidR="00664297" w:rsidRPr="001A57BB" w:rsidRDefault="00664297" w:rsidP="00FA6334">
      <w:pPr>
        <w:spacing w:after="0" w:line="240" w:lineRule="auto"/>
        <w:ind w:firstLine="426"/>
        <w:jc w:val="both"/>
        <w:rPr>
          <w:rFonts w:ascii="Times New Roman" w:hAnsi="Times New Roman" w:cs="Times New Roman"/>
          <w:sz w:val="28"/>
          <w:szCs w:val="28"/>
        </w:rPr>
      </w:pPr>
      <w:r w:rsidRPr="001A57BB">
        <w:rPr>
          <w:rFonts w:ascii="Times New Roman" w:hAnsi="Times New Roman" w:cs="Times New Roman"/>
          <w:sz w:val="28"/>
          <w:szCs w:val="28"/>
        </w:rPr>
        <w:t xml:space="preserve"> Рекомендации представителей Экспертного и Общественного советов были учтены </w:t>
      </w:r>
      <w:r w:rsidR="00FA6334" w:rsidRPr="001A57BB">
        <w:rPr>
          <w:rFonts w:ascii="Times New Roman" w:hAnsi="Times New Roman" w:cs="Times New Roman"/>
          <w:sz w:val="28"/>
          <w:szCs w:val="28"/>
        </w:rPr>
        <w:t xml:space="preserve">Республиканской службой по </w:t>
      </w:r>
      <w:r w:rsidR="00FA6334" w:rsidRPr="00725F32">
        <w:rPr>
          <w:rFonts w:ascii="Times New Roman" w:hAnsi="Times New Roman" w:cs="Times New Roman"/>
          <w:sz w:val="28"/>
          <w:szCs w:val="28"/>
        </w:rPr>
        <w:t>тарифам</w:t>
      </w:r>
      <w:r w:rsidRPr="001A57BB">
        <w:rPr>
          <w:rFonts w:ascii="Times New Roman" w:hAnsi="Times New Roman" w:cs="Times New Roman"/>
          <w:sz w:val="28"/>
          <w:szCs w:val="28"/>
        </w:rPr>
        <w:t xml:space="preserve"> при принятии решений.</w:t>
      </w:r>
    </w:p>
    <w:p w:rsidR="00E02CD7" w:rsidRPr="00485B43" w:rsidRDefault="00E02CD7" w:rsidP="00522981">
      <w:pPr>
        <w:spacing w:after="0" w:line="240" w:lineRule="auto"/>
        <w:ind w:firstLine="426"/>
        <w:jc w:val="both"/>
        <w:rPr>
          <w:rFonts w:ascii="Times New Roman" w:hAnsi="Times New Roman" w:cs="Times New Roman"/>
          <w:sz w:val="28"/>
          <w:szCs w:val="28"/>
          <w:highlight w:val="yellow"/>
        </w:rPr>
      </w:pPr>
    </w:p>
    <w:p w:rsidR="00E01F08" w:rsidRPr="009816C8" w:rsidRDefault="002C042C" w:rsidP="00E02CD7">
      <w:pPr>
        <w:tabs>
          <w:tab w:val="left" w:pos="1714"/>
          <w:tab w:val="left" w:pos="9781"/>
        </w:tabs>
        <w:spacing w:after="0" w:line="240" w:lineRule="auto"/>
        <w:ind w:right="142"/>
        <w:jc w:val="center"/>
        <w:rPr>
          <w:rFonts w:ascii="Times New Roman" w:hAnsi="Times New Roman" w:cs="Times New Roman"/>
          <w:i/>
          <w:sz w:val="28"/>
          <w:szCs w:val="28"/>
        </w:rPr>
      </w:pPr>
      <w:r w:rsidRPr="009816C8">
        <w:rPr>
          <w:rFonts w:ascii="Times New Roman" w:hAnsi="Times New Roman" w:cs="Times New Roman"/>
          <w:i/>
          <w:sz w:val="28"/>
          <w:szCs w:val="28"/>
        </w:rPr>
        <w:t xml:space="preserve">2.7.2. Внедрение и применение технологического и ценового аудита </w:t>
      </w:r>
    </w:p>
    <w:p w:rsidR="002C042C" w:rsidRPr="009816C8" w:rsidRDefault="002C042C" w:rsidP="00E01F08">
      <w:pPr>
        <w:tabs>
          <w:tab w:val="left" w:pos="1714"/>
          <w:tab w:val="left" w:pos="9781"/>
        </w:tabs>
        <w:spacing w:after="0" w:line="240" w:lineRule="auto"/>
        <w:ind w:right="142" w:firstLine="425"/>
        <w:jc w:val="center"/>
        <w:rPr>
          <w:rFonts w:ascii="Times New Roman" w:hAnsi="Times New Roman" w:cs="Times New Roman"/>
          <w:i/>
          <w:sz w:val="28"/>
          <w:szCs w:val="28"/>
        </w:rPr>
      </w:pPr>
      <w:r w:rsidRPr="009816C8">
        <w:rPr>
          <w:rFonts w:ascii="Times New Roman" w:hAnsi="Times New Roman" w:cs="Times New Roman"/>
          <w:i/>
          <w:sz w:val="28"/>
          <w:szCs w:val="28"/>
        </w:rPr>
        <w:t>(далее - ТЦА) инвестиционных проектов субъектов естественных монополий и крупных инвестиционных проектов с государственным участием</w:t>
      </w:r>
    </w:p>
    <w:p w:rsidR="00C9484B" w:rsidRPr="00C9484B" w:rsidRDefault="00C9484B" w:rsidP="00C9484B">
      <w:pPr>
        <w:autoSpaceDE w:val="0"/>
        <w:autoSpaceDN w:val="0"/>
        <w:adjustRightInd w:val="0"/>
        <w:spacing w:after="0" w:line="240" w:lineRule="auto"/>
        <w:ind w:firstLine="426"/>
        <w:jc w:val="both"/>
        <w:rPr>
          <w:rFonts w:ascii="Times New Roman" w:hAnsi="Times New Roman" w:cs="Times New Roman"/>
          <w:color w:val="000000"/>
          <w:sz w:val="28"/>
          <w:szCs w:val="28"/>
        </w:rPr>
      </w:pPr>
      <w:bookmarkStart w:id="20" w:name="_Hlk92895351"/>
      <w:r w:rsidRPr="00C9484B">
        <w:rPr>
          <w:rFonts w:ascii="Times New Roman" w:hAnsi="Times New Roman" w:cs="Times New Roman"/>
          <w:color w:val="000000"/>
          <w:sz w:val="28"/>
          <w:szCs w:val="28"/>
        </w:rPr>
        <w:t xml:space="preserve">Критерии, в соответствии с которыми возникает необходимость проведения технологического и ценового аудита инвестиционных проектов, </w:t>
      </w:r>
      <w:r w:rsidR="009816C8" w:rsidRPr="009816C8">
        <w:rPr>
          <w:rFonts w:ascii="Times New Roman" w:hAnsi="Times New Roman" w:cs="Times New Roman"/>
          <w:color w:val="000000"/>
          <w:sz w:val="28"/>
          <w:szCs w:val="28"/>
        </w:rPr>
        <w:t>предусмотрены</w:t>
      </w:r>
      <w:r w:rsidRPr="00C9484B">
        <w:rPr>
          <w:rFonts w:ascii="Times New Roman" w:hAnsi="Times New Roman" w:cs="Times New Roman"/>
          <w:color w:val="000000"/>
          <w:sz w:val="28"/>
          <w:szCs w:val="28"/>
        </w:rPr>
        <w:t xml:space="preserve"> постановлени</w:t>
      </w:r>
      <w:r w:rsidR="009816C8">
        <w:rPr>
          <w:rFonts w:ascii="Times New Roman" w:hAnsi="Times New Roman" w:cs="Times New Roman"/>
          <w:color w:val="000000"/>
          <w:sz w:val="28"/>
          <w:szCs w:val="28"/>
        </w:rPr>
        <w:t>ем</w:t>
      </w:r>
      <w:r w:rsidRPr="00C9484B">
        <w:rPr>
          <w:rFonts w:ascii="Times New Roman" w:hAnsi="Times New Roman" w:cs="Times New Roman"/>
          <w:color w:val="000000"/>
          <w:sz w:val="28"/>
          <w:szCs w:val="28"/>
        </w:rPr>
        <w:t xml:space="preserve"> Правительства </w:t>
      </w:r>
      <w:r>
        <w:rPr>
          <w:rFonts w:ascii="Times New Roman" w:hAnsi="Times New Roman" w:cs="Times New Roman"/>
          <w:color w:val="000000"/>
          <w:sz w:val="28"/>
          <w:szCs w:val="28"/>
        </w:rPr>
        <w:t xml:space="preserve">РФ </w:t>
      </w:r>
      <w:r w:rsidRPr="00C9484B">
        <w:rPr>
          <w:rFonts w:ascii="Times New Roman" w:hAnsi="Times New Roman" w:cs="Times New Roman"/>
          <w:color w:val="000000"/>
          <w:sz w:val="28"/>
          <w:szCs w:val="28"/>
        </w:rPr>
        <w:t xml:space="preserve">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Действие вышеуказанного постановления Правительства </w:t>
      </w:r>
      <w:r w:rsidR="009816C8">
        <w:rPr>
          <w:rFonts w:ascii="Times New Roman" w:hAnsi="Times New Roman" w:cs="Times New Roman"/>
          <w:color w:val="000000"/>
          <w:sz w:val="28"/>
          <w:szCs w:val="28"/>
        </w:rPr>
        <w:t>РФ</w:t>
      </w:r>
      <w:r w:rsidRPr="00C9484B">
        <w:rPr>
          <w:rFonts w:ascii="Times New Roman" w:hAnsi="Times New Roman" w:cs="Times New Roman"/>
          <w:color w:val="000000"/>
          <w:sz w:val="28"/>
          <w:szCs w:val="28"/>
        </w:rPr>
        <w:t xml:space="preserve"> приостановлено до 31 декабря 2024 года в соответствии с постановлением Правительства </w:t>
      </w:r>
      <w:r w:rsidR="009816C8">
        <w:rPr>
          <w:rFonts w:ascii="Times New Roman" w:hAnsi="Times New Roman" w:cs="Times New Roman"/>
          <w:color w:val="000000"/>
          <w:sz w:val="28"/>
          <w:szCs w:val="28"/>
        </w:rPr>
        <w:t>РФ</w:t>
      </w:r>
      <w:r w:rsidRPr="00C9484B">
        <w:rPr>
          <w:rFonts w:ascii="Times New Roman" w:hAnsi="Times New Roman" w:cs="Times New Roman"/>
          <w:color w:val="000000"/>
          <w:sz w:val="28"/>
          <w:szCs w:val="28"/>
        </w:rPr>
        <w:t xml:space="preserve"> от 02.04.2020 № 421 «О внесении изменений в Правила формирования и реализации федеральной адресной инвестиционной программы и о приостановлении действия отдельных положений некоторых актов Правительства Российской Федерации». </w:t>
      </w:r>
    </w:p>
    <w:p w:rsidR="002C042C" w:rsidRPr="009816C8" w:rsidRDefault="009816C8" w:rsidP="00BB70B7">
      <w:pPr>
        <w:tabs>
          <w:tab w:val="left" w:pos="9781"/>
        </w:tabs>
        <w:spacing w:after="0" w:line="240" w:lineRule="auto"/>
        <w:ind w:firstLine="425"/>
        <w:jc w:val="both"/>
        <w:rPr>
          <w:rFonts w:ascii="Times New Roman" w:hAnsi="Times New Roman" w:cs="Times New Roman"/>
          <w:sz w:val="28"/>
          <w:szCs w:val="28"/>
        </w:rPr>
      </w:pPr>
      <w:r w:rsidRPr="009816C8">
        <w:rPr>
          <w:rFonts w:ascii="Times New Roman" w:hAnsi="Times New Roman" w:cs="Times New Roman"/>
          <w:sz w:val="28"/>
          <w:szCs w:val="28"/>
        </w:rPr>
        <w:t>В Республике Бурятия п</w:t>
      </w:r>
      <w:r w:rsidR="002C042C" w:rsidRPr="009816C8">
        <w:rPr>
          <w:rFonts w:ascii="Times New Roman" w:hAnsi="Times New Roman" w:cs="Times New Roman"/>
          <w:sz w:val="28"/>
          <w:szCs w:val="28"/>
        </w:rPr>
        <w:t>остановление</w:t>
      </w:r>
      <w:r w:rsidRPr="009816C8">
        <w:rPr>
          <w:rFonts w:ascii="Times New Roman" w:hAnsi="Times New Roman" w:cs="Times New Roman"/>
          <w:sz w:val="28"/>
          <w:szCs w:val="28"/>
        </w:rPr>
        <w:t>м</w:t>
      </w:r>
      <w:r w:rsidR="002C042C" w:rsidRPr="009816C8">
        <w:rPr>
          <w:rFonts w:ascii="Times New Roman" w:hAnsi="Times New Roman" w:cs="Times New Roman"/>
          <w:sz w:val="28"/>
          <w:szCs w:val="28"/>
        </w:rPr>
        <w:t xml:space="preserve"> Правительства Республики Бурятия от 19.12.2013 №</w:t>
      </w:r>
      <w:r w:rsidR="009A33B5" w:rsidRPr="009816C8">
        <w:rPr>
          <w:rFonts w:ascii="Times New Roman" w:hAnsi="Times New Roman" w:cs="Times New Roman"/>
          <w:sz w:val="28"/>
          <w:szCs w:val="28"/>
        </w:rPr>
        <w:t xml:space="preserve"> </w:t>
      </w:r>
      <w:r w:rsidR="002C042C" w:rsidRPr="009816C8">
        <w:rPr>
          <w:rFonts w:ascii="Times New Roman" w:hAnsi="Times New Roman" w:cs="Times New Roman"/>
          <w:sz w:val="28"/>
          <w:szCs w:val="28"/>
        </w:rPr>
        <w:t>680 утверждено Положение о проведении публичного технологического и ценового аудита крупных инвестиционных проектов с государственным участием Республики Бурятия</w:t>
      </w:r>
      <w:r w:rsidR="005A416B" w:rsidRPr="009816C8">
        <w:rPr>
          <w:rFonts w:ascii="Times New Roman" w:hAnsi="Times New Roman" w:cs="Times New Roman"/>
          <w:sz w:val="28"/>
          <w:szCs w:val="28"/>
        </w:rPr>
        <w:t xml:space="preserve">, </w:t>
      </w:r>
      <w:hyperlink r:id="rId105" w:history="1">
        <w:r w:rsidR="005A416B" w:rsidRPr="009816C8">
          <w:rPr>
            <w:rStyle w:val="a6"/>
            <w:rFonts w:ascii="Times New Roman" w:hAnsi="Times New Roman" w:cs="Times New Roman"/>
            <w:sz w:val="28"/>
            <w:szCs w:val="28"/>
          </w:rPr>
          <w:t>Приложение 1</w:t>
        </w:r>
        <w:r w:rsidR="00E7658B" w:rsidRPr="009816C8">
          <w:rPr>
            <w:rStyle w:val="a6"/>
            <w:rFonts w:ascii="Times New Roman" w:hAnsi="Times New Roman" w:cs="Times New Roman"/>
            <w:sz w:val="28"/>
            <w:szCs w:val="28"/>
          </w:rPr>
          <w:t>6</w:t>
        </w:r>
        <w:r w:rsidR="005A416B" w:rsidRPr="009816C8">
          <w:rPr>
            <w:rStyle w:val="a6"/>
            <w:rFonts w:ascii="Times New Roman" w:hAnsi="Times New Roman" w:cs="Times New Roman"/>
            <w:sz w:val="28"/>
            <w:szCs w:val="28"/>
          </w:rPr>
          <w:t>.</w:t>
        </w:r>
      </w:hyperlink>
    </w:p>
    <w:p w:rsidR="002C042C" w:rsidRPr="009816C8" w:rsidRDefault="002C042C" w:rsidP="00BB70B7">
      <w:pPr>
        <w:tabs>
          <w:tab w:val="left" w:pos="9781"/>
        </w:tabs>
        <w:spacing w:after="0" w:line="240" w:lineRule="auto"/>
        <w:ind w:firstLine="425"/>
        <w:jc w:val="both"/>
        <w:rPr>
          <w:rFonts w:ascii="Times New Roman" w:hAnsi="Times New Roman" w:cs="Times New Roman"/>
          <w:sz w:val="28"/>
          <w:szCs w:val="28"/>
        </w:rPr>
      </w:pPr>
      <w:r w:rsidRPr="009816C8">
        <w:rPr>
          <w:rFonts w:ascii="Times New Roman" w:hAnsi="Times New Roman" w:cs="Times New Roman"/>
          <w:sz w:val="28"/>
          <w:szCs w:val="28"/>
        </w:rPr>
        <w:lastRenderedPageBreak/>
        <w:t xml:space="preserve">В соответствии с указанным постановлением публичный технологический и ценовой аудит инвестиционных проектов проводится в отношении объектов капитального строительства сметной стоимостью 1,5 млрд. рублей и более. </w:t>
      </w:r>
    </w:p>
    <w:bookmarkEnd w:id="20"/>
    <w:p w:rsidR="002C042C" w:rsidRDefault="002C042C" w:rsidP="00BB70B7">
      <w:pPr>
        <w:tabs>
          <w:tab w:val="left" w:pos="9781"/>
        </w:tabs>
        <w:spacing w:after="0" w:line="240" w:lineRule="auto"/>
        <w:ind w:firstLine="425"/>
        <w:jc w:val="both"/>
        <w:rPr>
          <w:rFonts w:ascii="Times New Roman" w:hAnsi="Times New Roman" w:cs="Times New Roman"/>
          <w:sz w:val="28"/>
          <w:szCs w:val="28"/>
        </w:rPr>
      </w:pPr>
      <w:r w:rsidRPr="009816C8">
        <w:rPr>
          <w:rFonts w:ascii="Times New Roman" w:hAnsi="Times New Roman" w:cs="Times New Roman"/>
          <w:sz w:val="28"/>
          <w:szCs w:val="28"/>
        </w:rPr>
        <w:t>В 20</w:t>
      </w:r>
      <w:r w:rsidR="009A33B5" w:rsidRPr="009816C8">
        <w:rPr>
          <w:rFonts w:ascii="Times New Roman" w:hAnsi="Times New Roman" w:cs="Times New Roman"/>
          <w:sz w:val="28"/>
          <w:szCs w:val="28"/>
        </w:rPr>
        <w:t>2</w:t>
      </w:r>
      <w:r w:rsidR="009816C8" w:rsidRPr="009816C8">
        <w:rPr>
          <w:rFonts w:ascii="Times New Roman" w:hAnsi="Times New Roman" w:cs="Times New Roman"/>
          <w:sz w:val="28"/>
          <w:szCs w:val="28"/>
        </w:rPr>
        <w:t>1</w:t>
      </w:r>
      <w:r w:rsidRPr="009816C8">
        <w:rPr>
          <w:rFonts w:ascii="Times New Roman" w:hAnsi="Times New Roman" w:cs="Times New Roman"/>
          <w:sz w:val="28"/>
          <w:szCs w:val="28"/>
        </w:rPr>
        <w:t xml:space="preserve"> году инвестиционные проекты, соответствующие указанному критерию, на территории республики не реализовывались.</w:t>
      </w:r>
    </w:p>
    <w:p w:rsidR="00E854C2" w:rsidRPr="009816C8" w:rsidRDefault="00E854C2" w:rsidP="00BB70B7">
      <w:pPr>
        <w:tabs>
          <w:tab w:val="left" w:pos="9781"/>
        </w:tabs>
        <w:spacing w:after="0" w:line="240" w:lineRule="auto"/>
        <w:ind w:firstLine="425"/>
        <w:jc w:val="both"/>
        <w:rPr>
          <w:rFonts w:ascii="Times New Roman" w:hAnsi="Times New Roman" w:cs="Times New Roman"/>
          <w:sz w:val="28"/>
          <w:szCs w:val="28"/>
        </w:rPr>
      </w:pPr>
    </w:p>
    <w:p w:rsidR="002C042C" w:rsidRPr="009816C8" w:rsidRDefault="00E91B92" w:rsidP="00E02CD7">
      <w:pPr>
        <w:tabs>
          <w:tab w:val="left" w:pos="567"/>
          <w:tab w:val="left" w:pos="9781"/>
          <w:tab w:val="left" w:pos="10065"/>
        </w:tabs>
        <w:spacing w:after="0" w:line="240" w:lineRule="auto"/>
        <w:ind w:right="-1"/>
        <w:jc w:val="center"/>
        <w:rPr>
          <w:rFonts w:ascii="Times New Roman" w:hAnsi="Times New Roman" w:cs="Times New Roman"/>
          <w:i/>
          <w:sz w:val="28"/>
          <w:szCs w:val="28"/>
        </w:rPr>
      </w:pPr>
      <w:r w:rsidRPr="009816C8">
        <w:rPr>
          <w:rFonts w:ascii="Times New Roman" w:hAnsi="Times New Roman" w:cs="Times New Roman"/>
          <w:i/>
          <w:sz w:val="28"/>
          <w:szCs w:val="28"/>
        </w:rPr>
        <w:t xml:space="preserve">2.7.3. Повышение прозрачности деятельности субъектов естественных монополий в </w:t>
      </w:r>
      <w:r w:rsidR="00BA0073">
        <w:rPr>
          <w:rFonts w:ascii="Times New Roman" w:hAnsi="Times New Roman" w:cs="Times New Roman"/>
          <w:i/>
          <w:sz w:val="28"/>
          <w:szCs w:val="28"/>
        </w:rPr>
        <w:t>Республике Бурятия</w:t>
      </w:r>
    </w:p>
    <w:p w:rsidR="003A76CD" w:rsidRPr="00D13ED9" w:rsidRDefault="00BF022A"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D13ED9">
        <w:rPr>
          <w:rFonts w:ascii="Times New Roman" w:hAnsi="Times New Roman" w:cs="Times New Roman"/>
          <w:sz w:val="28"/>
          <w:szCs w:val="28"/>
        </w:rPr>
        <w:t>В целях обеспечения прозрачности деятельности естественных монополий</w:t>
      </w:r>
      <w:r w:rsidR="009A33B5" w:rsidRPr="00D13ED9">
        <w:rPr>
          <w:rFonts w:ascii="Times New Roman" w:hAnsi="Times New Roman" w:cs="Times New Roman"/>
          <w:sz w:val="28"/>
          <w:szCs w:val="28"/>
        </w:rPr>
        <w:t xml:space="preserve"> </w:t>
      </w:r>
      <w:r w:rsidRPr="00D13ED9">
        <w:rPr>
          <w:rFonts w:ascii="Times New Roman" w:hAnsi="Times New Roman" w:cs="Times New Roman"/>
          <w:sz w:val="28"/>
          <w:szCs w:val="28"/>
        </w:rPr>
        <w:t xml:space="preserve">в Республики Бурятия </w:t>
      </w:r>
      <w:r w:rsidR="003A76CD" w:rsidRPr="00D13ED9">
        <w:rPr>
          <w:rFonts w:ascii="Times New Roman" w:hAnsi="Times New Roman" w:cs="Times New Roman"/>
          <w:sz w:val="28"/>
          <w:szCs w:val="28"/>
        </w:rPr>
        <w:t>функционирует</w:t>
      </w:r>
      <w:r w:rsidR="009E2DA6" w:rsidRPr="00D13ED9">
        <w:rPr>
          <w:rFonts w:ascii="Times New Roman" w:hAnsi="Times New Roman" w:cs="Times New Roman"/>
          <w:sz w:val="28"/>
          <w:szCs w:val="28"/>
        </w:rPr>
        <w:t xml:space="preserve"> </w:t>
      </w:r>
      <w:r w:rsidR="00D13ED9" w:rsidRPr="00D13ED9">
        <w:rPr>
          <w:rFonts w:ascii="Times New Roman" w:hAnsi="Times New Roman" w:cs="Times New Roman"/>
          <w:sz w:val="28"/>
          <w:szCs w:val="28"/>
        </w:rPr>
        <w:t>Инвестиционная карта</w:t>
      </w:r>
      <w:r w:rsidR="00FB4B91" w:rsidRPr="00D13ED9">
        <w:rPr>
          <w:rFonts w:ascii="Times New Roman" w:hAnsi="Times New Roman" w:cs="Times New Roman"/>
          <w:sz w:val="28"/>
          <w:szCs w:val="28"/>
        </w:rPr>
        <w:t xml:space="preserve"> Республики Бурятия</w:t>
      </w:r>
      <w:r w:rsidR="00D13ED9" w:rsidRPr="00D13ED9">
        <w:rPr>
          <w:rStyle w:val="a6"/>
          <w:rFonts w:ascii="Times New Roman" w:hAnsi="Times New Roman" w:cs="Times New Roman"/>
          <w:sz w:val="28"/>
          <w:szCs w:val="28"/>
        </w:rPr>
        <w:t xml:space="preserve"> investmap03.r</w:t>
      </w:r>
      <w:r w:rsidR="00D13ED9" w:rsidRPr="00D13ED9">
        <w:rPr>
          <w:rStyle w:val="a6"/>
          <w:rFonts w:ascii="Times New Roman" w:hAnsi="Times New Roman" w:cs="Times New Roman"/>
          <w:sz w:val="28"/>
          <w:szCs w:val="28"/>
          <w:lang w:val="en-US"/>
        </w:rPr>
        <w:t>u</w:t>
      </w:r>
      <w:r w:rsidR="00FB4B91" w:rsidRPr="00D13ED9">
        <w:rPr>
          <w:rFonts w:ascii="Times New Roman" w:hAnsi="Times New Roman" w:cs="Times New Roman"/>
          <w:sz w:val="28"/>
          <w:szCs w:val="28"/>
        </w:rPr>
        <w:t>, на которо</w:t>
      </w:r>
      <w:r w:rsidR="00D13ED9" w:rsidRPr="00D13ED9">
        <w:rPr>
          <w:rFonts w:ascii="Times New Roman" w:hAnsi="Times New Roman" w:cs="Times New Roman"/>
          <w:sz w:val="28"/>
          <w:szCs w:val="28"/>
        </w:rPr>
        <w:t>й</w:t>
      </w:r>
      <w:r w:rsidR="00FB4B91" w:rsidRPr="00D13ED9">
        <w:rPr>
          <w:rFonts w:ascii="Times New Roman" w:hAnsi="Times New Roman" w:cs="Times New Roman"/>
          <w:sz w:val="28"/>
          <w:szCs w:val="28"/>
        </w:rPr>
        <w:t xml:space="preserve"> в том числе</w:t>
      </w:r>
      <w:r w:rsidR="003A76CD" w:rsidRPr="00D13ED9">
        <w:rPr>
          <w:rFonts w:ascii="Times New Roman" w:hAnsi="Times New Roman" w:cs="Times New Roman"/>
          <w:sz w:val="28"/>
          <w:szCs w:val="28"/>
        </w:rPr>
        <w:t xml:space="preserve"> в реальной времени можно ознакомиться с информацией:</w:t>
      </w:r>
    </w:p>
    <w:p w:rsidR="003A76CD" w:rsidRPr="00D13ED9"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D13ED9">
        <w:rPr>
          <w:rFonts w:ascii="Times New Roman" w:hAnsi="Times New Roman" w:cs="Times New Roman"/>
          <w:sz w:val="28"/>
          <w:szCs w:val="28"/>
        </w:rPr>
        <w:t>- о свободных резервах трансформаторной мощности;</w:t>
      </w:r>
    </w:p>
    <w:p w:rsidR="003A76CD" w:rsidRPr="00D13ED9"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D13ED9">
        <w:rPr>
          <w:rFonts w:ascii="Times New Roman" w:hAnsi="Times New Roman" w:cs="Times New Roman"/>
          <w:sz w:val="28"/>
          <w:szCs w:val="28"/>
        </w:rPr>
        <w:t>-</w:t>
      </w:r>
      <w:r w:rsidR="00107F78" w:rsidRPr="00D13ED9">
        <w:rPr>
          <w:rFonts w:ascii="Times New Roman" w:hAnsi="Times New Roman" w:cs="Times New Roman"/>
          <w:sz w:val="28"/>
          <w:szCs w:val="28"/>
        </w:rPr>
        <w:t xml:space="preserve"> </w:t>
      </w:r>
      <w:r w:rsidRPr="00D13ED9">
        <w:rPr>
          <w:rFonts w:ascii="Times New Roman" w:hAnsi="Times New Roman" w:cs="Times New Roman"/>
          <w:sz w:val="28"/>
          <w:szCs w:val="28"/>
        </w:rPr>
        <w:t>об ориентировочных местах подключения (технологического присоединения) к сетям территориальных сетевых организаций 110-35 кВт.</w:t>
      </w:r>
    </w:p>
    <w:p w:rsidR="00E91B92" w:rsidRPr="00E81048"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4"/>
          <w:szCs w:val="24"/>
        </w:rPr>
      </w:pPr>
      <w:r w:rsidRPr="00D13ED9">
        <w:rPr>
          <w:rFonts w:ascii="Times New Roman" w:hAnsi="Times New Roman" w:cs="Times New Roman"/>
          <w:sz w:val="28"/>
          <w:szCs w:val="28"/>
        </w:rPr>
        <w:t xml:space="preserve">Кроме того, </w:t>
      </w:r>
      <w:r w:rsidR="00BF022A" w:rsidRPr="00D13ED9">
        <w:rPr>
          <w:rFonts w:ascii="Times New Roman" w:hAnsi="Times New Roman" w:cs="Times New Roman"/>
          <w:sz w:val="28"/>
          <w:szCs w:val="28"/>
        </w:rPr>
        <w:t>на постоянной основе размещается следующая информация</w:t>
      </w:r>
      <w:r w:rsidR="00107F78" w:rsidRPr="00D13ED9">
        <w:rPr>
          <w:rFonts w:ascii="Times New Roman" w:hAnsi="Times New Roman" w:cs="Times New Roman"/>
          <w:sz w:val="28"/>
          <w:szCs w:val="28"/>
        </w:rPr>
        <w:t xml:space="preserve"> </w:t>
      </w:r>
      <w:r w:rsidRPr="00D13ED9">
        <w:rPr>
          <w:rFonts w:ascii="Times New Roman" w:hAnsi="Times New Roman" w:cs="Times New Roman"/>
          <w:sz w:val="28"/>
          <w:szCs w:val="28"/>
        </w:rPr>
        <w:t>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w:t>
      </w:r>
      <w:r w:rsidRPr="00E81048">
        <w:rPr>
          <w:rFonts w:ascii="Times New Roman" w:hAnsi="Times New Roman" w:cs="Times New Roman"/>
          <w:sz w:val="28"/>
          <w:szCs w:val="28"/>
        </w:rPr>
        <w:t>,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r w:rsidR="00BF022A" w:rsidRPr="00E81048">
        <w:rPr>
          <w:rFonts w:ascii="Times New Roman" w:hAnsi="Times New Roman" w:cs="Times New Roman"/>
          <w:sz w:val="28"/>
          <w:szCs w:val="28"/>
        </w:rPr>
        <w:t xml:space="preserve">: </w:t>
      </w:r>
    </w:p>
    <w:p w:rsidR="00EC6895" w:rsidRPr="005B1CE3" w:rsidRDefault="00EC6895" w:rsidP="00BB70B7">
      <w:pPr>
        <w:tabs>
          <w:tab w:val="left" w:pos="9781"/>
        </w:tabs>
        <w:spacing w:after="0" w:line="240" w:lineRule="auto"/>
        <w:ind w:firstLine="425"/>
        <w:jc w:val="right"/>
        <w:rPr>
          <w:rFonts w:ascii="Times New Roman" w:hAnsi="Times New Roman"/>
          <w:sz w:val="20"/>
          <w:szCs w:val="20"/>
        </w:rPr>
      </w:pPr>
      <w:r w:rsidRPr="005B1CE3">
        <w:rPr>
          <w:rFonts w:ascii="Times New Roman" w:hAnsi="Times New Roman"/>
          <w:sz w:val="20"/>
          <w:szCs w:val="20"/>
        </w:rPr>
        <w:t xml:space="preserve">Таблица </w:t>
      </w:r>
      <w:r w:rsidR="005B1CE3" w:rsidRPr="005B1CE3">
        <w:rPr>
          <w:rFonts w:ascii="Times New Roman" w:hAnsi="Times New Roman"/>
          <w:sz w:val="20"/>
          <w:szCs w:val="20"/>
        </w:rPr>
        <w:t>1</w:t>
      </w:r>
      <w:r w:rsidR="00D13ED9">
        <w:rPr>
          <w:rFonts w:ascii="Times New Roman" w:hAnsi="Times New Roman"/>
          <w:sz w:val="20"/>
          <w:szCs w:val="20"/>
        </w:rPr>
        <w:t>7</w:t>
      </w:r>
    </w:p>
    <w:tbl>
      <w:tblPr>
        <w:tblW w:w="9752" w:type="dxa"/>
        <w:tblInd w:w="-5" w:type="dxa"/>
        <w:tblLayout w:type="fixed"/>
        <w:tblLook w:val="04A0" w:firstRow="1" w:lastRow="0" w:firstColumn="1" w:lastColumn="0" w:noHBand="0" w:noVBand="1"/>
      </w:tblPr>
      <w:tblGrid>
        <w:gridCol w:w="709"/>
        <w:gridCol w:w="2948"/>
        <w:gridCol w:w="6095"/>
      </w:tblGrid>
      <w:tr w:rsidR="00D635AE" w:rsidRPr="00E81048" w:rsidTr="00D13ED9">
        <w:tc>
          <w:tcPr>
            <w:tcW w:w="709"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jc w:val="center"/>
              <w:rPr>
                <w:rFonts w:ascii="Times New Roman" w:hAnsi="Times New Roman" w:cs="Times New Roman"/>
                <w:sz w:val="24"/>
                <w:szCs w:val="24"/>
              </w:rPr>
            </w:pPr>
            <w:r w:rsidRPr="002319A8">
              <w:rPr>
                <w:rFonts w:ascii="Times New Roman" w:hAnsi="Times New Roman" w:cs="Times New Roman"/>
                <w:sz w:val="24"/>
                <w:szCs w:val="24"/>
              </w:rPr>
              <w:t>№ п</w:t>
            </w:r>
            <w:r w:rsidR="009816C8" w:rsidRPr="002319A8">
              <w:rPr>
                <w:rFonts w:ascii="Times New Roman" w:hAnsi="Times New Roman" w:cs="Times New Roman"/>
                <w:sz w:val="24"/>
                <w:szCs w:val="24"/>
              </w:rPr>
              <w:t>/</w:t>
            </w:r>
            <w:r w:rsidRPr="002319A8">
              <w:rPr>
                <w:rFonts w:ascii="Times New Roman" w:hAnsi="Times New Roman" w:cs="Times New Roman"/>
                <w:sz w:val="24"/>
                <w:szCs w:val="24"/>
              </w:rPr>
              <w:t>п</w:t>
            </w:r>
          </w:p>
        </w:tc>
        <w:tc>
          <w:tcPr>
            <w:tcW w:w="2948"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jc w:val="center"/>
              <w:rPr>
                <w:rFonts w:ascii="Times New Roman" w:hAnsi="Times New Roman" w:cs="Times New Roman"/>
                <w:sz w:val="24"/>
                <w:szCs w:val="24"/>
              </w:rPr>
            </w:pPr>
            <w:r w:rsidRPr="002319A8">
              <w:rPr>
                <w:rFonts w:ascii="Times New Roman" w:hAnsi="Times New Roman" w:cs="Times New Roman"/>
                <w:sz w:val="24"/>
                <w:szCs w:val="24"/>
              </w:rPr>
              <w:t>Наименование</w:t>
            </w:r>
          </w:p>
        </w:tc>
        <w:tc>
          <w:tcPr>
            <w:tcW w:w="6095"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jc w:val="center"/>
              <w:rPr>
                <w:rStyle w:val="a6"/>
                <w:rFonts w:ascii="Times New Roman" w:hAnsi="Times New Roman" w:cs="Times New Roman"/>
                <w:color w:val="auto"/>
                <w:sz w:val="20"/>
                <w:szCs w:val="20"/>
                <w:u w:val="none"/>
              </w:rPr>
            </w:pPr>
            <w:r w:rsidRPr="002319A8">
              <w:rPr>
                <w:rStyle w:val="a6"/>
                <w:rFonts w:ascii="Times New Roman" w:hAnsi="Times New Roman" w:cs="Times New Roman"/>
                <w:color w:val="auto"/>
                <w:sz w:val="20"/>
                <w:szCs w:val="20"/>
                <w:u w:val="none"/>
              </w:rPr>
              <w:t>Прямая ссылка</w:t>
            </w:r>
          </w:p>
        </w:tc>
      </w:tr>
      <w:tr w:rsidR="00D635AE" w:rsidRPr="00E81048" w:rsidTr="00D13ED9">
        <w:trPr>
          <w:trHeight w:val="834"/>
        </w:trPr>
        <w:tc>
          <w:tcPr>
            <w:tcW w:w="709" w:type="dxa"/>
            <w:tcBorders>
              <w:top w:val="single" w:sz="4" w:space="0" w:color="auto"/>
              <w:left w:val="single" w:sz="4" w:space="0" w:color="auto"/>
              <w:bottom w:val="single" w:sz="4" w:space="0" w:color="auto"/>
              <w:right w:val="single" w:sz="4" w:space="0" w:color="auto"/>
            </w:tcBorders>
          </w:tcPr>
          <w:p w:rsidR="00D635AE" w:rsidRPr="002319A8" w:rsidRDefault="003A76CD" w:rsidP="00D13ED9">
            <w:pPr>
              <w:spacing w:after="0" w:line="240" w:lineRule="auto"/>
              <w:jc w:val="center"/>
              <w:rPr>
                <w:rFonts w:ascii="Times New Roman" w:hAnsi="Times New Roman" w:cs="Times New Roman"/>
                <w:sz w:val="24"/>
                <w:szCs w:val="24"/>
              </w:rPr>
            </w:pPr>
            <w:r w:rsidRPr="002319A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rPr>
                <w:rFonts w:ascii="Times New Roman" w:hAnsi="Times New Roman" w:cs="Times New Roman"/>
                <w:sz w:val="24"/>
                <w:szCs w:val="24"/>
              </w:rPr>
            </w:pPr>
            <w:r w:rsidRPr="002319A8">
              <w:rPr>
                <w:rFonts w:ascii="Times New Roman" w:hAnsi="Times New Roman" w:cs="Times New Roman"/>
                <w:sz w:val="24"/>
                <w:szCs w:val="24"/>
              </w:rPr>
              <w:t>к электрическим сетям</w:t>
            </w:r>
          </w:p>
        </w:tc>
        <w:tc>
          <w:tcPr>
            <w:tcW w:w="6095" w:type="dxa"/>
            <w:tcBorders>
              <w:top w:val="single" w:sz="4" w:space="0" w:color="auto"/>
              <w:left w:val="single" w:sz="4" w:space="0" w:color="auto"/>
              <w:bottom w:val="single" w:sz="4" w:space="0" w:color="auto"/>
              <w:right w:val="single" w:sz="4" w:space="0" w:color="auto"/>
            </w:tcBorders>
          </w:tcPr>
          <w:p w:rsidR="00F74744" w:rsidRPr="002319A8" w:rsidRDefault="002D43BF" w:rsidP="00D13ED9">
            <w:pPr>
              <w:spacing w:after="0" w:line="240" w:lineRule="auto"/>
              <w:rPr>
                <w:rFonts w:ascii="Times New Roman" w:eastAsia="Calibri" w:hAnsi="Times New Roman" w:cs="Times New Roman"/>
                <w:i/>
                <w:sz w:val="20"/>
                <w:szCs w:val="20"/>
              </w:rPr>
            </w:pPr>
            <w:hyperlink r:id="rId106" w:history="1">
              <w:r w:rsidR="009E2DA6" w:rsidRPr="00EE5C71">
                <w:rPr>
                  <w:rStyle w:val="a6"/>
                  <w:rFonts w:ascii="Times New Roman" w:eastAsia="Calibri" w:hAnsi="Times New Roman" w:cs="Times New Roman"/>
                  <w:i/>
                  <w:sz w:val="20"/>
                  <w:szCs w:val="20"/>
                </w:rPr>
                <w:t>https://xn----7sb7akeedqd.xn--p1ai/platform/portal/tehprisEE_portal</w:t>
              </w:r>
            </w:hyperlink>
          </w:p>
          <w:p w:rsidR="00F74744" w:rsidRPr="002319A8" w:rsidRDefault="002D43BF" w:rsidP="00D13ED9">
            <w:pPr>
              <w:spacing w:after="0" w:line="240" w:lineRule="auto"/>
              <w:jc w:val="both"/>
              <w:rPr>
                <w:rStyle w:val="a6"/>
                <w:sz w:val="20"/>
                <w:szCs w:val="20"/>
              </w:rPr>
            </w:pPr>
            <w:hyperlink r:id="rId107" w:history="1">
              <w:r w:rsidR="00F74744" w:rsidRPr="002319A8">
                <w:rPr>
                  <w:rStyle w:val="a6"/>
                  <w:rFonts w:ascii="Times New Roman" w:eastAsia="Calibri" w:hAnsi="Times New Roman" w:cs="Times New Roman"/>
                  <w:i/>
                  <w:sz w:val="20"/>
                  <w:szCs w:val="20"/>
                </w:rPr>
                <w:t>https://www.rosseti-sib.ru/potrebitelyam/podklyuchenie-k-elektricheskim-setyam/</w:t>
              </w:r>
            </w:hyperlink>
          </w:p>
        </w:tc>
      </w:tr>
      <w:tr w:rsidR="00D635AE" w:rsidRPr="00E81048" w:rsidTr="00D13ED9">
        <w:trPr>
          <w:trHeight w:val="466"/>
        </w:trPr>
        <w:tc>
          <w:tcPr>
            <w:tcW w:w="709" w:type="dxa"/>
            <w:tcBorders>
              <w:top w:val="single" w:sz="4" w:space="0" w:color="auto"/>
              <w:left w:val="single" w:sz="4" w:space="0" w:color="auto"/>
              <w:bottom w:val="single" w:sz="4" w:space="0" w:color="auto"/>
              <w:right w:val="single" w:sz="4" w:space="0" w:color="auto"/>
            </w:tcBorders>
          </w:tcPr>
          <w:p w:rsidR="00D635AE" w:rsidRPr="002319A8" w:rsidRDefault="003A76CD" w:rsidP="00D13ED9">
            <w:pPr>
              <w:spacing w:after="0" w:line="240" w:lineRule="auto"/>
              <w:jc w:val="center"/>
              <w:rPr>
                <w:rFonts w:ascii="Times New Roman" w:hAnsi="Times New Roman" w:cs="Times New Roman"/>
                <w:sz w:val="24"/>
                <w:szCs w:val="24"/>
              </w:rPr>
            </w:pPr>
            <w:r w:rsidRPr="002319A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rPr>
                <w:rFonts w:ascii="Times New Roman" w:hAnsi="Times New Roman" w:cs="Times New Roman"/>
                <w:sz w:val="24"/>
                <w:szCs w:val="24"/>
              </w:rPr>
            </w:pPr>
            <w:r w:rsidRPr="002319A8">
              <w:rPr>
                <w:rFonts w:ascii="Times New Roman" w:hAnsi="Times New Roman" w:cs="Times New Roman"/>
                <w:sz w:val="24"/>
                <w:szCs w:val="24"/>
              </w:rPr>
              <w:t>к системам теплоснабжения</w:t>
            </w:r>
          </w:p>
        </w:tc>
        <w:tc>
          <w:tcPr>
            <w:tcW w:w="6095" w:type="dxa"/>
            <w:tcBorders>
              <w:top w:val="single" w:sz="4" w:space="0" w:color="auto"/>
              <w:left w:val="single" w:sz="4" w:space="0" w:color="auto"/>
              <w:bottom w:val="single" w:sz="4" w:space="0" w:color="auto"/>
              <w:right w:val="single" w:sz="4" w:space="0" w:color="auto"/>
            </w:tcBorders>
          </w:tcPr>
          <w:p w:rsidR="002319A8" w:rsidRPr="002319A8" w:rsidRDefault="002D43BF" w:rsidP="00D13ED9">
            <w:pPr>
              <w:spacing w:after="0" w:line="240" w:lineRule="auto"/>
              <w:jc w:val="both"/>
              <w:rPr>
                <w:rStyle w:val="a6"/>
                <w:rFonts w:ascii="Times New Roman" w:hAnsi="Times New Roman" w:cs="Times New Roman"/>
                <w:i/>
                <w:sz w:val="20"/>
                <w:szCs w:val="20"/>
              </w:rPr>
            </w:pPr>
            <w:hyperlink r:id="rId108" w:history="1">
              <w:r w:rsidR="00D635AE" w:rsidRPr="002319A8">
                <w:rPr>
                  <w:rStyle w:val="a6"/>
                  <w:rFonts w:ascii="Times New Roman" w:hAnsi="Times New Roman" w:cs="Times New Roman"/>
                  <w:i/>
                  <w:sz w:val="20"/>
                  <w:szCs w:val="20"/>
                </w:rPr>
                <w:t>https://rb.tgk-14.com/consumer_information/for_individuals/joining/</w:t>
              </w:r>
            </w:hyperlink>
            <w:r w:rsidR="00D635AE" w:rsidRPr="002319A8">
              <w:rPr>
                <w:rStyle w:val="a6"/>
                <w:rFonts w:ascii="Times New Roman" w:hAnsi="Times New Roman" w:cs="Times New Roman"/>
                <w:i/>
                <w:sz w:val="20"/>
                <w:szCs w:val="20"/>
              </w:rPr>
              <w:t xml:space="preserve">? </w:t>
            </w:r>
          </w:p>
        </w:tc>
      </w:tr>
      <w:tr w:rsidR="00D635AE" w:rsidRPr="00485B43" w:rsidTr="00D13ED9">
        <w:tc>
          <w:tcPr>
            <w:tcW w:w="709" w:type="dxa"/>
            <w:tcBorders>
              <w:top w:val="single" w:sz="4" w:space="0" w:color="auto"/>
              <w:left w:val="single" w:sz="4" w:space="0" w:color="auto"/>
              <w:bottom w:val="single" w:sz="4" w:space="0" w:color="auto"/>
              <w:right w:val="single" w:sz="4" w:space="0" w:color="auto"/>
            </w:tcBorders>
          </w:tcPr>
          <w:p w:rsidR="00D635AE" w:rsidRPr="002319A8" w:rsidRDefault="003A76CD" w:rsidP="00D13ED9">
            <w:pPr>
              <w:spacing w:after="0" w:line="240" w:lineRule="auto"/>
              <w:jc w:val="center"/>
              <w:rPr>
                <w:rFonts w:ascii="Times New Roman" w:hAnsi="Times New Roman" w:cs="Times New Roman"/>
                <w:sz w:val="24"/>
                <w:szCs w:val="24"/>
              </w:rPr>
            </w:pPr>
            <w:r w:rsidRPr="002319A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D635AE" w:rsidRPr="002319A8" w:rsidRDefault="00D635AE" w:rsidP="00D13ED9">
            <w:pPr>
              <w:spacing w:after="0" w:line="240" w:lineRule="auto"/>
              <w:rPr>
                <w:rFonts w:ascii="Times New Roman" w:hAnsi="Times New Roman" w:cs="Times New Roman"/>
                <w:sz w:val="24"/>
                <w:szCs w:val="24"/>
              </w:rPr>
            </w:pPr>
            <w:r w:rsidRPr="002319A8">
              <w:rPr>
                <w:rFonts w:ascii="Times New Roman" w:hAnsi="Times New Roman" w:cs="Times New Roman"/>
                <w:sz w:val="24"/>
                <w:szCs w:val="24"/>
              </w:rPr>
              <w:t>к централизованным системам водоснабжения и водоотведения</w:t>
            </w:r>
          </w:p>
        </w:tc>
        <w:tc>
          <w:tcPr>
            <w:tcW w:w="6095" w:type="dxa"/>
            <w:tcBorders>
              <w:top w:val="single" w:sz="4" w:space="0" w:color="auto"/>
              <w:left w:val="single" w:sz="4" w:space="0" w:color="auto"/>
              <w:bottom w:val="single" w:sz="4" w:space="0" w:color="auto"/>
              <w:right w:val="single" w:sz="4" w:space="0" w:color="auto"/>
            </w:tcBorders>
          </w:tcPr>
          <w:p w:rsidR="00D635AE" w:rsidRPr="00D13ED9" w:rsidRDefault="002D43BF" w:rsidP="00D13ED9">
            <w:pPr>
              <w:spacing w:after="0" w:line="240" w:lineRule="auto"/>
              <w:jc w:val="both"/>
              <w:rPr>
                <w:rFonts w:ascii="Times New Roman" w:hAnsi="Times New Roman" w:cs="Times New Roman"/>
                <w:b/>
                <w:i/>
                <w:sz w:val="20"/>
                <w:szCs w:val="20"/>
                <w:highlight w:val="yellow"/>
              </w:rPr>
            </w:pPr>
            <w:hyperlink r:id="rId109" w:history="1">
              <w:r w:rsidR="00B61015" w:rsidRPr="00D13ED9">
                <w:rPr>
                  <w:rStyle w:val="a6"/>
                  <w:b/>
                  <w:i/>
                  <w:sz w:val="20"/>
                  <w:szCs w:val="20"/>
                </w:rPr>
                <w:t>МУП "Водоканал" г. Улан-Удэ (</w:t>
              </w:r>
              <w:proofErr w:type="spellStart"/>
              <w:r w:rsidR="00B61015" w:rsidRPr="00D13ED9">
                <w:rPr>
                  <w:rStyle w:val="a6"/>
                  <w:b/>
                  <w:i/>
                  <w:sz w:val="20"/>
                  <w:szCs w:val="20"/>
                </w:rPr>
                <w:t>xn</w:t>
              </w:r>
              <w:proofErr w:type="spellEnd"/>
              <w:r w:rsidR="00B61015" w:rsidRPr="00D13ED9">
                <w:rPr>
                  <w:rStyle w:val="a6"/>
                  <w:b/>
                  <w:i/>
                  <w:sz w:val="20"/>
                  <w:szCs w:val="20"/>
                </w:rPr>
                <w:t>--03-6kcaim6bkqgb.xn--p1ai)</w:t>
              </w:r>
            </w:hyperlink>
          </w:p>
        </w:tc>
      </w:tr>
    </w:tbl>
    <w:p w:rsidR="003A76CD" w:rsidRPr="00002335" w:rsidRDefault="003A76CD" w:rsidP="00002335">
      <w:pPr>
        <w:spacing w:after="0" w:line="240" w:lineRule="auto"/>
        <w:ind w:firstLine="426"/>
        <w:jc w:val="both"/>
        <w:rPr>
          <w:rStyle w:val="a6"/>
          <w:rFonts w:ascii="Times New Roman" w:hAnsi="Times New Roman" w:cs="Times New Roman"/>
          <w:color w:val="auto"/>
          <w:sz w:val="28"/>
          <w:szCs w:val="28"/>
          <w:u w:val="none"/>
        </w:rPr>
      </w:pPr>
      <w:r w:rsidRPr="00002335">
        <w:rPr>
          <w:rFonts w:ascii="Times New Roman" w:hAnsi="Times New Roman" w:cs="Times New Roman"/>
          <w:sz w:val="28"/>
          <w:szCs w:val="28"/>
        </w:rPr>
        <w:t>Информация 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 размещается на официальном сайте Правительства Республики Бурятия</w:t>
      </w:r>
      <w:r w:rsidR="00107F78" w:rsidRPr="00002335">
        <w:rPr>
          <w:rFonts w:ascii="Times New Roman" w:hAnsi="Times New Roman" w:cs="Times New Roman"/>
          <w:sz w:val="28"/>
          <w:szCs w:val="28"/>
        </w:rPr>
        <w:t xml:space="preserve">: </w:t>
      </w:r>
      <w:hyperlink r:id="rId110" w:history="1">
        <w:r w:rsidR="00107F78" w:rsidRPr="00002335">
          <w:rPr>
            <w:rStyle w:val="a6"/>
            <w:rFonts w:ascii="Times New Roman" w:hAnsi="Times New Roman" w:cs="Times New Roman"/>
            <w:sz w:val="28"/>
            <w:szCs w:val="28"/>
          </w:rPr>
          <w:t>http://egov-buryatia.ru/mintrans/activities/directions/energetika-i-energosberezhenie/energetika/</w:t>
        </w:r>
      </w:hyperlink>
      <w:r w:rsidR="00002335" w:rsidRPr="00002335">
        <w:rPr>
          <w:rStyle w:val="a6"/>
          <w:rFonts w:ascii="Times New Roman" w:hAnsi="Times New Roman" w:cs="Times New Roman"/>
          <w:sz w:val="28"/>
          <w:szCs w:val="28"/>
        </w:rPr>
        <w:t xml:space="preserve"> </w:t>
      </w:r>
      <w:r w:rsidR="00002335" w:rsidRPr="00002335">
        <w:rPr>
          <w:rStyle w:val="a6"/>
          <w:rFonts w:ascii="Times New Roman" w:hAnsi="Times New Roman" w:cs="Times New Roman"/>
          <w:color w:val="auto"/>
          <w:sz w:val="28"/>
          <w:szCs w:val="28"/>
          <w:u w:val="none"/>
        </w:rPr>
        <w:t>(</w:t>
      </w:r>
      <w:r w:rsidR="00E159CD">
        <w:rPr>
          <w:rStyle w:val="a6"/>
          <w:rFonts w:ascii="Times New Roman" w:hAnsi="Times New Roman" w:cs="Times New Roman"/>
          <w:color w:val="auto"/>
          <w:sz w:val="28"/>
          <w:szCs w:val="28"/>
          <w:u w:val="none"/>
        </w:rPr>
        <w:t>Раздел: с</w:t>
      </w:r>
      <w:r w:rsidR="00002335" w:rsidRPr="00002335">
        <w:rPr>
          <w:rFonts w:ascii="Times New Roman" w:eastAsia="Calibri" w:hAnsi="Times New Roman" w:cs="Times New Roman"/>
          <w:bCs/>
          <w:kern w:val="36"/>
          <w:sz w:val="28"/>
          <w:szCs w:val="28"/>
        </w:rPr>
        <w:t>хемы и программы развития электроэнергетики Республики Бурятия).</w:t>
      </w:r>
    </w:p>
    <w:p w:rsidR="00E91B92" w:rsidRPr="004955FC" w:rsidRDefault="00BF022A" w:rsidP="00E159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E159CD">
        <w:rPr>
          <w:rFonts w:ascii="Times New Roman" w:hAnsi="Times New Roman" w:cs="Times New Roman"/>
          <w:sz w:val="28"/>
          <w:szCs w:val="28"/>
        </w:rPr>
        <w:t xml:space="preserve">Кроме того, </w:t>
      </w:r>
      <w:r w:rsidR="003A76CD" w:rsidRPr="00E159CD">
        <w:rPr>
          <w:rFonts w:ascii="Times New Roman" w:hAnsi="Times New Roman" w:cs="Times New Roman"/>
          <w:sz w:val="28"/>
          <w:szCs w:val="28"/>
        </w:rPr>
        <w:t xml:space="preserve">вся </w:t>
      </w:r>
      <w:r w:rsidRPr="00E159CD">
        <w:rPr>
          <w:rFonts w:ascii="Times New Roman" w:hAnsi="Times New Roman" w:cs="Times New Roman"/>
          <w:sz w:val="28"/>
          <w:szCs w:val="28"/>
        </w:rPr>
        <w:t>указанная информация публикуется на Инвестиционном портале Республики Бурятия</w:t>
      </w:r>
      <w:r w:rsidR="00107F78" w:rsidRPr="00E159CD">
        <w:rPr>
          <w:rFonts w:ascii="Times New Roman" w:hAnsi="Times New Roman" w:cs="Times New Roman"/>
          <w:sz w:val="28"/>
          <w:szCs w:val="28"/>
        </w:rPr>
        <w:t xml:space="preserve">: </w:t>
      </w:r>
      <w:r w:rsidR="00E159CD" w:rsidRPr="004955FC">
        <w:rPr>
          <w:rStyle w:val="a6"/>
          <w:rFonts w:ascii="Times New Roman" w:hAnsi="Times New Roman" w:cs="Times New Roman"/>
          <w:sz w:val="28"/>
          <w:szCs w:val="28"/>
        </w:rPr>
        <w:t>https://invest-buryatia.ru/index1.ph</w:t>
      </w:r>
      <w:r w:rsidR="00E159CD" w:rsidRPr="004955FC">
        <w:rPr>
          <w:rStyle w:val="a6"/>
          <w:rFonts w:ascii="Times New Roman" w:hAnsi="Times New Roman" w:cs="Times New Roman"/>
          <w:sz w:val="28"/>
          <w:szCs w:val="28"/>
          <w:lang w:val="en-US"/>
        </w:rPr>
        <w:t>p</w:t>
      </w:r>
      <w:r w:rsidR="004955FC">
        <w:rPr>
          <w:rStyle w:val="a6"/>
          <w:rFonts w:ascii="Times New Roman" w:hAnsi="Times New Roman" w:cs="Times New Roman"/>
          <w:sz w:val="28"/>
          <w:szCs w:val="28"/>
        </w:rPr>
        <w:t>.</w:t>
      </w:r>
    </w:p>
    <w:p w:rsidR="00E56D3B"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sectPr w:rsidR="00E56D3B" w:rsidSect="00524C35">
          <w:footerReference w:type="default" r:id="rId111"/>
          <w:pgSz w:w="11906" w:h="16838"/>
          <w:pgMar w:top="851" w:right="851" w:bottom="1134" w:left="1418" w:header="709" w:footer="709" w:gutter="0"/>
          <w:cols w:space="708"/>
          <w:titlePg/>
          <w:docGrid w:linePitch="360"/>
        </w:sectPr>
      </w:pPr>
    </w:p>
    <w:p w:rsidR="00D64328" w:rsidRPr="00574C44"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b/>
          <w:sz w:val="28"/>
          <w:szCs w:val="28"/>
        </w:rPr>
      </w:pPr>
      <w:r w:rsidRPr="00574C44">
        <w:rPr>
          <w:rFonts w:ascii="Times New Roman" w:hAnsi="Times New Roman" w:cs="Times New Roman"/>
          <w:b/>
          <w:sz w:val="28"/>
          <w:szCs w:val="28"/>
        </w:rPr>
        <w:lastRenderedPageBreak/>
        <w:t xml:space="preserve">Раздел 3. Сведения о достижении целевых значений контрольных показателей эффективности, </w:t>
      </w:r>
    </w:p>
    <w:p w:rsidR="00E56D3B" w:rsidRPr="00574C44"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b/>
          <w:sz w:val="28"/>
          <w:szCs w:val="28"/>
        </w:rPr>
      </w:pPr>
      <w:r w:rsidRPr="00574C44">
        <w:rPr>
          <w:rFonts w:ascii="Times New Roman" w:hAnsi="Times New Roman" w:cs="Times New Roman"/>
          <w:b/>
          <w:sz w:val="28"/>
          <w:szCs w:val="28"/>
        </w:rPr>
        <w:t>установленных в региональной «дорожной карте»</w:t>
      </w:r>
    </w:p>
    <w:p w:rsidR="00FA75B7" w:rsidRDefault="00EC6895" w:rsidP="00476348">
      <w:pPr>
        <w:tabs>
          <w:tab w:val="left" w:pos="9781"/>
        </w:tabs>
        <w:spacing w:after="0" w:line="240" w:lineRule="auto"/>
        <w:ind w:right="-173" w:firstLine="425"/>
        <w:jc w:val="right"/>
        <w:rPr>
          <w:rFonts w:ascii="Times New Roman" w:hAnsi="Times New Roman" w:cs="Times New Roman"/>
          <w:sz w:val="20"/>
          <w:szCs w:val="20"/>
        </w:rPr>
      </w:pPr>
      <w:r w:rsidRPr="00E7658B">
        <w:rPr>
          <w:rFonts w:ascii="Times New Roman" w:hAnsi="Times New Roman"/>
          <w:sz w:val="20"/>
          <w:szCs w:val="20"/>
        </w:rPr>
        <w:t xml:space="preserve">Таблица </w:t>
      </w:r>
      <w:r w:rsidR="00E7658B" w:rsidRPr="00E7658B">
        <w:rPr>
          <w:rFonts w:ascii="Times New Roman" w:hAnsi="Times New Roman"/>
          <w:sz w:val="20"/>
          <w:szCs w:val="20"/>
        </w:rPr>
        <w:t>1</w:t>
      </w:r>
      <w:r w:rsidR="00D13ED9">
        <w:rPr>
          <w:rFonts w:ascii="Times New Roman" w:hAnsi="Times New Roman"/>
          <w:sz w:val="20"/>
          <w:szCs w:val="20"/>
        </w:rPr>
        <w:t>8</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5"/>
        <w:gridCol w:w="2978"/>
        <w:gridCol w:w="708"/>
        <w:gridCol w:w="1134"/>
        <w:gridCol w:w="1418"/>
        <w:gridCol w:w="1276"/>
        <w:gridCol w:w="1275"/>
        <w:gridCol w:w="1701"/>
        <w:gridCol w:w="1985"/>
      </w:tblGrid>
      <w:tr w:rsidR="00FA75B7" w:rsidRPr="00FA75B7" w:rsidTr="00064F04">
        <w:trPr>
          <w:trHeight w:val="1579"/>
          <w:tblHeader/>
          <w:jc w:val="center"/>
        </w:trPr>
        <w:tc>
          <w:tcPr>
            <w:tcW w:w="561" w:type="dxa"/>
            <w:vAlign w:val="center"/>
          </w:tcPr>
          <w:p w:rsidR="00FA75B7" w:rsidRPr="00FA75B7" w:rsidRDefault="00FA75B7" w:rsidP="00FA75B7">
            <w:pPr>
              <w:tabs>
                <w:tab w:val="left" w:pos="567"/>
                <w:tab w:val="left" w:pos="9781"/>
                <w:tab w:val="left" w:pos="10065"/>
              </w:tabs>
              <w:spacing w:after="0"/>
              <w:ind w:right="-1"/>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 п.п.</w:t>
            </w:r>
          </w:p>
        </w:tc>
        <w:tc>
          <w:tcPr>
            <w:tcW w:w="1985" w:type="dxa"/>
            <w:vAlign w:val="center"/>
          </w:tcPr>
          <w:p w:rsidR="00FA75B7" w:rsidRPr="00FA75B7" w:rsidRDefault="00FA75B7" w:rsidP="00FA75B7">
            <w:pPr>
              <w:tabs>
                <w:tab w:val="left" w:pos="567"/>
                <w:tab w:val="left" w:pos="9781"/>
                <w:tab w:val="left" w:pos="10065"/>
              </w:tabs>
              <w:spacing w:after="0"/>
              <w:ind w:right="-1"/>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Наименование рынка (направление системного мероприятия)</w:t>
            </w:r>
          </w:p>
        </w:tc>
        <w:tc>
          <w:tcPr>
            <w:tcW w:w="2978" w:type="dxa"/>
            <w:vAlign w:val="center"/>
          </w:tcPr>
          <w:p w:rsidR="00FA75B7" w:rsidRPr="00FA75B7" w:rsidRDefault="00FA75B7" w:rsidP="00FA75B7">
            <w:pPr>
              <w:tabs>
                <w:tab w:val="left" w:pos="567"/>
                <w:tab w:val="left" w:pos="9781"/>
                <w:tab w:val="left" w:pos="10065"/>
              </w:tabs>
              <w:spacing w:after="0"/>
              <w:ind w:right="-1"/>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Наименование показателя</w:t>
            </w:r>
          </w:p>
        </w:tc>
        <w:tc>
          <w:tcPr>
            <w:tcW w:w="708" w:type="dxa"/>
            <w:vAlign w:val="center"/>
          </w:tcPr>
          <w:p w:rsidR="00FA75B7" w:rsidRPr="00FA75B7" w:rsidRDefault="00FA75B7" w:rsidP="00FA75B7">
            <w:pPr>
              <w:tabs>
                <w:tab w:val="left" w:pos="431"/>
                <w:tab w:val="left" w:pos="9781"/>
                <w:tab w:val="left" w:pos="10065"/>
              </w:tabs>
              <w:spacing w:after="0"/>
              <w:ind w:right="-121"/>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 xml:space="preserve">Ед. </w:t>
            </w:r>
          </w:p>
          <w:p w:rsidR="00FA75B7" w:rsidRPr="00FA75B7" w:rsidRDefault="00FA75B7" w:rsidP="00FA75B7">
            <w:pPr>
              <w:tabs>
                <w:tab w:val="left" w:pos="431"/>
                <w:tab w:val="left" w:pos="9781"/>
                <w:tab w:val="left" w:pos="10065"/>
              </w:tabs>
              <w:spacing w:after="0"/>
              <w:ind w:right="-121"/>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изм.</w:t>
            </w:r>
          </w:p>
        </w:tc>
        <w:tc>
          <w:tcPr>
            <w:tcW w:w="1134" w:type="dxa"/>
            <w:vAlign w:val="center"/>
          </w:tcPr>
          <w:p w:rsidR="00FA75B7" w:rsidRPr="00FA75B7" w:rsidRDefault="00FA75B7" w:rsidP="00FA75B7">
            <w:pPr>
              <w:tabs>
                <w:tab w:val="left" w:pos="567"/>
                <w:tab w:val="left" w:pos="9781"/>
                <w:tab w:val="left" w:pos="10065"/>
              </w:tabs>
              <w:spacing w:after="0"/>
              <w:ind w:right="-43"/>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Исходное значение в отчетном году</w:t>
            </w:r>
          </w:p>
        </w:tc>
        <w:tc>
          <w:tcPr>
            <w:tcW w:w="1418" w:type="dxa"/>
            <w:vAlign w:val="center"/>
          </w:tcPr>
          <w:p w:rsidR="00FA75B7" w:rsidRPr="00FA75B7" w:rsidRDefault="00FA75B7" w:rsidP="00FA75B7">
            <w:pPr>
              <w:tabs>
                <w:tab w:val="left" w:pos="567"/>
                <w:tab w:val="left" w:pos="9781"/>
                <w:tab w:val="left" w:pos="10065"/>
              </w:tabs>
              <w:spacing w:after="0"/>
              <w:ind w:right="34"/>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Целевое значение показателя, установленное в утв. «дорожной карте»</w:t>
            </w:r>
          </w:p>
        </w:tc>
        <w:tc>
          <w:tcPr>
            <w:tcW w:w="1276" w:type="dxa"/>
            <w:vAlign w:val="center"/>
          </w:tcPr>
          <w:p w:rsidR="00FA75B7" w:rsidRPr="00FA75B7" w:rsidRDefault="00FA75B7" w:rsidP="00FA75B7">
            <w:pPr>
              <w:tabs>
                <w:tab w:val="left" w:pos="148"/>
                <w:tab w:val="left" w:pos="9781"/>
                <w:tab w:val="left" w:pos="10065"/>
              </w:tabs>
              <w:spacing w:after="0"/>
              <w:ind w:right="34"/>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Фактическое значение показателя в отчетном году</w:t>
            </w:r>
          </w:p>
        </w:tc>
        <w:tc>
          <w:tcPr>
            <w:tcW w:w="1275" w:type="dxa"/>
            <w:vAlign w:val="center"/>
          </w:tcPr>
          <w:p w:rsidR="00FA75B7" w:rsidRPr="00FA75B7" w:rsidRDefault="00FA75B7" w:rsidP="00FA75B7">
            <w:pPr>
              <w:tabs>
                <w:tab w:val="left" w:pos="567"/>
                <w:tab w:val="left" w:pos="9781"/>
                <w:tab w:val="left" w:pos="10065"/>
              </w:tabs>
              <w:spacing w:after="0"/>
              <w:ind w:right="-112"/>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Источник данных для расчета показателя</w:t>
            </w:r>
          </w:p>
        </w:tc>
        <w:tc>
          <w:tcPr>
            <w:tcW w:w="1701" w:type="dxa"/>
            <w:vAlign w:val="center"/>
          </w:tcPr>
          <w:p w:rsidR="00FA75B7" w:rsidRPr="00FA75B7" w:rsidRDefault="00FA75B7" w:rsidP="00FA75B7">
            <w:pPr>
              <w:tabs>
                <w:tab w:val="left" w:pos="567"/>
                <w:tab w:val="left" w:pos="9781"/>
                <w:tab w:val="left" w:pos="10065"/>
              </w:tabs>
              <w:spacing w:after="0"/>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Методика расчета показателя</w:t>
            </w:r>
          </w:p>
        </w:tc>
        <w:tc>
          <w:tcPr>
            <w:tcW w:w="1985" w:type="dxa"/>
            <w:vAlign w:val="center"/>
          </w:tcPr>
          <w:p w:rsidR="00FA75B7" w:rsidRPr="00FA75B7" w:rsidRDefault="00FA75B7" w:rsidP="00FA75B7">
            <w:pPr>
              <w:tabs>
                <w:tab w:val="left" w:pos="567"/>
                <w:tab w:val="left" w:pos="9781"/>
                <w:tab w:val="left" w:pos="10065"/>
              </w:tabs>
              <w:spacing w:after="0"/>
              <w:jc w:val="center"/>
              <w:rPr>
                <w:rFonts w:ascii="Times New Roman" w:eastAsia="Calibri" w:hAnsi="Times New Roman" w:cs="Times New Roman"/>
                <w:b/>
                <w:sz w:val="16"/>
                <w:szCs w:val="16"/>
              </w:rPr>
            </w:pPr>
            <w:r w:rsidRPr="00FA75B7">
              <w:rPr>
                <w:rFonts w:ascii="Times New Roman" w:eastAsia="Calibri" w:hAnsi="Times New Roman" w:cs="Times New Roman"/>
                <w:b/>
                <w:sz w:val="16"/>
                <w:szCs w:val="16"/>
              </w:rPr>
              <w:t>Удовлетворенность потребителей качеством товаров, работ и услуг на рынках субъекта РФ и состоянием ценовой конкуренции, %</w:t>
            </w:r>
          </w:p>
        </w:tc>
      </w:tr>
      <w:tr w:rsidR="00FA75B7" w:rsidRPr="00FA75B7" w:rsidTr="00D13ED9">
        <w:trPr>
          <w:trHeight w:val="4336"/>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w:t>
            </w:r>
          </w:p>
        </w:tc>
        <w:tc>
          <w:tcPr>
            <w:tcW w:w="1985" w:type="dxa"/>
          </w:tcPr>
          <w:p w:rsidR="00FA75B7" w:rsidRPr="00FA75B7" w:rsidRDefault="00FA75B7" w:rsidP="00064F04">
            <w:pPr>
              <w:tabs>
                <w:tab w:val="left" w:pos="567"/>
                <w:tab w:val="left" w:pos="9781"/>
                <w:tab w:val="left" w:pos="10065"/>
              </w:tabs>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iCs/>
                <w:sz w:val="20"/>
                <w:szCs w:val="20"/>
              </w:rPr>
              <w:t>Рынок дошкольного образования</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образовательные программы дошкольного образования</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iCs/>
                <w:sz w:val="16"/>
                <w:szCs w:val="16"/>
              </w:rPr>
            </w:pPr>
            <w:r w:rsidRPr="00FA75B7">
              <w:rPr>
                <w:rFonts w:ascii="Times New Roman" w:eastAsia="Calibri" w:hAnsi="Times New Roman" w:cs="Times New Roman"/>
                <w:iCs/>
                <w:sz w:val="16"/>
                <w:szCs w:val="16"/>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8,6</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8,5</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8,5</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образования и науки Республики Бурятия</w:t>
            </w:r>
          </w:p>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55,3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61,3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Возможность выбора –56,1</w:t>
            </w:r>
          </w:p>
        </w:tc>
      </w:tr>
      <w:tr w:rsidR="00064F04" w:rsidRPr="00064F04" w:rsidTr="00064F04">
        <w:trPr>
          <w:jc w:val="center"/>
        </w:trPr>
        <w:tc>
          <w:tcPr>
            <w:tcW w:w="561" w:type="dxa"/>
          </w:tcPr>
          <w:p w:rsidR="00FA75B7" w:rsidRPr="00064F04" w:rsidRDefault="00064F04"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985"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bookmarkStart w:id="21" w:name="_Hlk33717440"/>
            <w:r w:rsidRPr="00064F04">
              <w:rPr>
                <w:rFonts w:ascii="Times New Roman" w:eastAsia="Calibri" w:hAnsi="Times New Roman" w:cs="Times New Roman"/>
                <w:iCs/>
                <w:sz w:val="20"/>
                <w:szCs w:val="20"/>
              </w:rPr>
              <w:t>Рынок услуг общего образования</w:t>
            </w:r>
            <w:bookmarkEnd w:id="21"/>
          </w:p>
        </w:tc>
        <w:tc>
          <w:tcPr>
            <w:tcW w:w="2978"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 xml:space="preserve">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w:t>
            </w:r>
            <w:r w:rsidRPr="00064F04">
              <w:rPr>
                <w:rFonts w:ascii="Times New Roman" w:eastAsia="Calibri" w:hAnsi="Times New Roman" w:cs="Times New Roman"/>
                <w:sz w:val="20"/>
                <w:szCs w:val="20"/>
              </w:rPr>
              <w:lastRenderedPageBreak/>
              <w:t>программы начального общего, основного общего, среднего общего образования</w:t>
            </w:r>
          </w:p>
        </w:tc>
        <w:tc>
          <w:tcPr>
            <w:tcW w:w="70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lastRenderedPageBreak/>
              <w:t>%</w:t>
            </w:r>
          </w:p>
        </w:tc>
        <w:tc>
          <w:tcPr>
            <w:tcW w:w="1134"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0,5</w:t>
            </w:r>
          </w:p>
        </w:tc>
        <w:tc>
          <w:tcPr>
            <w:tcW w:w="141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1,0</w:t>
            </w:r>
          </w:p>
        </w:tc>
        <w:tc>
          <w:tcPr>
            <w:tcW w:w="1276"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0,5</w:t>
            </w:r>
          </w:p>
        </w:tc>
        <w:tc>
          <w:tcPr>
            <w:tcW w:w="1275"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Информация Министерства образования и науки Республики Бурятия</w:t>
            </w:r>
          </w:p>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p>
        </w:tc>
        <w:tc>
          <w:tcPr>
            <w:tcW w:w="170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064F04" w:rsidRDefault="00FA75B7" w:rsidP="00FA75B7">
            <w:pPr>
              <w:tabs>
                <w:tab w:val="left" w:pos="567"/>
                <w:tab w:val="left" w:pos="9781"/>
                <w:tab w:val="left" w:pos="10065"/>
              </w:tabs>
              <w:ind w:right="-1"/>
              <w:rPr>
                <w:rFonts w:ascii="Times New Roman" w:eastAsia="Calibri" w:hAnsi="Times New Roman" w:cs="Times New Roman"/>
                <w:sz w:val="16"/>
                <w:szCs w:val="16"/>
              </w:rPr>
            </w:pPr>
            <w:r w:rsidRPr="00064F04">
              <w:rPr>
                <w:rFonts w:ascii="Times New Roman" w:eastAsia="Calibri" w:hAnsi="Times New Roman" w:cs="Times New Roman"/>
                <w:sz w:val="16"/>
                <w:szCs w:val="16"/>
              </w:rPr>
              <w:t>Уровень цен – 56,5</w:t>
            </w:r>
          </w:p>
          <w:p w:rsidR="00FA75B7" w:rsidRPr="00064F04" w:rsidRDefault="00FA75B7" w:rsidP="00FA75B7">
            <w:pPr>
              <w:tabs>
                <w:tab w:val="left" w:pos="567"/>
                <w:tab w:val="left" w:pos="9781"/>
                <w:tab w:val="left" w:pos="10065"/>
              </w:tabs>
              <w:ind w:right="-1"/>
              <w:rPr>
                <w:rFonts w:ascii="Times New Roman" w:eastAsia="Calibri" w:hAnsi="Times New Roman" w:cs="Times New Roman"/>
                <w:sz w:val="16"/>
                <w:szCs w:val="16"/>
              </w:rPr>
            </w:pPr>
            <w:r w:rsidRPr="00064F04">
              <w:rPr>
                <w:rFonts w:ascii="Times New Roman" w:eastAsia="Calibri" w:hAnsi="Times New Roman" w:cs="Times New Roman"/>
                <w:sz w:val="16"/>
                <w:szCs w:val="16"/>
              </w:rPr>
              <w:t>Качество – 59,5</w:t>
            </w:r>
          </w:p>
          <w:p w:rsidR="00FA75B7" w:rsidRPr="00064F04" w:rsidRDefault="00FA75B7" w:rsidP="00FA75B7">
            <w:pPr>
              <w:tabs>
                <w:tab w:val="left" w:pos="567"/>
                <w:tab w:val="left" w:pos="9781"/>
                <w:tab w:val="left" w:pos="10065"/>
              </w:tabs>
              <w:ind w:right="-1"/>
              <w:rPr>
                <w:rFonts w:ascii="Times New Roman" w:eastAsia="Calibri" w:hAnsi="Times New Roman" w:cs="Times New Roman"/>
                <w:sz w:val="20"/>
                <w:szCs w:val="20"/>
              </w:rPr>
            </w:pPr>
            <w:r w:rsidRPr="00064F04">
              <w:rPr>
                <w:rFonts w:ascii="Times New Roman" w:eastAsia="Calibri" w:hAnsi="Times New Roman" w:cs="Times New Roman"/>
                <w:sz w:val="16"/>
                <w:szCs w:val="16"/>
              </w:rPr>
              <w:t>Возможность выбора- 57,5</w:t>
            </w:r>
          </w:p>
        </w:tc>
      </w:tr>
      <w:tr w:rsidR="00FA75B7" w:rsidRPr="00FA75B7" w:rsidTr="00064F04">
        <w:trPr>
          <w:jc w:val="center"/>
        </w:trPr>
        <w:tc>
          <w:tcPr>
            <w:tcW w:w="56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3</w:t>
            </w:r>
          </w:p>
        </w:tc>
        <w:tc>
          <w:tcPr>
            <w:tcW w:w="1985"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Рынок услуг среднего профессионального образования</w:t>
            </w:r>
          </w:p>
        </w:tc>
        <w:tc>
          <w:tcPr>
            <w:tcW w:w="2978"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8"/>
                <w:szCs w:val="18"/>
              </w:rPr>
            </w:pPr>
            <w:r w:rsidRPr="00064F04">
              <w:rPr>
                <w:rFonts w:ascii="Times New Roman" w:eastAsia="Calibri" w:hAnsi="Times New Roman" w:cs="Times New Roman"/>
                <w:sz w:val="18"/>
                <w:szCs w:val="18"/>
              </w:rPr>
              <w:t>%</w:t>
            </w:r>
          </w:p>
        </w:tc>
        <w:tc>
          <w:tcPr>
            <w:tcW w:w="1134"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8"/>
                <w:szCs w:val="18"/>
              </w:rPr>
            </w:pPr>
            <w:r w:rsidRPr="00064F04">
              <w:rPr>
                <w:rFonts w:ascii="Times New Roman" w:eastAsia="Calibri" w:hAnsi="Times New Roman" w:cs="Times New Roman"/>
                <w:sz w:val="18"/>
                <w:szCs w:val="18"/>
              </w:rPr>
              <w:t>2,96</w:t>
            </w:r>
          </w:p>
        </w:tc>
        <w:tc>
          <w:tcPr>
            <w:tcW w:w="141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8"/>
                <w:szCs w:val="18"/>
              </w:rPr>
            </w:pPr>
            <w:r w:rsidRPr="00064F04">
              <w:rPr>
                <w:rFonts w:ascii="Times New Roman" w:eastAsia="Calibri" w:hAnsi="Times New Roman" w:cs="Times New Roman"/>
                <w:sz w:val="18"/>
                <w:szCs w:val="18"/>
              </w:rPr>
              <w:t>5,0</w:t>
            </w:r>
          </w:p>
        </w:tc>
        <w:tc>
          <w:tcPr>
            <w:tcW w:w="1276"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8"/>
                <w:szCs w:val="18"/>
              </w:rPr>
            </w:pPr>
            <w:r w:rsidRPr="00064F04">
              <w:rPr>
                <w:rFonts w:ascii="Times New Roman" w:eastAsia="Calibri" w:hAnsi="Times New Roman" w:cs="Times New Roman"/>
                <w:sz w:val="18"/>
                <w:szCs w:val="18"/>
              </w:rPr>
              <w:t>4,5</w:t>
            </w:r>
          </w:p>
        </w:tc>
        <w:tc>
          <w:tcPr>
            <w:tcW w:w="1275"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Информация Министерства образования и науки Республики Бурятия</w:t>
            </w:r>
          </w:p>
        </w:tc>
        <w:tc>
          <w:tcPr>
            <w:tcW w:w="170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Уровень цен – 48,1 </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52,4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8"/>
                <w:szCs w:val="18"/>
              </w:rPr>
            </w:pPr>
            <w:r w:rsidRPr="00FA75B7">
              <w:rPr>
                <w:rFonts w:ascii="Times New Roman" w:eastAsia="Calibri" w:hAnsi="Times New Roman" w:cs="Times New Roman"/>
                <w:sz w:val="16"/>
                <w:szCs w:val="16"/>
              </w:rPr>
              <w:t>Возможность выбора -49,8</w:t>
            </w:r>
          </w:p>
        </w:tc>
      </w:tr>
      <w:tr w:rsidR="00FA75B7" w:rsidRPr="00FA75B7" w:rsidTr="00064F04">
        <w:trPr>
          <w:jc w:val="center"/>
        </w:trPr>
        <w:tc>
          <w:tcPr>
            <w:tcW w:w="56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4</w:t>
            </w:r>
          </w:p>
        </w:tc>
        <w:tc>
          <w:tcPr>
            <w:tcW w:w="1985"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Рынок услуг дополнительного образования</w:t>
            </w:r>
          </w:p>
        </w:tc>
        <w:tc>
          <w:tcPr>
            <w:tcW w:w="2978"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Доля организаций частной формы собственности в сфере услуг дополнительного образования детей</w:t>
            </w:r>
          </w:p>
        </w:tc>
        <w:tc>
          <w:tcPr>
            <w:tcW w:w="70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w:t>
            </w:r>
          </w:p>
        </w:tc>
        <w:tc>
          <w:tcPr>
            <w:tcW w:w="1134"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13,4</w:t>
            </w:r>
          </w:p>
        </w:tc>
        <w:tc>
          <w:tcPr>
            <w:tcW w:w="141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12,0</w:t>
            </w:r>
          </w:p>
        </w:tc>
        <w:tc>
          <w:tcPr>
            <w:tcW w:w="1276"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12,0</w:t>
            </w:r>
          </w:p>
        </w:tc>
        <w:tc>
          <w:tcPr>
            <w:tcW w:w="1275"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Информация Министерства образования и науки Республики Бурятия</w:t>
            </w:r>
          </w:p>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p>
        </w:tc>
        <w:tc>
          <w:tcPr>
            <w:tcW w:w="170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Уровень цен – 53,0 </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Качество – 58,1 </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Возможность выбора – 54,3</w:t>
            </w:r>
          </w:p>
        </w:tc>
      </w:tr>
      <w:tr w:rsidR="00FA75B7" w:rsidRPr="00FA75B7" w:rsidTr="00064F04">
        <w:trPr>
          <w:jc w:val="center"/>
        </w:trPr>
        <w:tc>
          <w:tcPr>
            <w:tcW w:w="56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5</w:t>
            </w:r>
          </w:p>
        </w:tc>
        <w:tc>
          <w:tcPr>
            <w:tcW w:w="1985"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Рынок услуг детского отдыха и оздоровления</w:t>
            </w:r>
          </w:p>
        </w:tc>
        <w:tc>
          <w:tcPr>
            <w:tcW w:w="2978"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Доля организаций отдыха и оздоровления детей частной формы собственности</w:t>
            </w:r>
          </w:p>
        </w:tc>
        <w:tc>
          <w:tcPr>
            <w:tcW w:w="70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w:t>
            </w:r>
          </w:p>
        </w:tc>
        <w:tc>
          <w:tcPr>
            <w:tcW w:w="1134"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2,7</w:t>
            </w:r>
          </w:p>
        </w:tc>
        <w:tc>
          <w:tcPr>
            <w:tcW w:w="141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20,0</w:t>
            </w:r>
          </w:p>
        </w:tc>
        <w:tc>
          <w:tcPr>
            <w:tcW w:w="1276"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12,6</w:t>
            </w:r>
          </w:p>
        </w:tc>
        <w:tc>
          <w:tcPr>
            <w:tcW w:w="1275"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16"/>
                <w:szCs w:val="16"/>
              </w:rPr>
              <w:t>Информация Министерства спорта и молодежной политики Республики Бурятия</w:t>
            </w:r>
          </w:p>
        </w:tc>
        <w:tc>
          <w:tcPr>
            <w:tcW w:w="170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43,4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Качество – 47,0 </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Возможность выбора -45,5</w:t>
            </w:r>
          </w:p>
        </w:tc>
      </w:tr>
      <w:tr w:rsidR="00064F04" w:rsidRPr="00064F04" w:rsidTr="00D13ED9">
        <w:trPr>
          <w:trHeight w:val="2368"/>
          <w:jc w:val="center"/>
        </w:trPr>
        <w:tc>
          <w:tcPr>
            <w:tcW w:w="56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bookmarkStart w:id="22" w:name="_Hlk32908925"/>
            <w:r w:rsidRPr="00064F04">
              <w:rPr>
                <w:rFonts w:ascii="Times New Roman" w:eastAsia="Calibri" w:hAnsi="Times New Roman" w:cs="Times New Roman"/>
                <w:sz w:val="20"/>
                <w:szCs w:val="20"/>
              </w:rPr>
              <w:lastRenderedPageBreak/>
              <w:t>6</w:t>
            </w:r>
          </w:p>
        </w:tc>
        <w:tc>
          <w:tcPr>
            <w:tcW w:w="1985"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Рынок медицинских услуг</w:t>
            </w:r>
          </w:p>
        </w:tc>
        <w:tc>
          <w:tcPr>
            <w:tcW w:w="2978" w:type="dxa"/>
          </w:tcPr>
          <w:p w:rsidR="00FA75B7" w:rsidRPr="00064F04" w:rsidRDefault="00FA75B7" w:rsidP="00064F04">
            <w:pPr>
              <w:tabs>
                <w:tab w:val="left" w:pos="567"/>
                <w:tab w:val="left" w:pos="9781"/>
                <w:tab w:val="left" w:pos="10065"/>
              </w:tabs>
              <w:spacing w:after="0" w:line="240" w:lineRule="auto"/>
              <w:rPr>
                <w:rFonts w:ascii="Times New Roman" w:eastAsia="Calibri" w:hAnsi="Times New Roman" w:cs="Times New Roman"/>
                <w:sz w:val="20"/>
                <w:szCs w:val="20"/>
              </w:rPr>
            </w:pPr>
            <w:r w:rsidRPr="00064F04">
              <w:rPr>
                <w:rFonts w:ascii="Times New Roman" w:eastAsia="Calibri" w:hAnsi="Times New Roman" w:cs="Times New Roman"/>
                <w:sz w:val="20"/>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по направлениям</w:t>
            </w:r>
          </w:p>
        </w:tc>
        <w:tc>
          <w:tcPr>
            <w:tcW w:w="70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w:t>
            </w:r>
          </w:p>
        </w:tc>
        <w:tc>
          <w:tcPr>
            <w:tcW w:w="1134"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8,7</w:t>
            </w:r>
          </w:p>
        </w:tc>
        <w:tc>
          <w:tcPr>
            <w:tcW w:w="1418"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10,0</w:t>
            </w:r>
          </w:p>
        </w:tc>
        <w:tc>
          <w:tcPr>
            <w:tcW w:w="1276"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064F04">
              <w:rPr>
                <w:rFonts w:ascii="Times New Roman" w:eastAsia="Calibri" w:hAnsi="Times New Roman" w:cs="Times New Roman"/>
                <w:sz w:val="20"/>
                <w:szCs w:val="20"/>
              </w:rPr>
              <w:t>8,47</w:t>
            </w:r>
          </w:p>
        </w:tc>
        <w:tc>
          <w:tcPr>
            <w:tcW w:w="1275"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 xml:space="preserve">Форма 14-ф (ОМС) «Сведения о поступлении и расходовании средств ОМС медицинскими организациям, утвержденная приказом Росстата от 17.04.2014 № 258   </w:t>
            </w:r>
          </w:p>
        </w:tc>
        <w:tc>
          <w:tcPr>
            <w:tcW w:w="1701" w:type="dxa"/>
          </w:tcPr>
          <w:p w:rsidR="00FA75B7" w:rsidRPr="00064F04"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064F04">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064F04" w:rsidRDefault="00FA75B7" w:rsidP="00FA75B7">
            <w:pPr>
              <w:tabs>
                <w:tab w:val="left" w:pos="567"/>
                <w:tab w:val="left" w:pos="9781"/>
                <w:tab w:val="left" w:pos="10065"/>
              </w:tabs>
              <w:ind w:right="-1"/>
              <w:rPr>
                <w:rFonts w:ascii="Times New Roman" w:eastAsia="Calibri" w:hAnsi="Times New Roman" w:cs="Times New Roman"/>
                <w:sz w:val="16"/>
                <w:szCs w:val="16"/>
              </w:rPr>
            </w:pPr>
            <w:r w:rsidRPr="00064F04">
              <w:rPr>
                <w:rFonts w:ascii="Times New Roman" w:eastAsia="Calibri" w:hAnsi="Times New Roman" w:cs="Times New Roman"/>
                <w:sz w:val="16"/>
                <w:szCs w:val="16"/>
              </w:rPr>
              <w:t>Уровень цен – 41,5</w:t>
            </w:r>
          </w:p>
          <w:p w:rsidR="00FA75B7" w:rsidRPr="00064F04" w:rsidRDefault="00FA75B7" w:rsidP="00FA75B7">
            <w:pPr>
              <w:tabs>
                <w:tab w:val="left" w:pos="567"/>
                <w:tab w:val="left" w:pos="9781"/>
                <w:tab w:val="left" w:pos="10065"/>
              </w:tabs>
              <w:ind w:right="-1"/>
              <w:rPr>
                <w:rFonts w:ascii="Times New Roman" w:eastAsia="Calibri" w:hAnsi="Times New Roman" w:cs="Times New Roman"/>
                <w:sz w:val="16"/>
                <w:szCs w:val="16"/>
              </w:rPr>
            </w:pPr>
            <w:r w:rsidRPr="00064F04">
              <w:rPr>
                <w:rFonts w:ascii="Times New Roman" w:eastAsia="Calibri" w:hAnsi="Times New Roman" w:cs="Times New Roman"/>
                <w:sz w:val="16"/>
                <w:szCs w:val="16"/>
              </w:rPr>
              <w:t>Качество – 44,1</w:t>
            </w:r>
          </w:p>
          <w:p w:rsidR="00FA75B7" w:rsidRPr="00064F04" w:rsidRDefault="00FA75B7" w:rsidP="00FA75B7">
            <w:pPr>
              <w:tabs>
                <w:tab w:val="left" w:pos="567"/>
                <w:tab w:val="left" w:pos="9781"/>
                <w:tab w:val="left" w:pos="10065"/>
              </w:tabs>
              <w:ind w:right="-1"/>
              <w:rPr>
                <w:rFonts w:ascii="Times New Roman" w:eastAsia="Calibri" w:hAnsi="Times New Roman" w:cs="Times New Roman"/>
                <w:sz w:val="20"/>
                <w:szCs w:val="20"/>
              </w:rPr>
            </w:pPr>
            <w:r w:rsidRPr="00064F04">
              <w:rPr>
                <w:rFonts w:ascii="Times New Roman" w:eastAsia="Calibri" w:hAnsi="Times New Roman" w:cs="Times New Roman"/>
                <w:sz w:val="16"/>
                <w:szCs w:val="16"/>
              </w:rPr>
              <w:t>Возможность выбора -44,0</w:t>
            </w:r>
          </w:p>
        </w:tc>
      </w:tr>
      <w:bookmarkEnd w:id="22"/>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Рынок услуг розничной торговли лекарственными препаратами, медицинскими изделиями и сопутствующими товарами</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lang w:val="en-US"/>
              </w:rPr>
              <w:t>7</w:t>
            </w:r>
            <w:r w:rsidRPr="00FA75B7">
              <w:rPr>
                <w:rFonts w:ascii="Times New Roman" w:eastAsia="Calibri" w:hAnsi="Times New Roman" w:cs="Times New Roman"/>
                <w:sz w:val="20"/>
                <w:szCs w:val="20"/>
              </w:rPr>
              <w:t>8,1</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78,0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78,5</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здравоохранения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Приказ ФАС от 29.08.2018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47,9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53,1</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Возможность выбора -53,0</w:t>
            </w:r>
          </w:p>
        </w:tc>
      </w:tr>
      <w:tr w:rsidR="00FA75B7" w:rsidRPr="00FA75B7" w:rsidTr="00064F04">
        <w:trPr>
          <w:jc w:val="center"/>
        </w:trPr>
        <w:tc>
          <w:tcPr>
            <w:tcW w:w="561" w:type="dxa"/>
            <w:vMerge w:val="restart"/>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w:t>
            </w:r>
          </w:p>
        </w:tc>
        <w:tc>
          <w:tcPr>
            <w:tcW w:w="1985" w:type="dxa"/>
            <w:vMerge w:val="restart"/>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Рынок психолого-педагогического сопровождения детей с ограниченными возможностями здоровья</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2,0</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Данные учреждений</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vMerge w:val="restart"/>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39,7</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41,4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40,9</w:t>
            </w:r>
          </w:p>
        </w:tc>
      </w:tr>
      <w:tr w:rsidR="00FA75B7" w:rsidRPr="00FA75B7" w:rsidTr="00D13ED9">
        <w:trPr>
          <w:trHeight w:val="1801"/>
          <w:jc w:val="center"/>
        </w:trPr>
        <w:tc>
          <w:tcPr>
            <w:tcW w:w="561" w:type="dxa"/>
            <w:vMerge/>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p>
        </w:tc>
        <w:tc>
          <w:tcPr>
            <w:tcW w:w="1985" w:type="dxa"/>
            <w:vMerge/>
          </w:tcPr>
          <w:p w:rsidR="00FA75B7" w:rsidRPr="00FA75B7" w:rsidRDefault="00FA75B7" w:rsidP="00FA75B7">
            <w:pPr>
              <w:tabs>
                <w:tab w:val="left" w:pos="9781"/>
              </w:tabs>
              <w:autoSpaceDE w:val="0"/>
              <w:autoSpaceDN w:val="0"/>
              <w:adjustRightInd w:val="0"/>
              <w:rPr>
                <w:rFonts w:ascii="Times New Roman" w:eastAsia="Calibri" w:hAnsi="Times New Roman" w:cs="Times New Roman"/>
                <w:sz w:val="20"/>
                <w:szCs w:val="20"/>
              </w:rPr>
            </w:pP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8"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w:t>
            </w:r>
            <w:r w:rsidR="00B5062A">
              <w:rPr>
                <w:rFonts w:ascii="Times New Roman" w:eastAsia="Calibri" w:hAnsi="Times New Roman" w:cs="Times New Roman"/>
                <w:sz w:val="20"/>
                <w:szCs w:val="20"/>
              </w:rPr>
              <w:t>2</w:t>
            </w:r>
          </w:p>
        </w:tc>
        <w:tc>
          <w:tcPr>
            <w:tcW w:w="1418"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4,5</w:t>
            </w:r>
          </w:p>
        </w:tc>
        <w:tc>
          <w:tcPr>
            <w:tcW w:w="1276"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4,5</w:t>
            </w:r>
          </w:p>
        </w:tc>
        <w:tc>
          <w:tcPr>
            <w:tcW w:w="127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Данные учреждений</w:t>
            </w:r>
          </w:p>
        </w:tc>
        <w:tc>
          <w:tcPr>
            <w:tcW w:w="1701"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vMerge/>
          </w:tcPr>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p>
        </w:tc>
      </w:tr>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социальных услуг</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Доля негосударственных организаций социального обслуживания, предоставляющих социальные услуги</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32,0</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30,0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35,7</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Данные Министерства социальной защиты населения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43,3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45,7</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-45,1</w:t>
            </w:r>
          </w:p>
        </w:tc>
      </w:tr>
      <w:tr w:rsidR="00FA75B7" w:rsidRPr="00FA75B7" w:rsidTr="00064F04">
        <w:trPr>
          <w:trHeight w:val="241"/>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Рынок ритуальных услуг</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sz w:val="20"/>
                <w:szCs w:val="20"/>
              </w:rPr>
            </w:pPr>
            <w:r w:rsidRPr="00FA75B7">
              <w:rPr>
                <w:rFonts w:ascii="Times New Roman" w:eastAsia="Calibri" w:hAnsi="Times New Roman" w:cs="Times New Roman"/>
                <w:sz w:val="20"/>
                <w:szCs w:val="20"/>
              </w:rPr>
              <w:t>Доля организаций частной формы собственности в сфере ритуальных услуг</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87,7</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87,8</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87,</w:t>
            </w:r>
            <w:r w:rsidR="00B5062A">
              <w:rPr>
                <w:rFonts w:ascii="Times New Roman" w:eastAsia="Calibri" w:hAnsi="Times New Roman" w:cs="Times New Roman"/>
                <w:sz w:val="20"/>
                <w:szCs w:val="20"/>
              </w:rPr>
              <w:t>8</w:t>
            </w:r>
            <w:bookmarkStart w:id="23" w:name="_GoBack"/>
            <w:bookmarkEnd w:id="23"/>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от29.08.2018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45,9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49,6</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-48,7</w:t>
            </w:r>
          </w:p>
        </w:tc>
      </w:tr>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11</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теплоснабжения</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теплоснабжения (производство тепловой энергии)</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81,2</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81,2</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81,2</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42,0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46,1</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-44,3</w:t>
            </w:r>
          </w:p>
        </w:tc>
      </w:tr>
      <w:tr w:rsidR="00FA75B7" w:rsidRPr="00FA75B7" w:rsidTr="00064F04">
        <w:trPr>
          <w:jc w:val="center"/>
        </w:trPr>
        <w:tc>
          <w:tcPr>
            <w:tcW w:w="561" w:type="dxa"/>
          </w:tcPr>
          <w:p w:rsidR="00FA75B7" w:rsidRPr="00064F04"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064F04">
              <w:rPr>
                <w:rFonts w:ascii="Times New Roman" w:eastAsia="Calibri" w:hAnsi="Times New Roman" w:cs="Times New Roman"/>
                <w:iCs/>
                <w:sz w:val="20"/>
                <w:szCs w:val="20"/>
              </w:rPr>
              <w:t>12</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Рынок услуг по сбору и транспортированию </w:t>
            </w:r>
            <w:r w:rsidRPr="00FA75B7">
              <w:rPr>
                <w:rFonts w:ascii="Times New Roman" w:eastAsia="Calibri" w:hAnsi="Times New Roman" w:cs="Times New Roman"/>
                <w:iCs/>
                <w:sz w:val="20"/>
                <w:szCs w:val="20"/>
              </w:rPr>
              <w:lastRenderedPageBreak/>
              <w:t>твердых коммунальных отходов</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 xml:space="preserve">Доля организаций частной формы собственности в сфере услуг по сбору и </w:t>
            </w:r>
            <w:r w:rsidRPr="00FA75B7">
              <w:rPr>
                <w:rFonts w:ascii="Times New Roman" w:eastAsia="Calibri" w:hAnsi="Times New Roman" w:cs="Times New Roman"/>
                <w:iCs/>
                <w:sz w:val="20"/>
                <w:szCs w:val="20"/>
              </w:rPr>
              <w:lastRenderedPageBreak/>
              <w:t>транспортированию твердых коммунальных отходов</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94,7</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91,0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94,4</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Информация Министерства природных ресурсов </w:t>
            </w:r>
            <w:r w:rsidRPr="00FA75B7">
              <w:rPr>
                <w:rFonts w:ascii="Times New Roman" w:eastAsia="Calibri" w:hAnsi="Times New Roman" w:cs="Times New Roman"/>
                <w:sz w:val="16"/>
                <w:szCs w:val="16"/>
              </w:rPr>
              <w:lastRenderedPageBreak/>
              <w:t>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 xml:space="preserve">Приказ ФАС  от 29.08.2018 № 1232/18 «Об утверждении методик по расчету </w:t>
            </w:r>
            <w:r w:rsidRPr="00FA75B7">
              <w:rPr>
                <w:rFonts w:ascii="Times New Roman" w:eastAsia="Calibri" w:hAnsi="Times New Roman" w:cs="Times New Roman"/>
                <w:sz w:val="16"/>
                <w:szCs w:val="16"/>
              </w:rPr>
              <w:lastRenderedPageBreak/>
              <w:t>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Уровень цен – 41,4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44,4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Возможность выбора -42,8</w:t>
            </w:r>
          </w:p>
        </w:tc>
      </w:tr>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13</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выполнения работ по благоустройству городской среды</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выполнения работ по благоустройству городской среды</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60,2</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60,3</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60,3</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41,8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45,4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43,5</w:t>
            </w:r>
          </w:p>
        </w:tc>
      </w:tr>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14</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96,0</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96,0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96,0</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Республиканской службы государственного и жилищного надзора</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38,4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42,0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41,1</w:t>
            </w:r>
          </w:p>
        </w:tc>
      </w:tr>
      <w:tr w:rsidR="00FA75B7" w:rsidRPr="00FA75B7" w:rsidTr="00064F04">
        <w:trPr>
          <w:jc w:val="center"/>
        </w:trPr>
        <w:tc>
          <w:tcPr>
            <w:tcW w:w="56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15</w:t>
            </w:r>
          </w:p>
        </w:tc>
        <w:tc>
          <w:tcPr>
            <w:tcW w:w="1985"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поставки сжиженного газа в баллонах</w:t>
            </w:r>
          </w:p>
        </w:tc>
        <w:tc>
          <w:tcPr>
            <w:tcW w:w="2978" w:type="dxa"/>
          </w:tcPr>
          <w:p w:rsidR="00FA75B7" w:rsidRPr="00FA75B7" w:rsidRDefault="00FA75B7" w:rsidP="00064F04">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поставки сжиженного газа в баллонах</w:t>
            </w:r>
          </w:p>
        </w:tc>
        <w:tc>
          <w:tcPr>
            <w:tcW w:w="70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064F04">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36,8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38,9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38,6</w:t>
            </w:r>
          </w:p>
        </w:tc>
      </w:tr>
      <w:tr w:rsidR="00FA75B7" w:rsidRPr="00FA75B7" w:rsidTr="00064F04">
        <w:trPr>
          <w:jc w:val="center"/>
        </w:trPr>
        <w:tc>
          <w:tcPr>
            <w:tcW w:w="56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16</w:t>
            </w:r>
          </w:p>
        </w:tc>
        <w:tc>
          <w:tcPr>
            <w:tcW w:w="1985"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купли-продажи электрической энергии на розничном рынке электрической энергии</w:t>
            </w:r>
          </w:p>
        </w:tc>
        <w:tc>
          <w:tcPr>
            <w:tcW w:w="2978"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38,5</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43,3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-40,9</w:t>
            </w:r>
          </w:p>
        </w:tc>
      </w:tr>
      <w:tr w:rsidR="00FA75B7" w:rsidRPr="00FA75B7" w:rsidTr="00064F04">
        <w:trPr>
          <w:jc w:val="center"/>
        </w:trPr>
        <w:tc>
          <w:tcPr>
            <w:tcW w:w="56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17</w:t>
            </w:r>
          </w:p>
        </w:tc>
        <w:tc>
          <w:tcPr>
            <w:tcW w:w="1985"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производства электрической энергии на розничном рынке электрической энергии, включая производство электрической энергии в режиме когенерации</w:t>
            </w:r>
          </w:p>
        </w:tc>
        <w:tc>
          <w:tcPr>
            <w:tcW w:w="2978"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41,8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-40,1</w:t>
            </w:r>
          </w:p>
        </w:tc>
      </w:tr>
      <w:tr w:rsidR="00FA75B7" w:rsidRPr="00FA75B7" w:rsidTr="00064F04">
        <w:trPr>
          <w:jc w:val="center"/>
        </w:trPr>
        <w:tc>
          <w:tcPr>
            <w:tcW w:w="56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18</w:t>
            </w:r>
          </w:p>
        </w:tc>
        <w:tc>
          <w:tcPr>
            <w:tcW w:w="1985"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2978"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42,7</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45,8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-44,5</w:t>
            </w:r>
          </w:p>
        </w:tc>
      </w:tr>
      <w:tr w:rsidR="00FA75B7" w:rsidRPr="00FA75B7" w:rsidTr="0064042D">
        <w:trPr>
          <w:trHeight w:val="1726"/>
          <w:jc w:val="center"/>
        </w:trPr>
        <w:tc>
          <w:tcPr>
            <w:tcW w:w="56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19</w:t>
            </w:r>
          </w:p>
        </w:tc>
        <w:tc>
          <w:tcPr>
            <w:tcW w:w="1985"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оказания услуг по перевозке пассажиров автомобильным транспортом по муниципальным маршрутам регулярных перевозок</w:t>
            </w:r>
          </w:p>
        </w:tc>
        <w:tc>
          <w:tcPr>
            <w:tcW w:w="2978" w:type="dxa"/>
          </w:tcPr>
          <w:p w:rsidR="00FA75B7" w:rsidRPr="00FA75B7" w:rsidRDefault="00FA75B7" w:rsidP="00C66CC7">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70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C66CC7">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44,0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46,3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-45,5</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20</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оказания услуг по перевозке пассажиров и багажа легковым такси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оказания услуг по перевозке пассажиров и багажа легковым такси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98,4</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43,0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43,9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-46,0</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21</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оказания услуг по ремонту автотранспортных средств</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оказания услуг по ремонту автотранспортных средств</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41,3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45,2</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-45,1</w:t>
            </w:r>
          </w:p>
        </w:tc>
      </w:tr>
      <w:tr w:rsidR="00FA75B7" w:rsidRPr="00FA75B7" w:rsidTr="00064F04">
        <w:trPr>
          <w:jc w:val="center"/>
        </w:trPr>
        <w:tc>
          <w:tcPr>
            <w:tcW w:w="561" w:type="dxa"/>
            <w:vMerge w:val="restart"/>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22</w:t>
            </w:r>
          </w:p>
        </w:tc>
        <w:tc>
          <w:tcPr>
            <w:tcW w:w="1985" w:type="dxa"/>
            <w:vMerge w:val="restart"/>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 по отношению к показателям 2018 года</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20,2</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20,2</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vMerge w:val="restart"/>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46,2</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48,6</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-47,8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p>
        </w:tc>
      </w:tr>
      <w:tr w:rsidR="00FA75B7" w:rsidRPr="00FA75B7" w:rsidTr="00064F04">
        <w:trPr>
          <w:jc w:val="center"/>
        </w:trPr>
        <w:tc>
          <w:tcPr>
            <w:tcW w:w="561" w:type="dxa"/>
            <w:vMerge/>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p>
        </w:tc>
        <w:tc>
          <w:tcPr>
            <w:tcW w:w="1985" w:type="dxa"/>
            <w:vMerge/>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БФ ОАО «Ростелеком», операторов мобильной связи</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vMerge/>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23</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жилищного строительства (за исключением индивидуального жилищного строительства)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жилищного строительства (за исключением индивидуального жилищного строительства)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37,6</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40,0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-40,5</w:t>
            </w:r>
          </w:p>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24</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Рынок </w:t>
            </w:r>
            <w:r w:rsidRPr="00FA75B7">
              <w:rPr>
                <w:rFonts w:ascii="Times New Roman" w:eastAsia="Calibri" w:hAnsi="Times New Roman" w:cs="Times New Roman"/>
                <w:iCs/>
                <w:sz w:val="20"/>
                <w:szCs w:val="20"/>
              </w:rPr>
              <w:lastRenderedPageBreak/>
              <w:t>строительства объектов капитального строительства, за исключением жилищного и дорожного строительства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 xml:space="preserve">Доля организаций частной </w:t>
            </w:r>
            <w:r w:rsidRPr="00FA75B7">
              <w:rPr>
                <w:rFonts w:ascii="Times New Roman" w:eastAsia="Calibri" w:hAnsi="Times New Roman" w:cs="Times New Roman"/>
                <w:iCs/>
                <w:sz w:val="20"/>
                <w:szCs w:val="20"/>
              </w:rPr>
              <w:lastRenderedPageBreak/>
              <w:t>формы собственности в сфере строительства объектов капитального строительства, за исключением жилищного и дорожного строительства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Информация Министерства </w:t>
            </w:r>
            <w:r w:rsidRPr="00FA75B7">
              <w:rPr>
                <w:rFonts w:ascii="Times New Roman" w:eastAsia="Calibri" w:hAnsi="Times New Roman" w:cs="Times New Roman"/>
                <w:sz w:val="16"/>
                <w:szCs w:val="16"/>
              </w:rPr>
              <w:lastRenderedPageBreak/>
              <w:t>строительства и модернизации жилищно-коммунального комплекса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 xml:space="preserve">Приказ ФАС  от 29.08.2018 № 1232/18 </w:t>
            </w:r>
            <w:r w:rsidRPr="00FA75B7">
              <w:rPr>
                <w:rFonts w:ascii="Times New Roman" w:eastAsia="Calibri" w:hAnsi="Times New Roman" w:cs="Times New Roman"/>
                <w:sz w:val="16"/>
                <w:szCs w:val="16"/>
              </w:rPr>
              <w:lastRenderedPageBreak/>
              <w:t>«Об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Уровень цен – 38,0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Качество – 39,8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39,6</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25</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дорожной деятельности (за исключением проектирования)</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дорожной деятельности (за исключением проектирования)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транспорта, энергетики и дорожного хозяйства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37,3</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39,6</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39,5</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26</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архитектурно-строительного проектирования</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архитектурно-строительного проектирования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36,8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39,0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38,5</w:t>
            </w:r>
          </w:p>
        </w:tc>
      </w:tr>
      <w:tr w:rsidR="00FA75B7" w:rsidRPr="00FA75B7" w:rsidTr="00064F04">
        <w:trPr>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27</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Рынок реализации сельскохозяйственной продукции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сельскохозяйственных потребительских кооперативов в общем объеме реализации сельскохозяйственной продукции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1,7</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Форма № 4-кооператив «Сведения о деятельности СПК</w:t>
            </w:r>
            <w:proofErr w:type="gramStart"/>
            <w:r w:rsidRPr="00FA75B7">
              <w:rPr>
                <w:rFonts w:ascii="Times New Roman" w:eastAsia="Calibri" w:hAnsi="Times New Roman" w:cs="Times New Roman"/>
                <w:sz w:val="16"/>
                <w:szCs w:val="16"/>
              </w:rPr>
              <w:t>»,  Форма</w:t>
            </w:r>
            <w:proofErr w:type="gramEnd"/>
            <w:r w:rsidRPr="00FA75B7">
              <w:rPr>
                <w:rFonts w:ascii="Times New Roman" w:eastAsia="Calibri" w:hAnsi="Times New Roman" w:cs="Times New Roman"/>
                <w:sz w:val="16"/>
                <w:szCs w:val="16"/>
              </w:rPr>
              <w:t xml:space="preserve"> № 2 «Сведения о деятельности снабженческо-сбытовых СПК»,Форма № 1 «Сведения о деятельности перерабатывающих СПК» и № 21-СХ </w:t>
            </w:r>
            <w:r w:rsidRPr="00FA75B7">
              <w:rPr>
                <w:rFonts w:ascii="Times New Roman" w:eastAsia="Calibri" w:hAnsi="Times New Roman" w:cs="Times New Roman"/>
                <w:sz w:val="16"/>
                <w:szCs w:val="16"/>
              </w:rPr>
              <w:lastRenderedPageBreak/>
              <w:t xml:space="preserve">«Сведения о реализации сельскохозяйственной продукции» </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42,4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44,9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38,5</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28</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племенного животноводства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на рынке племенного животноводства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96,8</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сельского хозяйства и продовольствия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41,1</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40,2</w:t>
            </w:r>
          </w:p>
        </w:tc>
      </w:tr>
      <w:tr w:rsidR="00FA75B7" w:rsidRPr="00FA75B7" w:rsidTr="0064042D">
        <w:trPr>
          <w:trHeight w:val="1791"/>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29</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семеноводства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на рынке семеноводства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89,0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89,0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90,9</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Данные ФГБУ «</w:t>
            </w:r>
            <w:proofErr w:type="spellStart"/>
            <w:r w:rsidRPr="00FA75B7">
              <w:rPr>
                <w:rFonts w:ascii="Times New Roman" w:eastAsia="Calibri" w:hAnsi="Times New Roman" w:cs="Times New Roman"/>
                <w:sz w:val="16"/>
                <w:szCs w:val="16"/>
              </w:rPr>
              <w:t>Россельхозцентр</w:t>
            </w:r>
            <w:proofErr w:type="spellEnd"/>
            <w:r w:rsidRPr="00FA75B7">
              <w:rPr>
                <w:rFonts w:ascii="Times New Roman" w:eastAsia="Calibri" w:hAnsi="Times New Roman" w:cs="Times New Roman"/>
                <w:sz w:val="16"/>
                <w:szCs w:val="16"/>
              </w:rPr>
              <w:t>»</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36,9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40,1</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39,7</w:t>
            </w:r>
          </w:p>
        </w:tc>
      </w:tr>
      <w:tr w:rsidR="00FA75B7" w:rsidRPr="00FA75B7" w:rsidTr="0064042D">
        <w:trPr>
          <w:trHeight w:val="2102"/>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30</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переработки водных биоресурсов</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на рынке переработки водных биоресурсов</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-статистическая информация,</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сельского хозяйства и продовольствия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35,1</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37,9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 37,9</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31</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bookmarkStart w:id="24" w:name="_Hlk33717332"/>
            <w:r w:rsidRPr="00FA75B7">
              <w:rPr>
                <w:rFonts w:ascii="Times New Roman" w:eastAsia="Calibri" w:hAnsi="Times New Roman" w:cs="Times New Roman"/>
                <w:iCs/>
                <w:sz w:val="20"/>
                <w:szCs w:val="20"/>
              </w:rPr>
              <w:t>Рынок добычи общераспространенных полезных ископаемых на участках недр местного значения</w:t>
            </w:r>
            <w:bookmarkEnd w:id="24"/>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97,5</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природных ресурсов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35,7</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38,2</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-38,3</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32</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нефтепродуктов</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на рынке нефтепродуктов</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от29.08.2018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36,8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40,5</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-40,2</w:t>
            </w:r>
          </w:p>
        </w:tc>
      </w:tr>
      <w:tr w:rsidR="00FA75B7" w:rsidRPr="00FA75B7" w:rsidTr="00064F04">
        <w:trPr>
          <w:trHeight w:val="950"/>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33</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легкой промышленности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легкой промышленности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от29.08.2018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40,0</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-40,2</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34</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обработки древесины и производства изделий из дерева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обработки древесины и производства изделий из дерева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от29.08.2018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37,4</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40,9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-40,2</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35</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производства кирпича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производства кирпича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Приказ ФАС от 29.08.2018 № 1232/18 «Об утверждении методик по расчету 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Уровень цен – 34,9</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37,5</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t>Возможность выбора -40,2</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36</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Рынок производства бетона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организаций частной формы собственности в сфере производства бетона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Информация Министерства строительства и </w:t>
            </w:r>
            <w:r w:rsidRPr="00FA75B7">
              <w:rPr>
                <w:rFonts w:ascii="Times New Roman" w:eastAsia="Calibri" w:hAnsi="Times New Roman" w:cs="Times New Roman"/>
                <w:sz w:val="16"/>
                <w:szCs w:val="16"/>
              </w:rPr>
              <w:lastRenderedPageBreak/>
              <w:t>модернизации жилищно-коммунального комплекса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 xml:space="preserve">Приказ ФАС  от 29.08.2018 № 1232/18 «Об утверждении методик по расчету </w:t>
            </w:r>
            <w:r w:rsidRPr="00FA75B7">
              <w:rPr>
                <w:rFonts w:ascii="Times New Roman" w:eastAsia="Calibri" w:hAnsi="Times New Roman" w:cs="Times New Roman"/>
                <w:sz w:val="16"/>
                <w:szCs w:val="16"/>
              </w:rPr>
              <w:lastRenderedPageBreak/>
              <w:t>ключевых показателей развития конкуренции  в отраслях экономики в субъектах РФ»</w:t>
            </w:r>
          </w:p>
        </w:tc>
        <w:tc>
          <w:tcPr>
            <w:tcW w:w="1985" w:type="dxa"/>
          </w:tcPr>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Уровень цен – 35,6</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16"/>
                <w:szCs w:val="16"/>
              </w:rPr>
            </w:pPr>
            <w:r w:rsidRPr="00FA75B7">
              <w:rPr>
                <w:rFonts w:ascii="Times New Roman" w:eastAsia="Calibri" w:hAnsi="Times New Roman" w:cs="Times New Roman"/>
                <w:sz w:val="16"/>
                <w:szCs w:val="16"/>
              </w:rPr>
              <w:t>Качество – 37,8</w:t>
            </w:r>
          </w:p>
          <w:p w:rsidR="00FA75B7" w:rsidRPr="00FA75B7" w:rsidRDefault="00FA75B7" w:rsidP="00FA75B7">
            <w:pPr>
              <w:tabs>
                <w:tab w:val="left" w:pos="567"/>
                <w:tab w:val="left" w:pos="9781"/>
                <w:tab w:val="left" w:pos="10065"/>
              </w:tabs>
              <w:ind w:right="-1"/>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Возможность выбора -37,6</w:t>
            </w:r>
          </w:p>
        </w:tc>
      </w:tr>
      <w:tr w:rsidR="00FA75B7" w:rsidRPr="00FA75B7" w:rsidTr="00D13ED9">
        <w:trPr>
          <w:trHeight w:val="1108"/>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lastRenderedPageBreak/>
              <w:t>37</w:t>
            </w:r>
          </w:p>
        </w:tc>
        <w:tc>
          <w:tcPr>
            <w:tcW w:w="1985" w:type="dxa"/>
            <w:vMerge w:val="restart"/>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развитие конкурентоспособности товаров, работ, услуг субъектов малого и среднего предпринимательства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Количество обученных основам ведения бизнеса, финансовой грамотности и иным навыкам предпринимательской деятельности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16"/>
                <w:szCs w:val="16"/>
              </w:rPr>
            </w:pPr>
            <w:r w:rsidRPr="00FA75B7">
              <w:rPr>
                <w:rFonts w:ascii="Times New Roman" w:eastAsia="Calibri" w:hAnsi="Times New Roman" w:cs="Times New Roman"/>
                <w:iCs/>
                <w:sz w:val="16"/>
                <w:szCs w:val="16"/>
              </w:rPr>
              <w:t>чел.</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iCs/>
                <w:sz w:val="16"/>
                <w:szCs w:val="16"/>
              </w:rPr>
              <w:t>(нарастающим итогом)</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3895</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3895</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sz w:val="16"/>
                <w:szCs w:val="16"/>
              </w:rPr>
            </w:pPr>
            <w:r w:rsidRPr="00FA75B7">
              <w:rPr>
                <w:rFonts w:ascii="Times New Roman" w:eastAsia="Calibri" w:hAnsi="Times New Roman" w:cs="Times New Roman"/>
                <w:sz w:val="16"/>
                <w:szCs w:val="16"/>
              </w:rPr>
              <w:t>Реестр обученных Гарантийного фонда Республики Бурятия</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38</w:t>
            </w:r>
          </w:p>
        </w:tc>
        <w:tc>
          <w:tcPr>
            <w:tcW w:w="1985" w:type="dxa"/>
            <w:vMerge/>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Количество выдаваемых микрозаймов</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16"/>
                <w:szCs w:val="16"/>
              </w:rPr>
            </w:pPr>
            <w:r w:rsidRPr="00FA75B7">
              <w:rPr>
                <w:rFonts w:ascii="Times New Roman" w:eastAsia="Calibri" w:hAnsi="Times New Roman" w:cs="Times New Roman"/>
                <w:iCs/>
                <w:sz w:val="16"/>
                <w:szCs w:val="16"/>
              </w:rPr>
              <w:t>ед.</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1156</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922</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977</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sz w:val="16"/>
                <w:szCs w:val="16"/>
              </w:rPr>
            </w:pPr>
            <w:r w:rsidRPr="00FA75B7">
              <w:rPr>
                <w:rFonts w:ascii="Times New Roman" w:eastAsia="Calibri" w:hAnsi="Times New Roman" w:cs="Times New Roman"/>
                <w:sz w:val="16"/>
                <w:szCs w:val="16"/>
              </w:rPr>
              <w:t>Реестр получателей Гарантийного фонда Республики Бурятия</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39</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заключенных контрактов с субъектами малого предпринимательства и социально ориентированными некоммерческими организациями (по процедурам торгов и запросов котировок, проведенных для субъектов малого предпринимательства в контрактной системе) в сфере закупок товаров, работ, услуг для обеспечения государственных и муниципальных нужд в общей стоимости заключенных государственных и муниципальных контрактов в субъекте Российской Федерации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77,1</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72,2</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Республиканского агентства по госзакупкам</w:t>
            </w:r>
          </w:p>
        </w:tc>
        <w:tc>
          <w:tcPr>
            <w:tcW w:w="1701" w:type="dxa"/>
          </w:tcPr>
          <w:p w:rsidR="00FA75B7" w:rsidRPr="00FA75B7" w:rsidRDefault="00FA75B7" w:rsidP="0064042D">
            <w:pPr>
              <w:tabs>
                <w:tab w:val="left" w:pos="9781"/>
              </w:tabs>
              <w:autoSpaceDE w:val="0"/>
              <w:autoSpaceDN w:val="0"/>
              <w:adjustRightInd w:val="0"/>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Расчет проводится в соответствии со ст. 30 Федерального закона от 05.04.2013 № 44-ФЗ «О контрактной системе в сфере закупок товаров, работ, услуг для обеспечения государственных и муниципальных нужд»</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40</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w:t>
            </w:r>
            <w:r w:rsidRPr="00FA75B7">
              <w:rPr>
                <w:rFonts w:ascii="Times New Roman" w:eastAsia="Calibri" w:hAnsi="Times New Roman" w:cs="Times New Roman"/>
                <w:iCs/>
                <w:sz w:val="20"/>
                <w:szCs w:val="20"/>
              </w:rPr>
              <w:lastRenderedPageBreak/>
              <w:t>направленные на устранение избыточного государственного и муниципального регулирования, а также на снижение административных барьеров</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 xml:space="preserve">Доля видов государственного </w:t>
            </w:r>
            <w:r w:rsidRPr="00FA75B7">
              <w:rPr>
                <w:rFonts w:ascii="Times New Roman" w:eastAsia="Calibri" w:hAnsi="Times New Roman" w:cs="Times New Roman"/>
                <w:iCs/>
                <w:sz w:val="20"/>
                <w:szCs w:val="20"/>
              </w:rPr>
              <w:lastRenderedPageBreak/>
              <w:t>контроля (надзора), по которым проводятся публичные обсуждения правоприменительной практики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Информация Министерства </w:t>
            </w:r>
            <w:r w:rsidRPr="00FA75B7">
              <w:rPr>
                <w:rFonts w:ascii="Times New Roman" w:eastAsia="Calibri" w:hAnsi="Times New Roman" w:cs="Times New Roman"/>
                <w:sz w:val="16"/>
                <w:szCs w:val="16"/>
              </w:rPr>
              <w:lastRenderedPageBreak/>
              <w:t>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Процентное соотношение</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41</w:t>
            </w:r>
          </w:p>
        </w:tc>
        <w:tc>
          <w:tcPr>
            <w:tcW w:w="1985" w:type="dxa"/>
            <w:vMerge w:val="restart"/>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совершенствование процессов управления в рамках полномочий органов исполнительной власти Республики Бурятия или органов местного самоуправления, закрепленных за ними законодательством Российской Федерации, объектами государственной собственности Республики Бурятия и муниципальной собственности, а также на ограничение влияния </w:t>
            </w:r>
            <w:r w:rsidRPr="00FA75B7">
              <w:rPr>
                <w:rFonts w:ascii="Times New Roman" w:eastAsia="Calibri" w:hAnsi="Times New Roman" w:cs="Times New Roman"/>
                <w:iCs/>
                <w:sz w:val="20"/>
                <w:szCs w:val="20"/>
              </w:rPr>
              <w:lastRenderedPageBreak/>
              <w:t>государственных и муниципальных предприятий на конкуренцию</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Доля хозяйствующих субъектов, в которых обеспечено утверждение ключевых показателей</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42</w:t>
            </w:r>
          </w:p>
        </w:tc>
        <w:tc>
          <w:tcPr>
            <w:tcW w:w="1985" w:type="dxa"/>
            <w:vMerge/>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хозяйственных обществ с участием Республики Бурятия, в которых утверждены стратегии развития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43</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создание условий для недискриминационного доступа хозяйствующих субъектов на товарные рынки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Внедрение проверочных листов (списков контрольных вопросов) региональными контрольно-надзорными органами при проведении проверок</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Реестр проверочных листов (списков контрольных вопросов) региональными контрольно-надзорными</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44</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обеспечение и сохранение целевого использования государственных (муниципальных) объектов недвижимого имущества в социальной сфере</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государственных учреждений Республики Бурятия, реализующих государственные полномочия в социальной сфере, обеспеченных недвижимым имуществом</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bookmarkStart w:id="25" w:name="_Hlk33083720"/>
            <w:r w:rsidRPr="00FA75B7">
              <w:rPr>
                <w:rFonts w:ascii="Times New Roman" w:eastAsia="Calibri" w:hAnsi="Times New Roman" w:cs="Times New Roman"/>
                <w:sz w:val="20"/>
                <w:szCs w:val="20"/>
              </w:rPr>
              <w:t>45</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содействие развитию негосударственных (немуниципальных) социально ориентированных некоммерческих организаций и </w:t>
            </w:r>
            <w:r w:rsidRPr="00FA75B7">
              <w:rPr>
                <w:rFonts w:ascii="Times New Roman" w:eastAsia="Calibri" w:hAnsi="Times New Roman" w:cs="Times New Roman"/>
                <w:iCs/>
                <w:sz w:val="20"/>
                <w:szCs w:val="20"/>
              </w:rPr>
              <w:lastRenderedPageBreak/>
              <w:t>«социального предпринимательства»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Количество проектов, реализованных социально ориентированными некоммерческими организациями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ед.</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79,0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78,0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88,0</w:t>
            </w:r>
          </w:p>
        </w:tc>
        <w:tc>
          <w:tcPr>
            <w:tcW w:w="1275" w:type="dxa"/>
          </w:tcPr>
          <w:p w:rsidR="00FA75B7" w:rsidRPr="00FA75B7" w:rsidRDefault="00FA75B7" w:rsidP="0064042D">
            <w:pPr>
              <w:tabs>
                <w:tab w:val="left" w:pos="9781"/>
              </w:tabs>
              <w:autoSpaceDE w:val="0"/>
              <w:autoSpaceDN w:val="0"/>
              <w:adjustRightInd w:val="0"/>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 xml:space="preserve">Информация Комитета по межнациональным отношениям и развитию гражданских инициатив Администрации Главы Республики Бурятия и Правительства </w:t>
            </w:r>
            <w:r w:rsidRPr="00FA75B7">
              <w:rPr>
                <w:rFonts w:ascii="Times New Roman" w:eastAsia="Calibri" w:hAnsi="Times New Roman" w:cs="Times New Roman"/>
                <w:sz w:val="16"/>
                <w:szCs w:val="16"/>
              </w:rPr>
              <w:lastRenderedPageBreak/>
              <w:t>Республики Бурятия</w:t>
            </w:r>
          </w:p>
        </w:tc>
        <w:tc>
          <w:tcPr>
            <w:tcW w:w="1701" w:type="dxa"/>
          </w:tcPr>
          <w:p w:rsidR="00FA75B7" w:rsidRPr="00FA75B7" w:rsidRDefault="00FA75B7" w:rsidP="0064042D">
            <w:pPr>
              <w:tabs>
                <w:tab w:val="left" w:pos="9781"/>
              </w:tabs>
              <w:autoSpaceDE w:val="0"/>
              <w:autoSpaceDN w:val="0"/>
              <w:adjustRightInd w:val="0"/>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lastRenderedPageBreak/>
              <w:t>Реестр проектов, реализованных социально ориентированными некоммерческими организациями</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w:t>
            </w:r>
          </w:p>
        </w:tc>
      </w:tr>
      <w:bookmarkEnd w:id="25"/>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46</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чел. (нарастающим итогом)</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847</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1550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1550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Реестр участников федерального проекта, занятых в сфере малого и среднего предпринимательства</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47</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развитие механизмов поддержки </w:t>
            </w:r>
            <w:r w:rsidRPr="00FA75B7">
              <w:rPr>
                <w:rFonts w:ascii="Times New Roman" w:eastAsia="Calibri" w:hAnsi="Times New Roman" w:cs="Times New Roman"/>
                <w:iCs/>
                <w:sz w:val="20"/>
                <w:szCs w:val="20"/>
              </w:rPr>
              <w:lastRenderedPageBreak/>
              <w:t>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Количество проектов, представленных на мероприятиях по инновационному развитию</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ед.</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410,0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410,0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Информация Министерства спорта и молодежной политики Республики </w:t>
            </w:r>
            <w:r w:rsidRPr="00FA75B7">
              <w:rPr>
                <w:rFonts w:ascii="Times New Roman" w:eastAsia="Calibri" w:hAnsi="Times New Roman" w:cs="Times New Roman"/>
                <w:sz w:val="16"/>
                <w:szCs w:val="16"/>
              </w:rPr>
              <w:lastRenderedPageBreak/>
              <w:t>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Реестр проектов Министерства спорта и молодежной политики Республики Бурятия</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48</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повышение в Республике Бурятия цифровой грамотности населения, государственных гражданских </w:t>
            </w:r>
            <w:r w:rsidRPr="00FA75B7">
              <w:rPr>
                <w:rFonts w:ascii="Times New Roman" w:eastAsia="Calibri" w:hAnsi="Times New Roman" w:cs="Times New Roman"/>
                <w:iCs/>
                <w:sz w:val="20"/>
                <w:szCs w:val="20"/>
              </w:rPr>
              <w:lastRenderedPageBreak/>
              <w:t>служащих и работников бюджетной сферы в рамках соответствующей региональной программы</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Общий уровень использования информационных и телекоммуникационных технологий в системе государственного управления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98,0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98,0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98,0</w:t>
            </w:r>
          </w:p>
        </w:tc>
        <w:tc>
          <w:tcPr>
            <w:tcW w:w="1275" w:type="dxa"/>
          </w:tcPr>
          <w:p w:rsidR="00FA75B7" w:rsidRPr="00FA75B7" w:rsidRDefault="00FA75B7" w:rsidP="0064042D">
            <w:pPr>
              <w:tabs>
                <w:tab w:val="left" w:pos="9781"/>
              </w:tabs>
              <w:autoSpaceDE w:val="0"/>
              <w:autoSpaceDN w:val="0"/>
              <w:adjustRightInd w:val="0"/>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Комитета цифрового развития Администрации Главы РБ и Правительства РБ</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49</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социальную поддержку молодых специалистов в различных сферах экономической деятельности</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Количество молодых людей, получивших государственные премии для поддержки талантливой молодежи</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чел.</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25,0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25,0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25,0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спорта и молодежной политики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Реестр молодых людей, получивших государственные премии для поддержки талантливой молодежи</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обеспечение равных условий доступа к информации о государственном имуществе субъекта Российской </w:t>
            </w:r>
            <w:r w:rsidRPr="00FA75B7">
              <w:rPr>
                <w:rFonts w:ascii="Times New Roman" w:eastAsia="Calibri" w:hAnsi="Times New Roman" w:cs="Times New Roman"/>
                <w:iCs/>
                <w:sz w:val="20"/>
                <w:szCs w:val="20"/>
              </w:rPr>
              <w:lastRenderedPageBreak/>
              <w:t>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Доля объектов республиканского имущества, в отношении которых в реестре республиканского имущества содержится актуализированная информация, от общего числа объектов, представленных правообладателем к учету</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95,0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51</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мобильность трудовых ресурсов, способствующую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Численность трудоустроенных граждан из других регионов РФ по программе «Трудовая мобильность»</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чел.</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41</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Республиканского агентства занятости населения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Реестр трудоустроенных граждан РАЗН</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52</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содействие развитию и </w:t>
            </w:r>
            <w:r w:rsidRPr="00FA75B7">
              <w:rPr>
                <w:rFonts w:ascii="Times New Roman" w:eastAsia="Calibri" w:hAnsi="Times New Roman" w:cs="Times New Roman"/>
                <w:iCs/>
                <w:sz w:val="20"/>
                <w:szCs w:val="20"/>
              </w:rPr>
              <w:lastRenderedPageBreak/>
              <w:t>поддержке междисциплинарных исследований, включая обеспечение условий для коммерциализации и промышленного масштабирования результатов, полученных по итогам проведения таких исследований</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 xml:space="preserve">Доля продукции высокотехнологичных и наукоемких отраслей экономики в валовом </w:t>
            </w:r>
            <w:r w:rsidRPr="00FA75B7">
              <w:rPr>
                <w:rFonts w:ascii="Times New Roman" w:eastAsia="Calibri" w:hAnsi="Times New Roman" w:cs="Times New Roman"/>
                <w:iCs/>
                <w:sz w:val="20"/>
                <w:szCs w:val="20"/>
              </w:rPr>
              <w:lastRenderedPageBreak/>
              <w:t>региональном продукте</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33,4</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33,4</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33,4</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Информация Министерства промышленности и торговли Республики </w:t>
            </w:r>
            <w:r w:rsidRPr="00FA75B7">
              <w:rPr>
                <w:rFonts w:ascii="Times New Roman" w:eastAsia="Calibri" w:hAnsi="Times New Roman" w:cs="Times New Roman"/>
                <w:sz w:val="16"/>
                <w:szCs w:val="16"/>
              </w:rPr>
              <w:lastRenderedPageBreak/>
              <w:t>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lastRenderedPageBreak/>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trHeight w:val="667"/>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53</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FA75B7">
              <w:rPr>
                <w:rFonts w:ascii="Times New Roman" w:eastAsia="Calibri" w:hAnsi="Times New Roman" w:cs="Times New Roman"/>
                <w:iCs/>
                <w:sz w:val="20"/>
                <w:szCs w:val="20"/>
              </w:rPr>
              <w:t>Ворлдскиллс</w:t>
            </w:r>
            <w:proofErr w:type="spellEnd"/>
            <w:r w:rsidRPr="00FA75B7">
              <w:rPr>
                <w:rFonts w:ascii="Times New Roman" w:eastAsia="Calibri" w:hAnsi="Times New Roman" w:cs="Times New Roman"/>
                <w:iCs/>
                <w:sz w:val="20"/>
                <w:szCs w:val="20"/>
              </w:rPr>
              <w:t xml:space="preserve"> Интернешнл </w:t>
            </w:r>
            <w:r w:rsidRPr="00FA75B7">
              <w:rPr>
                <w:rFonts w:ascii="Times New Roman" w:eastAsia="Calibri" w:hAnsi="Times New Roman" w:cs="Times New Roman"/>
                <w:iCs/>
                <w:sz w:val="20"/>
                <w:szCs w:val="20"/>
              </w:rPr>
              <w:lastRenderedPageBreak/>
              <w:t>(</w:t>
            </w:r>
            <w:proofErr w:type="spellStart"/>
            <w:r w:rsidRPr="00FA75B7">
              <w:rPr>
                <w:rFonts w:ascii="Times New Roman" w:eastAsia="Calibri" w:hAnsi="Times New Roman" w:cs="Times New Roman"/>
                <w:iCs/>
                <w:sz w:val="20"/>
                <w:szCs w:val="20"/>
              </w:rPr>
              <w:t>WorldSkillsInternational</w:t>
            </w:r>
            <w:proofErr w:type="spellEnd"/>
            <w:r w:rsidRPr="00FA75B7">
              <w:rPr>
                <w:rFonts w:ascii="Times New Roman" w:eastAsia="Calibri" w:hAnsi="Times New Roman" w:cs="Times New Roman"/>
                <w:iCs/>
                <w:sz w:val="20"/>
                <w:szCs w:val="20"/>
              </w:rPr>
              <w:t xml:space="preserve">), а также на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FA75B7">
              <w:rPr>
                <w:rFonts w:ascii="Times New Roman" w:eastAsia="Calibri" w:hAnsi="Times New Roman" w:cs="Times New Roman"/>
                <w:iCs/>
                <w:sz w:val="20"/>
                <w:szCs w:val="20"/>
              </w:rPr>
              <w:t>Абилимпикс</w:t>
            </w:r>
            <w:proofErr w:type="spellEnd"/>
            <w:r w:rsidRPr="00FA75B7">
              <w:rPr>
                <w:rFonts w:ascii="Times New Roman" w:eastAsia="Calibri" w:hAnsi="Times New Roman" w:cs="Times New Roman"/>
                <w:iCs/>
                <w:sz w:val="20"/>
                <w:szCs w:val="20"/>
              </w:rPr>
              <w:t xml:space="preserve"> (</w:t>
            </w:r>
            <w:proofErr w:type="spellStart"/>
            <w:r w:rsidRPr="00FA75B7">
              <w:rPr>
                <w:rFonts w:ascii="Times New Roman" w:eastAsia="Calibri" w:hAnsi="Times New Roman" w:cs="Times New Roman"/>
                <w:iCs/>
                <w:sz w:val="20"/>
                <w:szCs w:val="20"/>
              </w:rPr>
              <w:t>InternationalAbilympicFederation</w:t>
            </w:r>
            <w:proofErr w:type="spellEnd"/>
            <w:r w:rsidRPr="00FA75B7">
              <w:rPr>
                <w:rFonts w:ascii="Times New Roman" w:eastAsia="Calibri" w:hAnsi="Times New Roman" w:cs="Times New Roman"/>
                <w:iCs/>
                <w:sz w:val="20"/>
                <w:szCs w:val="20"/>
              </w:rPr>
              <w:t>)</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Доля организаций профессионального образования, внедривших новые программы и модели профессионального образования, в общем количестве организаций профессионального образования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51,0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52,0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52,0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образования и науки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54</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 xml:space="preserve">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w:t>
            </w:r>
            <w:r w:rsidRPr="00FA75B7">
              <w:rPr>
                <w:rFonts w:ascii="Times New Roman" w:eastAsia="Calibri" w:hAnsi="Times New Roman" w:cs="Times New Roman"/>
                <w:iCs/>
                <w:sz w:val="20"/>
                <w:szCs w:val="20"/>
              </w:rPr>
              <w:lastRenderedPageBreak/>
              <w:t>решений</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Количество субъектов - получателей субсидий на реализацию инновационных проектов</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ед.</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8</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Реестр Министерства промышленности и торговли Республики Бурятия получателей субсидий на реализацию инновационных проектов</w:t>
            </w:r>
          </w:p>
        </w:tc>
        <w:tc>
          <w:tcPr>
            <w:tcW w:w="1985" w:type="dxa"/>
          </w:tcPr>
          <w:p w:rsidR="00FA75B7" w:rsidRPr="00FA75B7" w:rsidRDefault="00A02E9A" w:rsidP="00FA75B7">
            <w:pPr>
              <w:tabs>
                <w:tab w:val="left" w:pos="567"/>
                <w:tab w:val="left" w:pos="9781"/>
                <w:tab w:val="left" w:pos="10065"/>
              </w:tabs>
              <w:spacing w:after="0"/>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55</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 бизнеса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субъектов малого и среднего предпринимательства, охваченных услугами Центра «Мой бизнес»</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6,6</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Реестр Центра</w:t>
            </w:r>
          </w:p>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16"/>
                <w:szCs w:val="16"/>
              </w:rPr>
              <w:t xml:space="preserve"> «Мой бизнес»</w:t>
            </w:r>
          </w:p>
        </w:tc>
        <w:tc>
          <w:tcPr>
            <w:tcW w:w="1985" w:type="dxa"/>
          </w:tcPr>
          <w:p w:rsidR="00FA75B7" w:rsidRPr="00FA75B7" w:rsidRDefault="00A02E9A" w:rsidP="00FA75B7">
            <w:pPr>
              <w:tabs>
                <w:tab w:val="left" w:pos="567"/>
                <w:tab w:val="left" w:pos="9781"/>
                <w:tab w:val="left" w:pos="10065"/>
              </w:tabs>
              <w:spacing w:after="0"/>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56</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Мероприятия, направленные на повышение уровня финансовой грамотности населения (потребителей) и субъектов малого и среднего предпринимательст</w:t>
            </w:r>
            <w:r w:rsidRPr="00FA75B7">
              <w:rPr>
                <w:rFonts w:ascii="Times New Roman" w:eastAsia="Calibri" w:hAnsi="Times New Roman" w:cs="Times New Roman"/>
                <w:iCs/>
                <w:sz w:val="20"/>
                <w:szCs w:val="20"/>
              </w:rPr>
              <w:lastRenderedPageBreak/>
              <w:t xml:space="preserve">ва, в том числе путем увеличения доли населения субъекта РФ, прошедшего обучение по повышению финансовой грамотности в рамках </w:t>
            </w:r>
            <w:hyperlink r:id="rId112" w:history="1">
              <w:r w:rsidRPr="00FA75B7">
                <w:rPr>
                  <w:rFonts w:ascii="Times New Roman" w:eastAsia="Calibri" w:hAnsi="Times New Roman" w:cs="Times New Roman"/>
                  <w:iCs/>
                  <w:sz w:val="20"/>
                  <w:szCs w:val="20"/>
                </w:rPr>
                <w:t>Стратегии</w:t>
              </w:r>
            </w:hyperlink>
            <w:r w:rsidRPr="00FA75B7">
              <w:rPr>
                <w:rFonts w:ascii="Times New Roman" w:eastAsia="Calibri" w:hAnsi="Times New Roman" w:cs="Times New Roman"/>
                <w:iCs/>
                <w:sz w:val="20"/>
                <w:szCs w:val="20"/>
              </w:rPr>
              <w:t xml:space="preserve"> повышения финансовой грамотности в РФ на 2017 - 2023 годы, утвержденной распоряжением Правительства РФ от 25.09.2017 №2039-р</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lastRenderedPageBreak/>
              <w:t>Доля реализованных мероприятий Плана мероприятий Региональной программы по повышению финансовой грамотности жителей Республики Бурятия на 2019 - 2023 годы</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образования и науки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57</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Мероприятия, направленные на повышение доступности финансовых услуг для субъектов экономической деятельности</w:t>
            </w:r>
          </w:p>
        </w:tc>
        <w:tc>
          <w:tcPr>
            <w:tcW w:w="2978"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Количество субъектов малого и среднего предпринимательства и самозанятых граждан, получивших поддержку в рамках проекта</w:t>
            </w:r>
          </w:p>
        </w:tc>
        <w:tc>
          <w:tcPr>
            <w:tcW w:w="70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ед. (нарастающим итогом)</w:t>
            </w:r>
          </w:p>
        </w:tc>
        <w:tc>
          <w:tcPr>
            <w:tcW w:w="1134"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3712</w:t>
            </w:r>
          </w:p>
        </w:tc>
        <w:tc>
          <w:tcPr>
            <w:tcW w:w="141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3507</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3507</w:t>
            </w:r>
          </w:p>
        </w:tc>
        <w:tc>
          <w:tcPr>
            <w:tcW w:w="1275"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16"/>
                <w:szCs w:val="16"/>
              </w:rPr>
              <w:t>Реестр субъектов малого и среднего предпринимательства и самозанятых граждан, получивших поддержку в рамках проекта Министерства промышленности и торговли Республики Бурятия</w:t>
            </w:r>
          </w:p>
        </w:tc>
        <w:tc>
          <w:tcPr>
            <w:tcW w:w="1985" w:type="dxa"/>
          </w:tcPr>
          <w:p w:rsidR="00FA75B7" w:rsidRPr="00FA75B7" w:rsidRDefault="00A02E9A" w:rsidP="00FA75B7">
            <w:pPr>
              <w:tabs>
                <w:tab w:val="left" w:pos="567"/>
                <w:tab w:val="left" w:pos="9781"/>
                <w:tab w:val="left" w:pos="10065"/>
              </w:tabs>
              <w:spacing w:line="240" w:lineRule="auto"/>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trHeight w:val="3066"/>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lastRenderedPageBreak/>
              <w:t>58</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Мероприятия, направленные на реализацию мер, направленных на выравнивание условий конкуренции как в рамках товарных рынков внутри Республики Бурятия (включая темпы роста цен), так и между субъектами Российской Федерации (включая темпы роста и уровни цен)</w:t>
            </w:r>
          </w:p>
        </w:tc>
        <w:tc>
          <w:tcPr>
            <w:tcW w:w="2978"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Количество предприятий, получивших дипломы на право маркировки продукции знаком «Сделано в Бурятии»</w:t>
            </w:r>
          </w:p>
        </w:tc>
        <w:tc>
          <w:tcPr>
            <w:tcW w:w="70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ед.</w:t>
            </w:r>
          </w:p>
        </w:tc>
        <w:tc>
          <w:tcPr>
            <w:tcW w:w="1134"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70,0</w:t>
            </w:r>
          </w:p>
        </w:tc>
        <w:tc>
          <w:tcPr>
            <w:tcW w:w="141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70,0</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65</w:t>
            </w:r>
          </w:p>
        </w:tc>
        <w:tc>
          <w:tcPr>
            <w:tcW w:w="1275"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64042D">
              <w:rPr>
                <w:rFonts w:ascii="Times New Roman" w:eastAsia="Calibri" w:hAnsi="Times New Roman" w:cs="Times New Roman"/>
                <w:sz w:val="16"/>
                <w:szCs w:val="16"/>
              </w:rPr>
              <w:t>Информация Министерства промышленности и торговли Республики Бурятия</w:t>
            </w:r>
          </w:p>
        </w:tc>
        <w:tc>
          <w:tcPr>
            <w:tcW w:w="170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64042D">
              <w:rPr>
                <w:rFonts w:ascii="Times New Roman" w:eastAsia="Calibri" w:hAnsi="Times New Roman" w:cs="Times New Roman"/>
                <w:sz w:val="16"/>
                <w:szCs w:val="16"/>
              </w:rPr>
              <w:t>Реестр предприятий, получивших дипломы на право маркировки продукции знаком «Сделано в Бурятии» Министерства промышленности и торговли Республики Бурятия</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59</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 xml:space="preserve">Мероприятия, направленные на обучение государственных гражданских служащих органов исполнительной власти Республики Бурятия и работников их подведомственных предприятий и учреждений основам государственной политики в области развития конкуренции и </w:t>
            </w:r>
            <w:r w:rsidRPr="0064042D">
              <w:rPr>
                <w:rFonts w:ascii="Times New Roman" w:eastAsia="Calibri" w:hAnsi="Times New Roman" w:cs="Times New Roman"/>
                <w:iCs/>
                <w:sz w:val="20"/>
                <w:szCs w:val="20"/>
              </w:rPr>
              <w:lastRenderedPageBreak/>
              <w:t>антимонопольного законодательства Российской Федерации</w:t>
            </w:r>
          </w:p>
        </w:tc>
        <w:tc>
          <w:tcPr>
            <w:tcW w:w="2978"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lastRenderedPageBreak/>
              <w:t>Доля обученных государственных гражданских служащих по направлению «Государственная конкурентная политика» от общего числа обученных</w:t>
            </w:r>
          </w:p>
        </w:tc>
        <w:tc>
          <w:tcPr>
            <w:tcW w:w="70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w:t>
            </w:r>
          </w:p>
        </w:tc>
        <w:tc>
          <w:tcPr>
            <w:tcW w:w="1134"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13,5</w:t>
            </w:r>
          </w:p>
        </w:tc>
        <w:tc>
          <w:tcPr>
            <w:tcW w:w="141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10,0</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15,6</w:t>
            </w:r>
          </w:p>
        </w:tc>
        <w:tc>
          <w:tcPr>
            <w:tcW w:w="1275" w:type="dxa"/>
          </w:tcPr>
          <w:p w:rsidR="00FA75B7" w:rsidRPr="0064042D" w:rsidRDefault="00FA75B7" w:rsidP="0064042D">
            <w:pPr>
              <w:tabs>
                <w:tab w:val="left" w:pos="9781"/>
              </w:tabs>
              <w:autoSpaceDE w:val="0"/>
              <w:autoSpaceDN w:val="0"/>
              <w:adjustRightInd w:val="0"/>
              <w:spacing w:after="0" w:line="240" w:lineRule="auto"/>
              <w:jc w:val="center"/>
              <w:rPr>
                <w:rFonts w:ascii="Times New Roman" w:eastAsia="Calibri" w:hAnsi="Times New Roman" w:cs="Times New Roman"/>
                <w:sz w:val="16"/>
                <w:szCs w:val="16"/>
              </w:rPr>
            </w:pPr>
            <w:r w:rsidRPr="0064042D">
              <w:rPr>
                <w:rFonts w:ascii="Times New Roman" w:eastAsia="Calibri" w:hAnsi="Times New Roman" w:cs="Times New Roman"/>
                <w:sz w:val="16"/>
                <w:szCs w:val="16"/>
              </w:rPr>
              <w:t>Информация Комитета государственной службы и кадровой политики Администрации Главы РБ и Правительства РБ</w:t>
            </w:r>
          </w:p>
        </w:tc>
        <w:tc>
          <w:tcPr>
            <w:tcW w:w="170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64042D">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60</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Мероприятия, направленные на организацию в государственных жилищных инспекциях в субъектах Российской Федерации «горячей» телефонной линии, а также электронной формы обратной связи в сети Интернет (с возможностью прикрепления файлов фото- и видеосъемки)</w:t>
            </w:r>
          </w:p>
        </w:tc>
        <w:tc>
          <w:tcPr>
            <w:tcW w:w="2978"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Создание «горячей линии»</w:t>
            </w:r>
          </w:p>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p>
        </w:tc>
        <w:tc>
          <w:tcPr>
            <w:tcW w:w="70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ед.</w:t>
            </w:r>
          </w:p>
        </w:tc>
        <w:tc>
          <w:tcPr>
            <w:tcW w:w="1134"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w:t>
            </w:r>
          </w:p>
        </w:tc>
        <w:tc>
          <w:tcPr>
            <w:tcW w:w="141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w:t>
            </w:r>
          </w:p>
        </w:tc>
        <w:tc>
          <w:tcPr>
            <w:tcW w:w="2976" w:type="dxa"/>
            <w:gridSpan w:val="2"/>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16"/>
                <w:szCs w:val="16"/>
              </w:rPr>
              <w:t xml:space="preserve">Информация </w:t>
            </w:r>
            <w:proofErr w:type="spellStart"/>
            <w:r w:rsidRPr="0064042D">
              <w:rPr>
                <w:rFonts w:ascii="Times New Roman" w:eastAsia="Calibri" w:hAnsi="Times New Roman" w:cs="Times New Roman"/>
                <w:sz w:val="16"/>
                <w:szCs w:val="16"/>
              </w:rPr>
              <w:t>Госстройжилнадзор</w:t>
            </w:r>
            <w:proofErr w:type="spellEnd"/>
            <w:r w:rsidRPr="0064042D">
              <w:rPr>
                <w:rFonts w:ascii="Times New Roman" w:eastAsia="Calibri" w:hAnsi="Times New Roman" w:cs="Times New Roman"/>
                <w:sz w:val="16"/>
                <w:szCs w:val="16"/>
              </w:rPr>
              <w:t xml:space="preserve"> РБ</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61</w:t>
            </w:r>
          </w:p>
        </w:tc>
        <w:tc>
          <w:tcPr>
            <w:tcW w:w="1985"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 xml:space="preserve">Мероприятия, направленные на содействие развитию практики применения механизмов государственно-частного и </w:t>
            </w:r>
            <w:proofErr w:type="spellStart"/>
            <w:r w:rsidRPr="0064042D">
              <w:rPr>
                <w:rFonts w:ascii="Times New Roman" w:eastAsia="Calibri" w:hAnsi="Times New Roman" w:cs="Times New Roman"/>
                <w:iCs/>
                <w:sz w:val="20"/>
                <w:szCs w:val="20"/>
              </w:rPr>
              <w:t>муниципально</w:t>
            </w:r>
            <w:proofErr w:type="spellEnd"/>
            <w:r w:rsidRPr="0064042D">
              <w:rPr>
                <w:rFonts w:ascii="Times New Roman" w:eastAsia="Calibri" w:hAnsi="Times New Roman" w:cs="Times New Roman"/>
                <w:iCs/>
                <w:sz w:val="20"/>
                <w:szCs w:val="20"/>
              </w:rPr>
              <w:t xml:space="preserve">-частного партнерства, в том числе практики </w:t>
            </w:r>
            <w:r w:rsidRPr="0064042D">
              <w:rPr>
                <w:rFonts w:ascii="Times New Roman" w:eastAsia="Calibri" w:hAnsi="Times New Roman" w:cs="Times New Roman"/>
                <w:iCs/>
                <w:sz w:val="20"/>
                <w:szCs w:val="20"/>
              </w:rPr>
              <w:lastRenderedPageBreak/>
              <w:t>заключения концессионных соглашений</w:t>
            </w:r>
          </w:p>
        </w:tc>
        <w:tc>
          <w:tcPr>
            <w:tcW w:w="2978" w:type="dxa"/>
          </w:tcPr>
          <w:p w:rsidR="00FA75B7" w:rsidRPr="0064042D"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lastRenderedPageBreak/>
              <w:t>Количество дополнительных мест для детей в возрасте от 1,5 до 3 лет в образовательных организациях путем строительства, реконструкции, выкупа, перепрофилирования, капитального ремонта, поддержки государственно-частного партнерства, концессионных соглашений, ед.</w:t>
            </w:r>
          </w:p>
        </w:tc>
        <w:tc>
          <w:tcPr>
            <w:tcW w:w="70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64042D">
              <w:rPr>
                <w:rFonts w:ascii="Times New Roman" w:eastAsia="Calibri" w:hAnsi="Times New Roman" w:cs="Times New Roman"/>
                <w:iCs/>
                <w:sz w:val="20"/>
                <w:szCs w:val="20"/>
              </w:rPr>
              <w:t>ед.</w:t>
            </w:r>
          </w:p>
        </w:tc>
        <w:tc>
          <w:tcPr>
            <w:tcW w:w="1134"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1156</w:t>
            </w:r>
          </w:p>
        </w:tc>
        <w:tc>
          <w:tcPr>
            <w:tcW w:w="1418"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880</w:t>
            </w:r>
          </w:p>
        </w:tc>
        <w:tc>
          <w:tcPr>
            <w:tcW w:w="1276" w:type="dxa"/>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64042D">
              <w:rPr>
                <w:rFonts w:ascii="Times New Roman" w:eastAsia="Calibri" w:hAnsi="Times New Roman" w:cs="Times New Roman"/>
                <w:sz w:val="20"/>
                <w:szCs w:val="20"/>
              </w:rPr>
              <w:t>847</w:t>
            </w:r>
          </w:p>
        </w:tc>
        <w:tc>
          <w:tcPr>
            <w:tcW w:w="2976" w:type="dxa"/>
            <w:gridSpan w:val="2"/>
          </w:tcPr>
          <w:p w:rsidR="00FA75B7" w:rsidRPr="0064042D"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64042D">
              <w:rPr>
                <w:rFonts w:ascii="Times New Roman" w:eastAsia="Calibri" w:hAnsi="Times New Roman" w:cs="Times New Roman"/>
                <w:sz w:val="16"/>
                <w:szCs w:val="16"/>
              </w:rPr>
              <w:t>Информация Министерства образования и науки Республики Бурятия</w:t>
            </w:r>
          </w:p>
        </w:tc>
        <w:tc>
          <w:tcPr>
            <w:tcW w:w="1985"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62</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Создание необходимых условий для сохранения здоровья населения республики путем сотрудничества государственных и частных структур</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Доля лиц, получивших амбулаторный диализ, от числа нуждавшихся</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100,0</w:t>
            </w:r>
          </w:p>
        </w:tc>
        <w:tc>
          <w:tcPr>
            <w:tcW w:w="1275"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здравоохранения Республики Бурятия</w:t>
            </w:r>
          </w:p>
        </w:tc>
        <w:tc>
          <w:tcPr>
            <w:tcW w:w="1701"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Процентное соотношение</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A75B7" w:rsidRPr="00FA75B7" w:rsidTr="00064F04">
        <w:trPr>
          <w:jc w:val="center"/>
        </w:trPr>
        <w:tc>
          <w:tcPr>
            <w:tcW w:w="561" w:type="dxa"/>
          </w:tcPr>
          <w:p w:rsidR="00FA75B7" w:rsidRPr="00FA75B7" w:rsidRDefault="00FA75B7" w:rsidP="00FA75B7">
            <w:pPr>
              <w:tabs>
                <w:tab w:val="left" w:pos="567"/>
                <w:tab w:val="left" w:pos="9781"/>
                <w:tab w:val="left" w:pos="10065"/>
              </w:tabs>
              <w:ind w:right="-1"/>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63</w:t>
            </w:r>
          </w:p>
        </w:tc>
        <w:tc>
          <w:tcPr>
            <w:tcW w:w="1985"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Совершенствование условий для развития массового спорта с использованием механизмов государственно-частного партнерства</w:t>
            </w:r>
          </w:p>
        </w:tc>
        <w:tc>
          <w:tcPr>
            <w:tcW w:w="2978" w:type="dxa"/>
          </w:tcPr>
          <w:p w:rsidR="00FA75B7" w:rsidRPr="00FA75B7" w:rsidRDefault="00FA75B7" w:rsidP="0064042D">
            <w:pPr>
              <w:tabs>
                <w:tab w:val="left" w:pos="9781"/>
              </w:tabs>
              <w:autoSpaceDE w:val="0"/>
              <w:autoSpaceDN w:val="0"/>
              <w:adjustRightInd w:val="0"/>
              <w:spacing w:after="0" w:line="240" w:lineRule="auto"/>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Количество введенных в эксплуатацию спортивных объектов, построенных с использованием механизма государственно-частного партнерства</w:t>
            </w:r>
          </w:p>
        </w:tc>
        <w:tc>
          <w:tcPr>
            <w:tcW w:w="70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iCs/>
                <w:sz w:val="20"/>
                <w:szCs w:val="20"/>
              </w:rPr>
            </w:pPr>
            <w:r w:rsidRPr="00FA75B7">
              <w:rPr>
                <w:rFonts w:ascii="Times New Roman" w:eastAsia="Calibri" w:hAnsi="Times New Roman" w:cs="Times New Roman"/>
                <w:iCs/>
                <w:sz w:val="20"/>
                <w:szCs w:val="20"/>
              </w:rPr>
              <w:t>ед.</w:t>
            </w:r>
          </w:p>
        </w:tc>
        <w:tc>
          <w:tcPr>
            <w:tcW w:w="1134"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1</w:t>
            </w:r>
          </w:p>
        </w:tc>
        <w:tc>
          <w:tcPr>
            <w:tcW w:w="1418"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w:t>
            </w:r>
          </w:p>
        </w:tc>
        <w:tc>
          <w:tcPr>
            <w:tcW w:w="1276" w:type="dxa"/>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20"/>
                <w:szCs w:val="20"/>
              </w:rPr>
            </w:pPr>
            <w:r w:rsidRPr="00FA75B7">
              <w:rPr>
                <w:rFonts w:ascii="Times New Roman" w:eastAsia="Calibri" w:hAnsi="Times New Roman" w:cs="Times New Roman"/>
                <w:sz w:val="20"/>
                <w:szCs w:val="20"/>
              </w:rPr>
              <w:t>2</w:t>
            </w:r>
          </w:p>
        </w:tc>
        <w:tc>
          <w:tcPr>
            <w:tcW w:w="2976" w:type="dxa"/>
            <w:gridSpan w:val="2"/>
          </w:tcPr>
          <w:p w:rsidR="00FA75B7" w:rsidRPr="00FA75B7" w:rsidRDefault="00FA75B7" w:rsidP="0064042D">
            <w:pPr>
              <w:tabs>
                <w:tab w:val="left" w:pos="567"/>
                <w:tab w:val="left" w:pos="9781"/>
                <w:tab w:val="left" w:pos="10065"/>
              </w:tabs>
              <w:spacing w:after="0" w:line="240" w:lineRule="auto"/>
              <w:jc w:val="center"/>
              <w:rPr>
                <w:rFonts w:ascii="Times New Roman" w:eastAsia="Calibri" w:hAnsi="Times New Roman" w:cs="Times New Roman"/>
                <w:sz w:val="16"/>
                <w:szCs w:val="16"/>
              </w:rPr>
            </w:pPr>
            <w:r w:rsidRPr="00FA75B7">
              <w:rPr>
                <w:rFonts w:ascii="Times New Roman" w:eastAsia="Calibri" w:hAnsi="Times New Roman" w:cs="Times New Roman"/>
                <w:sz w:val="16"/>
                <w:szCs w:val="16"/>
              </w:rPr>
              <w:t>Информация Министерства спорта Республики Бурятия</w:t>
            </w:r>
          </w:p>
        </w:tc>
        <w:tc>
          <w:tcPr>
            <w:tcW w:w="1985" w:type="dxa"/>
          </w:tcPr>
          <w:p w:rsidR="00FA75B7" w:rsidRPr="00FA75B7" w:rsidRDefault="00A02E9A" w:rsidP="00FA75B7">
            <w:pPr>
              <w:tabs>
                <w:tab w:val="left" w:pos="567"/>
                <w:tab w:val="left" w:pos="9781"/>
                <w:tab w:val="left" w:pos="10065"/>
              </w:tabs>
              <w:ind w:right="-1"/>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FA75B7" w:rsidRPr="00435C9C" w:rsidRDefault="00FA75B7" w:rsidP="00BB70B7">
      <w:pPr>
        <w:tabs>
          <w:tab w:val="left" w:pos="567"/>
          <w:tab w:val="left" w:pos="9781"/>
          <w:tab w:val="left" w:pos="10065"/>
        </w:tabs>
        <w:spacing w:after="0" w:line="240" w:lineRule="auto"/>
        <w:ind w:right="-1" w:firstLine="425"/>
        <w:rPr>
          <w:rFonts w:ascii="Times New Roman" w:hAnsi="Times New Roman" w:cs="Times New Roman"/>
          <w:sz w:val="20"/>
          <w:szCs w:val="20"/>
        </w:rPr>
        <w:sectPr w:rsidR="00FA75B7" w:rsidRPr="00435C9C" w:rsidSect="003179F4">
          <w:pgSz w:w="16838" w:h="11906" w:orient="landscape"/>
          <w:pgMar w:top="851" w:right="849" w:bottom="993" w:left="1560" w:header="708" w:footer="708" w:gutter="0"/>
          <w:cols w:space="708"/>
          <w:titlePg/>
          <w:docGrid w:linePitch="360"/>
        </w:sectPr>
      </w:pPr>
    </w:p>
    <w:p w:rsidR="00F353E2" w:rsidRDefault="00F353E2" w:rsidP="00F353E2">
      <w:pPr>
        <w:tabs>
          <w:tab w:val="left" w:pos="567"/>
          <w:tab w:val="left" w:pos="9781"/>
          <w:tab w:val="left" w:pos="10065"/>
        </w:tabs>
        <w:spacing w:after="0" w:line="240" w:lineRule="auto"/>
        <w:ind w:right="-1" w:firstLine="425"/>
        <w:jc w:val="center"/>
        <w:rPr>
          <w:rFonts w:ascii="Times New Roman" w:hAnsi="Times New Roman" w:cs="Times New Roman"/>
          <w:b/>
          <w:sz w:val="26"/>
          <w:szCs w:val="26"/>
        </w:rPr>
      </w:pPr>
      <w:r w:rsidRPr="00435C9C">
        <w:rPr>
          <w:rFonts w:ascii="Times New Roman" w:hAnsi="Times New Roman" w:cs="Times New Roman"/>
          <w:b/>
          <w:sz w:val="26"/>
          <w:szCs w:val="26"/>
        </w:rPr>
        <w:lastRenderedPageBreak/>
        <w:t>Раздел 4. Сведения о лучших региональных практиках содействия развитию конкуренции</w:t>
      </w:r>
    </w:p>
    <w:p w:rsidR="00F353E2" w:rsidRPr="00435C9C" w:rsidRDefault="00F353E2" w:rsidP="00F353E2">
      <w:pPr>
        <w:pStyle w:val="a3"/>
        <w:numPr>
          <w:ilvl w:val="0"/>
          <w:numId w:val="12"/>
        </w:numPr>
        <w:tabs>
          <w:tab w:val="left" w:pos="567"/>
          <w:tab w:val="left" w:pos="9781"/>
          <w:tab w:val="left" w:pos="10065"/>
        </w:tabs>
        <w:spacing w:after="0" w:line="240" w:lineRule="auto"/>
        <w:ind w:right="566"/>
        <w:jc w:val="center"/>
        <w:rPr>
          <w:rFonts w:ascii="Times New Roman" w:hAnsi="Times New Roman" w:cs="Times New Roman"/>
          <w:i/>
          <w:sz w:val="26"/>
          <w:szCs w:val="26"/>
        </w:rPr>
      </w:pPr>
      <w:r w:rsidRPr="00435C9C">
        <w:rPr>
          <w:rFonts w:ascii="Times New Roman" w:hAnsi="Times New Roman" w:cs="Times New Roman"/>
          <w:i/>
          <w:sz w:val="26"/>
          <w:szCs w:val="26"/>
        </w:rPr>
        <w:t>1</w:t>
      </w:r>
      <w:r>
        <w:rPr>
          <w:rFonts w:ascii="Times New Roman" w:hAnsi="Times New Roman" w:cs="Times New Roman"/>
          <w:i/>
          <w:sz w:val="26"/>
          <w:szCs w:val="26"/>
        </w:rPr>
        <w:t xml:space="preserve">. </w:t>
      </w:r>
      <w:r w:rsidRPr="00435C9C">
        <w:rPr>
          <w:rFonts w:ascii="Times New Roman" w:hAnsi="Times New Roman" w:cs="Times New Roman"/>
          <w:i/>
          <w:sz w:val="26"/>
          <w:szCs w:val="26"/>
        </w:rPr>
        <w:t>Информация о лучших региональных практиках, внедренных субъектом Российской Федерации по итогам отчетного года</w:t>
      </w:r>
    </w:p>
    <w:p w:rsidR="00F353E2" w:rsidRPr="0003292B" w:rsidRDefault="00F353E2" w:rsidP="00F353E2">
      <w:pPr>
        <w:pStyle w:val="a3"/>
        <w:tabs>
          <w:tab w:val="left" w:pos="9781"/>
        </w:tabs>
        <w:autoSpaceDE w:val="0"/>
        <w:autoSpaceDN w:val="0"/>
        <w:adjustRightInd w:val="0"/>
        <w:spacing w:after="0" w:line="240" w:lineRule="auto"/>
        <w:ind w:left="-142" w:firstLine="425"/>
        <w:jc w:val="both"/>
        <w:rPr>
          <w:rFonts w:ascii="Times New Roman" w:hAnsi="Times New Roman" w:cs="Times New Roman"/>
          <w:sz w:val="24"/>
          <w:szCs w:val="24"/>
        </w:rPr>
      </w:pPr>
      <w:r w:rsidRPr="00435C9C">
        <w:rPr>
          <w:rFonts w:ascii="Times New Roman" w:hAnsi="Times New Roman" w:cs="Times New Roman"/>
          <w:sz w:val="29"/>
          <w:szCs w:val="29"/>
        </w:rPr>
        <w:t>Информация о реализации лучших региональных практиках содействия развитию конкуренции, отобранных Межведомственной рабочей группой</w:t>
      </w:r>
      <w:r>
        <w:rPr>
          <w:rFonts w:ascii="Times New Roman" w:hAnsi="Times New Roman" w:cs="Times New Roman"/>
          <w:sz w:val="29"/>
          <w:szCs w:val="29"/>
        </w:rPr>
        <w:t xml:space="preserve"> по результатам заседания</w:t>
      </w:r>
      <w:r w:rsidRPr="00435C9C">
        <w:rPr>
          <w:rFonts w:ascii="Times New Roman" w:hAnsi="Times New Roman" w:cs="Times New Roman"/>
          <w:sz w:val="29"/>
          <w:szCs w:val="29"/>
        </w:rPr>
        <w:t xml:space="preserve">, состоявшегося </w:t>
      </w:r>
      <w:r w:rsidR="00937F24">
        <w:rPr>
          <w:rFonts w:ascii="Times New Roman" w:hAnsi="Times New Roman" w:cs="Times New Roman"/>
          <w:sz w:val="29"/>
          <w:szCs w:val="29"/>
        </w:rPr>
        <w:t>2</w:t>
      </w:r>
      <w:r>
        <w:rPr>
          <w:rFonts w:ascii="Times New Roman" w:hAnsi="Times New Roman" w:cs="Times New Roman"/>
          <w:sz w:val="29"/>
          <w:szCs w:val="29"/>
        </w:rPr>
        <w:t>3</w:t>
      </w:r>
      <w:r w:rsidRPr="00435C9C">
        <w:rPr>
          <w:rFonts w:ascii="Times New Roman" w:hAnsi="Times New Roman" w:cs="Times New Roman"/>
          <w:sz w:val="29"/>
          <w:szCs w:val="29"/>
        </w:rPr>
        <w:t xml:space="preserve"> декабря 20</w:t>
      </w:r>
      <w:r w:rsidR="00937F24">
        <w:rPr>
          <w:rFonts w:ascii="Times New Roman" w:hAnsi="Times New Roman" w:cs="Times New Roman"/>
          <w:sz w:val="29"/>
          <w:szCs w:val="29"/>
        </w:rPr>
        <w:t>20</w:t>
      </w:r>
      <w:r w:rsidRPr="00435C9C">
        <w:rPr>
          <w:rFonts w:ascii="Times New Roman" w:hAnsi="Times New Roman" w:cs="Times New Roman"/>
          <w:sz w:val="29"/>
          <w:szCs w:val="29"/>
        </w:rPr>
        <w:t xml:space="preserve"> года:</w:t>
      </w:r>
    </w:p>
    <w:p w:rsidR="00F353E2" w:rsidRDefault="00F353E2" w:rsidP="00F353E2">
      <w:pPr>
        <w:tabs>
          <w:tab w:val="left" w:pos="9781"/>
        </w:tabs>
        <w:spacing w:after="0" w:line="240" w:lineRule="auto"/>
        <w:ind w:right="-2" w:firstLine="425"/>
        <w:jc w:val="right"/>
        <w:rPr>
          <w:rFonts w:ascii="Times New Roman" w:hAnsi="Times New Roman"/>
          <w:sz w:val="20"/>
          <w:szCs w:val="20"/>
        </w:rPr>
      </w:pPr>
      <w:r w:rsidRPr="00400A12">
        <w:rPr>
          <w:rFonts w:ascii="Times New Roman" w:hAnsi="Times New Roman"/>
          <w:sz w:val="20"/>
          <w:szCs w:val="20"/>
        </w:rPr>
        <w:t>Таблица 1</w:t>
      </w:r>
      <w:r w:rsidR="00D13ED9">
        <w:rPr>
          <w:rFonts w:ascii="Times New Roman" w:hAnsi="Times New Roman"/>
          <w:sz w:val="20"/>
          <w:szCs w:val="20"/>
        </w:rPr>
        <w:t>9</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7"/>
        <w:gridCol w:w="113"/>
        <w:gridCol w:w="5131"/>
      </w:tblGrid>
      <w:tr w:rsidR="001E79A7" w:rsidRPr="001E79A7" w:rsidTr="00752914">
        <w:tc>
          <w:tcPr>
            <w:tcW w:w="9781" w:type="dxa"/>
            <w:gridSpan w:val="3"/>
            <w:tcMar>
              <w:top w:w="0" w:type="dxa"/>
              <w:left w:w="108" w:type="dxa"/>
              <w:bottom w:w="0" w:type="dxa"/>
              <w:right w:w="108" w:type="dxa"/>
            </w:tcMar>
            <w:vAlign w:val="center"/>
            <w:hideMark/>
          </w:tcPr>
          <w:p w:rsidR="001E79A7" w:rsidRPr="001E79A7" w:rsidRDefault="001E79A7" w:rsidP="001E79A7">
            <w:pPr>
              <w:autoSpaceDE w:val="0"/>
              <w:autoSpaceDN w:val="0"/>
              <w:spacing w:after="0" w:line="240" w:lineRule="auto"/>
              <w:jc w:val="center"/>
              <w:rPr>
                <w:rFonts w:ascii="Times New Roman" w:hAnsi="Times New Roman" w:cs="Times New Roman"/>
                <w:b/>
                <w:bCs/>
                <w:sz w:val="24"/>
                <w:szCs w:val="24"/>
              </w:rPr>
            </w:pPr>
            <w:bookmarkStart w:id="26" w:name="_Hlk65497278"/>
            <w:r w:rsidRPr="001E79A7">
              <w:rPr>
                <w:rFonts w:ascii="Times New Roman" w:hAnsi="Times New Roman" w:cs="Times New Roman"/>
                <w:b/>
                <w:bCs/>
                <w:sz w:val="24"/>
                <w:szCs w:val="24"/>
              </w:rPr>
              <w:t>1. Инвестиционный климат</w:t>
            </w:r>
          </w:p>
        </w:tc>
      </w:tr>
      <w:tr w:rsidR="001E79A7" w:rsidRPr="00D4536B" w:rsidTr="00752914">
        <w:tc>
          <w:tcPr>
            <w:tcW w:w="9781" w:type="dxa"/>
            <w:gridSpan w:val="3"/>
            <w:tcMar>
              <w:top w:w="0" w:type="dxa"/>
              <w:left w:w="108" w:type="dxa"/>
              <w:bottom w:w="0" w:type="dxa"/>
              <w:right w:w="108" w:type="dxa"/>
            </w:tcMar>
            <w:vAlign w:val="center"/>
            <w:hideMark/>
          </w:tcPr>
          <w:p w:rsidR="00673CB6" w:rsidRPr="00586DB7" w:rsidRDefault="001E79A7" w:rsidP="00673CB6">
            <w:pPr>
              <w:autoSpaceDE w:val="0"/>
              <w:autoSpaceDN w:val="0"/>
              <w:spacing w:after="0" w:line="240" w:lineRule="auto"/>
              <w:jc w:val="center"/>
              <w:rPr>
                <w:rFonts w:ascii="Times New Roman" w:hAnsi="Times New Roman" w:cs="Times New Roman"/>
                <w:sz w:val="24"/>
                <w:szCs w:val="24"/>
              </w:rPr>
            </w:pPr>
            <w:r w:rsidRPr="00586DB7">
              <w:rPr>
                <w:rFonts w:ascii="Times New Roman" w:hAnsi="Times New Roman" w:cs="Times New Roman"/>
                <w:sz w:val="24"/>
                <w:szCs w:val="24"/>
              </w:rPr>
              <w:t xml:space="preserve">Контактная информация исполнителей: </w:t>
            </w:r>
            <w:r w:rsidR="00673CB6" w:rsidRPr="00586DB7">
              <w:rPr>
                <w:rFonts w:ascii="Times New Roman" w:hAnsi="Times New Roman" w:cs="Times New Roman"/>
                <w:sz w:val="24"/>
                <w:szCs w:val="24"/>
              </w:rPr>
              <w:t>Ниндаков Арсалан Анатольевич</w:t>
            </w:r>
            <w:r w:rsidRPr="00586DB7">
              <w:rPr>
                <w:rFonts w:ascii="Times New Roman" w:hAnsi="Times New Roman" w:cs="Times New Roman"/>
                <w:sz w:val="24"/>
                <w:szCs w:val="24"/>
              </w:rPr>
              <w:t xml:space="preserve">, </w:t>
            </w:r>
          </w:p>
          <w:p w:rsidR="001E79A7" w:rsidRPr="00586DB7" w:rsidRDefault="001E79A7" w:rsidP="00586DB7">
            <w:pPr>
              <w:autoSpaceDE w:val="0"/>
              <w:autoSpaceDN w:val="0"/>
              <w:spacing w:after="0" w:line="240" w:lineRule="auto"/>
              <w:jc w:val="center"/>
              <w:rPr>
                <w:rFonts w:ascii="Times New Roman" w:hAnsi="Times New Roman" w:cs="Times New Roman"/>
                <w:sz w:val="24"/>
                <w:szCs w:val="24"/>
                <w:lang w:val="en-US"/>
              </w:rPr>
            </w:pPr>
            <w:r w:rsidRPr="00586DB7">
              <w:rPr>
                <w:rFonts w:ascii="Times New Roman" w:hAnsi="Times New Roman" w:cs="Times New Roman"/>
                <w:sz w:val="24"/>
                <w:szCs w:val="24"/>
              </w:rPr>
              <w:t>тел</w:t>
            </w:r>
            <w:r w:rsidRPr="00586DB7">
              <w:rPr>
                <w:rFonts w:ascii="Times New Roman" w:hAnsi="Times New Roman" w:cs="Times New Roman"/>
                <w:sz w:val="24"/>
                <w:szCs w:val="24"/>
                <w:lang w:val="en-US"/>
              </w:rPr>
              <w:t>.</w:t>
            </w:r>
            <w:r w:rsidR="00673CB6" w:rsidRPr="00586DB7">
              <w:rPr>
                <w:rFonts w:ascii="Times New Roman" w:eastAsia="Times New Roman" w:hAnsi="Times New Roman" w:cs="Times New Roman"/>
                <w:sz w:val="24"/>
                <w:szCs w:val="24"/>
                <w:lang w:val="en-US" w:eastAsia="ru-RU"/>
              </w:rPr>
              <w:t xml:space="preserve"> (3012) 21-34-18</w:t>
            </w:r>
            <w:r w:rsidRPr="00586DB7">
              <w:rPr>
                <w:rFonts w:ascii="Times New Roman" w:hAnsi="Times New Roman" w:cs="Times New Roman"/>
                <w:sz w:val="24"/>
                <w:szCs w:val="24"/>
                <w:lang w:val="en-US"/>
              </w:rPr>
              <w:t>, e-mail</w:t>
            </w:r>
            <w:r w:rsidR="00586DB7" w:rsidRPr="00586DB7">
              <w:rPr>
                <w:rFonts w:ascii="Times New Roman" w:hAnsi="Times New Roman" w:cs="Times New Roman"/>
                <w:sz w:val="24"/>
                <w:szCs w:val="24"/>
                <w:lang w:val="en-US"/>
              </w:rPr>
              <w:t>:</w:t>
            </w:r>
            <w:r w:rsidR="00586DB7" w:rsidRPr="00586DB7">
              <w:rPr>
                <w:lang w:val="en-US"/>
              </w:rPr>
              <w:t xml:space="preserve"> </w:t>
            </w:r>
            <w:hyperlink r:id="rId113" w:history="1">
              <w:r w:rsidR="00586DB7" w:rsidRPr="00586DB7">
                <w:rPr>
                  <w:rStyle w:val="a6"/>
                  <w:rFonts w:ascii="Times New Roman" w:hAnsi="Times New Roman" w:cs="Times New Roman"/>
                  <w:sz w:val="24"/>
                  <w:szCs w:val="24"/>
                  <w:lang w:val="en-US"/>
                </w:rPr>
                <w:t>Nindakov.A@mecn.govrb.ru</w:t>
              </w:r>
            </w:hyperlink>
          </w:p>
        </w:tc>
      </w:tr>
      <w:tr w:rsidR="001E79A7" w:rsidRPr="001E79A7" w:rsidTr="00752914">
        <w:tc>
          <w:tcPr>
            <w:tcW w:w="4537" w:type="dxa"/>
            <w:tcMar>
              <w:top w:w="0" w:type="dxa"/>
              <w:left w:w="108" w:type="dxa"/>
              <w:bottom w:w="0" w:type="dxa"/>
              <w:right w:w="108" w:type="dxa"/>
            </w:tcMar>
            <w:hideMark/>
          </w:tcPr>
          <w:p w:rsidR="001E79A7" w:rsidRPr="00586DB7" w:rsidRDefault="001E79A7" w:rsidP="001E79A7">
            <w:pPr>
              <w:spacing w:after="0" w:line="240" w:lineRule="auto"/>
              <w:rPr>
                <w:rFonts w:ascii="Times New Roman" w:hAnsi="Times New Roman" w:cs="Times New Roman"/>
                <w:i/>
                <w:iCs/>
                <w:sz w:val="24"/>
                <w:szCs w:val="24"/>
              </w:rPr>
            </w:pPr>
            <w:r w:rsidRPr="00586DB7">
              <w:rPr>
                <w:rFonts w:ascii="Times New Roman" w:hAnsi="Times New Roman" w:cs="Times New Roman"/>
                <w:i/>
                <w:iCs/>
                <w:sz w:val="24"/>
                <w:szCs w:val="24"/>
              </w:rPr>
              <w:t>Наименование лучшей практики по содействию развитию конкуренции в субъектах Российской Федерации</w:t>
            </w:r>
          </w:p>
        </w:tc>
        <w:tc>
          <w:tcPr>
            <w:tcW w:w="5244" w:type="dxa"/>
            <w:gridSpan w:val="2"/>
            <w:tcMar>
              <w:top w:w="0" w:type="dxa"/>
              <w:left w:w="108" w:type="dxa"/>
              <w:bottom w:w="0" w:type="dxa"/>
              <w:right w:w="108" w:type="dxa"/>
            </w:tcMar>
            <w:hideMark/>
          </w:tcPr>
          <w:p w:rsidR="001E79A7" w:rsidRPr="00586DB7" w:rsidRDefault="001E79A7" w:rsidP="001E79A7">
            <w:pPr>
              <w:autoSpaceDE w:val="0"/>
              <w:autoSpaceDN w:val="0"/>
              <w:spacing w:after="0" w:line="240" w:lineRule="auto"/>
              <w:rPr>
                <w:rFonts w:ascii="Times New Roman" w:hAnsi="Times New Roman" w:cs="Times New Roman"/>
                <w:b/>
                <w:bCs/>
                <w:i/>
                <w:iCs/>
                <w:sz w:val="24"/>
                <w:szCs w:val="24"/>
              </w:rPr>
            </w:pPr>
            <w:r w:rsidRPr="00586DB7">
              <w:rPr>
                <w:rFonts w:ascii="Times New Roman" w:hAnsi="Times New Roman" w:cs="Times New Roman"/>
                <w:b/>
                <w:bCs/>
                <w:i/>
                <w:iCs/>
                <w:sz w:val="24"/>
                <w:szCs w:val="24"/>
              </w:rPr>
              <w:t xml:space="preserve">Формирование условий для ведения бизнеса посредством подбора и предоставления земельных участков </w:t>
            </w:r>
          </w:p>
          <w:p w:rsidR="001E79A7" w:rsidRPr="00AB1FCE" w:rsidRDefault="001E79A7" w:rsidP="001E79A7">
            <w:pPr>
              <w:autoSpaceDE w:val="0"/>
              <w:autoSpaceDN w:val="0"/>
              <w:spacing w:after="0" w:line="240" w:lineRule="auto"/>
              <w:rPr>
                <w:rFonts w:ascii="Times New Roman" w:hAnsi="Times New Roman" w:cs="Times New Roman"/>
                <w:i/>
                <w:sz w:val="24"/>
                <w:szCs w:val="24"/>
              </w:rPr>
            </w:pPr>
            <w:r w:rsidRPr="00AB1FCE">
              <w:rPr>
                <w:rFonts w:ascii="Times New Roman" w:hAnsi="Times New Roman" w:cs="Times New Roman"/>
                <w:i/>
                <w:sz w:val="24"/>
                <w:szCs w:val="24"/>
              </w:rPr>
              <w:t>(практика Курганской области</w:t>
            </w:r>
            <w:r w:rsidRPr="00AB1FCE">
              <w:rPr>
                <w:rFonts w:ascii="Times New Roman" w:hAnsi="Times New Roman" w:cs="Times New Roman"/>
                <w:bCs/>
                <w:i/>
                <w:iCs/>
                <w:sz w:val="24"/>
                <w:szCs w:val="24"/>
              </w:rPr>
              <w:t>)</w:t>
            </w:r>
          </w:p>
        </w:tc>
      </w:tr>
      <w:tr w:rsidR="001E79A7" w:rsidRPr="001E79A7" w:rsidTr="00752914">
        <w:tc>
          <w:tcPr>
            <w:tcW w:w="4537" w:type="dxa"/>
            <w:tcMar>
              <w:top w:w="0" w:type="dxa"/>
              <w:left w:w="108" w:type="dxa"/>
              <w:bottom w:w="0" w:type="dxa"/>
              <w:right w:w="108" w:type="dxa"/>
            </w:tcMar>
            <w:hideMark/>
          </w:tcPr>
          <w:p w:rsidR="001E79A7" w:rsidRPr="001E79A7" w:rsidRDefault="001E79A7" w:rsidP="001E79A7">
            <w:pPr>
              <w:spacing w:after="0" w:line="240" w:lineRule="auto"/>
              <w:rPr>
                <w:rFonts w:ascii="Times New Roman" w:hAnsi="Times New Roman" w:cs="Times New Roman"/>
                <w:sz w:val="24"/>
                <w:szCs w:val="24"/>
              </w:rPr>
            </w:pPr>
            <w:r w:rsidRPr="001E79A7">
              <w:rPr>
                <w:rFonts w:ascii="Times New Roman" w:hAnsi="Times New Roman" w:cs="Times New Roman"/>
                <w:sz w:val="24"/>
                <w:szCs w:val="24"/>
              </w:rPr>
              <w:t>Краткое описание успешной практики</w:t>
            </w:r>
          </w:p>
        </w:tc>
        <w:tc>
          <w:tcPr>
            <w:tcW w:w="5244" w:type="dxa"/>
            <w:gridSpan w:val="2"/>
            <w:tcMar>
              <w:top w:w="0" w:type="dxa"/>
              <w:left w:w="108" w:type="dxa"/>
              <w:bottom w:w="0" w:type="dxa"/>
              <w:right w:w="108" w:type="dxa"/>
            </w:tcMar>
          </w:tcPr>
          <w:p w:rsidR="001E79A7" w:rsidRPr="001E79A7" w:rsidRDefault="001E79A7" w:rsidP="00673CB6">
            <w:pPr>
              <w:autoSpaceDE w:val="0"/>
              <w:autoSpaceDN w:val="0"/>
              <w:spacing w:after="0" w:line="240" w:lineRule="auto"/>
              <w:jc w:val="both"/>
              <w:rPr>
                <w:rFonts w:ascii="Times New Roman" w:hAnsi="Times New Roman" w:cs="Times New Roman"/>
                <w:sz w:val="24"/>
                <w:szCs w:val="24"/>
              </w:rPr>
            </w:pPr>
            <w:r w:rsidRPr="001E79A7">
              <w:rPr>
                <w:rFonts w:ascii="Times New Roman" w:hAnsi="Times New Roman" w:cs="Times New Roman"/>
                <w:sz w:val="24"/>
                <w:szCs w:val="24"/>
              </w:rPr>
              <w:t xml:space="preserve">В целях создания благоприятных условий для ведения бизнеса, развития конкуренции и улучшения инвестиционного климата в Республике Бурятия разработан и запущен в эксплуатацию Инвестиционный портал Республики Бурятия. На портале на инвестиционной карте в разрезе муниципальных образований Республики Бурятия показаны инвестиционные площадки, предлагаемые потенциальному инвестору. Портал дает возможность посмотреть месторасположение инвестиционной площадки. В настоящее время Фондом регионального развития Республики Бурятия портал дорабатывается, в том числе в части доступа инвесторов к информации о наличии ресурсов, необходимой инфраструктуры, а также перечня уже реализуемых и планируемых к реализации инвестиционных проектов. </w:t>
            </w:r>
          </w:p>
          <w:p w:rsidR="001E79A7" w:rsidRPr="001E79A7" w:rsidRDefault="001E79A7" w:rsidP="00673CB6">
            <w:pPr>
              <w:autoSpaceDE w:val="0"/>
              <w:autoSpaceDN w:val="0"/>
              <w:spacing w:after="0" w:line="240" w:lineRule="auto"/>
              <w:jc w:val="both"/>
              <w:rPr>
                <w:rFonts w:ascii="Times New Roman" w:hAnsi="Times New Roman" w:cs="Times New Roman"/>
                <w:sz w:val="24"/>
                <w:szCs w:val="24"/>
              </w:rPr>
            </w:pPr>
            <w:r w:rsidRPr="001E79A7">
              <w:rPr>
                <w:rFonts w:ascii="Times New Roman" w:hAnsi="Times New Roman" w:cs="Times New Roman"/>
                <w:sz w:val="24"/>
                <w:szCs w:val="24"/>
              </w:rPr>
              <w:t>Для инвесторов предлагаются земельные участки на территории опережающего развития «Бурятия». В ТОР действуют налоговые преференции: страховые взносы в государственные внебюджетные фонды снижены с действующих по стране 30% до 7,6%, а ставка по земельному налогу, также, как и по налогу на имущество, равняется нулю. По налогу на прибыль ставка первые 5 лет – 5%, вторые 5 лет – 10% в региональный бюджет</w:t>
            </w:r>
          </w:p>
        </w:tc>
      </w:tr>
      <w:tr w:rsidR="001E79A7" w:rsidRPr="001E79A7" w:rsidTr="00752914">
        <w:tc>
          <w:tcPr>
            <w:tcW w:w="4537" w:type="dxa"/>
            <w:tcMar>
              <w:top w:w="0" w:type="dxa"/>
              <w:left w:w="108" w:type="dxa"/>
              <w:bottom w:w="0" w:type="dxa"/>
              <w:right w:w="108" w:type="dxa"/>
            </w:tcMar>
            <w:hideMark/>
          </w:tcPr>
          <w:p w:rsidR="001E79A7" w:rsidRPr="001E79A7" w:rsidRDefault="001E79A7" w:rsidP="001E79A7">
            <w:pPr>
              <w:spacing w:after="0" w:line="240" w:lineRule="auto"/>
              <w:rPr>
                <w:rFonts w:ascii="Times New Roman" w:hAnsi="Times New Roman" w:cs="Times New Roman"/>
                <w:sz w:val="24"/>
                <w:szCs w:val="24"/>
              </w:rPr>
            </w:pPr>
            <w:r w:rsidRPr="001E79A7">
              <w:rPr>
                <w:rFonts w:ascii="Times New Roman" w:hAnsi="Times New Roman" w:cs="Times New Roman"/>
                <w:sz w:val="24"/>
                <w:szCs w:val="24"/>
              </w:rPr>
              <w:t>Ресурсы, необходимые для ее реализации</w:t>
            </w:r>
          </w:p>
        </w:tc>
        <w:tc>
          <w:tcPr>
            <w:tcW w:w="5244" w:type="dxa"/>
            <w:gridSpan w:val="2"/>
            <w:tcMar>
              <w:top w:w="0" w:type="dxa"/>
              <w:left w:w="108" w:type="dxa"/>
              <w:bottom w:w="0" w:type="dxa"/>
              <w:right w:w="108" w:type="dxa"/>
            </w:tcMar>
          </w:tcPr>
          <w:p w:rsidR="001E79A7" w:rsidRPr="001E79A7" w:rsidRDefault="002E5727" w:rsidP="002E57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1E79A7" w:rsidRPr="001E79A7">
              <w:rPr>
                <w:rFonts w:ascii="Times New Roman" w:hAnsi="Times New Roman" w:cs="Times New Roman"/>
                <w:sz w:val="24"/>
                <w:szCs w:val="24"/>
              </w:rPr>
              <w:t>Финансирование - 700 тыс</w:t>
            </w:r>
            <w:r>
              <w:rPr>
                <w:rFonts w:ascii="Times New Roman" w:hAnsi="Times New Roman" w:cs="Times New Roman"/>
                <w:sz w:val="24"/>
                <w:szCs w:val="24"/>
              </w:rPr>
              <w:t>.</w:t>
            </w:r>
            <w:r w:rsidR="001E79A7" w:rsidRPr="001E79A7">
              <w:rPr>
                <w:rFonts w:ascii="Times New Roman" w:hAnsi="Times New Roman" w:cs="Times New Roman"/>
                <w:sz w:val="24"/>
                <w:szCs w:val="24"/>
              </w:rPr>
              <w:t xml:space="preserve"> рублей</w:t>
            </w:r>
            <w:r>
              <w:rPr>
                <w:rFonts w:ascii="Times New Roman" w:hAnsi="Times New Roman" w:cs="Times New Roman"/>
                <w:sz w:val="24"/>
                <w:szCs w:val="24"/>
              </w:rPr>
              <w:t>;</w:t>
            </w:r>
          </w:p>
          <w:p w:rsidR="001E79A7" w:rsidRPr="001E79A7" w:rsidRDefault="001E79A7" w:rsidP="002E5727">
            <w:pPr>
              <w:spacing w:after="0" w:line="240" w:lineRule="auto"/>
              <w:rPr>
                <w:rFonts w:ascii="Times New Roman" w:hAnsi="Times New Roman" w:cs="Times New Roman"/>
                <w:sz w:val="24"/>
                <w:szCs w:val="24"/>
              </w:rPr>
            </w:pPr>
            <w:r w:rsidRPr="001E79A7">
              <w:rPr>
                <w:rFonts w:ascii="Times New Roman" w:hAnsi="Times New Roman" w:cs="Times New Roman"/>
                <w:sz w:val="24"/>
                <w:szCs w:val="24"/>
              </w:rPr>
              <w:t>2</w:t>
            </w:r>
            <w:r w:rsidR="002E5727">
              <w:rPr>
                <w:rFonts w:ascii="Times New Roman" w:hAnsi="Times New Roman" w:cs="Times New Roman"/>
                <w:sz w:val="24"/>
                <w:szCs w:val="24"/>
              </w:rPr>
              <w:t xml:space="preserve">) </w:t>
            </w:r>
            <w:r w:rsidRPr="001E79A7">
              <w:rPr>
                <w:rFonts w:ascii="Times New Roman" w:hAnsi="Times New Roman" w:cs="Times New Roman"/>
                <w:sz w:val="24"/>
                <w:szCs w:val="24"/>
              </w:rPr>
              <w:t xml:space="preserve">Разработка регламента ведения </w:t>
            </w:r>
            <w:proofErr w:type="spellStart"/>
            <w:r w:rsidRPr="001E79A7">
              <w:rPr>
                <w:rFonts w:ascii="Times New Roman" w:hAnsi="Times New Roman" w:cs="Times New Roman"/>
                <w:sz w:val="24"/>
                <w:szCs w:val="24"/>
              </w:rPr>
              <w:t>инвесткарты</w:t>
            </w:r>
            <w:proofErr w:type="spellEnd"/>
            <w:r w:rsidRPr="001E79A7">
              <w:rPr>
                <w:rFonts w:ascii="Times New Roman" w:hAnsi="Times New Roman" w:cs="Times New Roman"/>
                <w:sz w:val="24"/>
                <w:szCs w:val="24"/>
              </w:rPr>
              <w:t xml:space="preserve"> органами власти совместно с </w:t>
            </w:r>
            <w:r w:rsidR="002E5727">
              <w:rPr>
                <w:rFonts w:ascii="Times New Roman" w:hAnsi="Times New Roman" w:cs="Times New Roman"/>
                <w:sz w:val="24"/>
                <w:szCs w:val="24"/>
              </w:rPr>
              <w:t>р</w:t>
            </w:r>
            <w:r w:rsidRPr="001E79A7">
              <w:rPr>
                <w:rFonts w:ascii="Times New Roman" w:hAnsi="Times New Roman" w:cs="Times New Roman"/>
                <w:sz w:val="24"/>
                <w:szCs w:val="24"/>
              </w:rPr>
              <w:t>есурсоснабжающими организациями</w:t>
            </w:r>
          </w:p>
        </w:tc>
      </w:tr>
      <w:tr w:rsidR="001E79A7" w:rsidRPr="001E79A7" w:rsidTr="00752914">
        <w:tc>
          <w:tcPr>
            <w:tcW w:w="4537" w:type="dxa"/>
            <w:tcBorders>
              <w:bottom w:val="single" w:sz="4" w:space="0" w:color="auto"/>
            </w:tcBorders>
            <w:tcMar>
              <w:top w:w="0" w:type="dxa"/>
              <w:left w:w="108" w:type="dxa"/>
              <w:bottom w:w="0" w:type="dxa"/>
              <w:right w:w="108" w:type="dxa"/>
            </w:tcMar>
            <w:hideMark/>
          </w:tcPr>
          <w:p w:rsidR="001E79A7" w:rsidRPr="001E79A7" w:rsidRDefault="001E79A7" w:rsidP="001E79A7">
            <w:pPr>
              <w:spacing w:after="0" w:line="240" w:lineRule="auto"/>
              <w:rPr>
                <w:rFonts w:ascii="Times New Roman" w:hAnsi="Times New Roman" w:cs="Times New Roman"/>
                <w:sz w:val="24"/>
                <w:szCs w:val="24"/>
                <w:highlight w:val="yellow"/>
              </w:rPr>
            </w:pPr>
            <w:r w:rsidRPr="001E79A7">
              <w:rPr>
                <w:rFonts w:ascii="Times New Roman" w:hAnsi="Times New Roman" w:cs="Times New Roman"/>
                <w:sz w:val="24"/>
                <w:szCs w:val="24"/>
              </w:rPr>
              <w:t>Описание результата (текущей ситуации)</w:t>
            </w:r>
          </w:p>
        </w:tc>
        <w:tc>
          <w:tcPr>
            <w:tcW w:w="5244" w:type="dxa"/>
            <w:gridSpan w:val="2"/>
            <w:tcBorders>
              <w:bottom w:val="single" w:sz="4" w:space="0" w:color="auto"/>
            </w:tcBorders>
            <w:tcMar>
              <w:top w:w="0" w:type="dxa"/>
              <w:left w:w="108" w:type="dxa"/>
              <w:bottom w:w="0" w:type="dxa"/>
              <w:right w:w="108" w:type="dxa"/>
            </w:tcMar>
          </w:tcPr>
          <w:p w:rsidR="001E79A7" w:rsidRPr="00EE321E" w:rsidRDefault="0027126F" w:rsidP="002E5727">
            <w:pPr>
              <w:spacing w:after="0" w:line="240" w:lineRule="auto"/>
              <w:rPr>
                <w:rFonts w:ascii="Times New Roman" w:hAnsi="Times New Roman" w:cs="Times New Roman"/>
                <w:sz w:val="24"/>
                <w:szCs w:val="24"/>
              </w:rPr>
            </w:pPr>
            <w:r w:rsidRPr="00EE321E">
              <w:rPr>
                <w:rFonts w:ascii="Times New Roman" w:hAnsi="Times New Roman" w:cs="Times New Roman"/>
                <w:sz w:val="24"/>
                <w:szCs w:val="24"/>
              </w:rPr>
              <w:t xml:space="preserve">На сегодняшний день </w:t>
            </w:r>
            <w:r w:rsidR="00EE321E" w:rsidRPr="00EE321E">
              <w:rPr>
                <w:rFonts w:ascii="Times New Roman" w:hAnsi="Times New Roman" w:cs="Times New Roman"/>
                <w:sz w:val="24"/>
                <w:szCs w:val="24"/>
              </w:rPr>
              <w:t>сформированы 40 инвестиционных площадок</w:t>
            </w:r>
            <w:r w:rsidRPr="00EE321E">
              <w:rPr>
                <w:rFonts w:ascii="Times New Roman" w:hAnsi="Times New Roman" w:cs="Times New Roman"/>
                <w:sz w:val="24"/>
                <w:szCs w:val="24"/>
              </w:rPr>
              <w:t xml:space="preserve"> </w:t>
            </w:r>
            <w:r w:rsidR="00EE321E" w:rsidRPr="00EE321E">
              <w:rPr>
                <w:rFonts w:ascii="Times New Roman" w:hAnsi="Times New Roman" w:cs="Times New Roman"/>
                <w:sz w:val="24"/>
                <w:szCs w:val="24"/>
              </w:rPr>
              <w:t>предлагаемые потенциальному инвестору.</w:t>
            </w:r>
          </w:p>
        </w:tc>
      </w:tr>
      <w:tr w:rsidR="001E79A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E79A7" w:rsidRPr="00EE321E" w:rsidRDefault="001E79A7" w:rsidP="001E79A7">
            <w:pPr>
              <w:spacing w:after="0" w:line="240" w:lineRule="auto"/>
              <w:rPr>
                <w:rFonts w:ascii="Times New Roman" w:hAnsi="Times New Roman" w:cs="Times New Roman"/>
                <w:sz w:val="24"/>
                <w:szCs w:val="24"/>
              </w:rPr>
            </w:pPr>
            <w:r w:rsidRPr="00EE321E">
              <w:rPr>
                <w:rFonts w:ascii="Times New Roman" w:hAnsi="Times New Roman" w:cs="Times New Roman"/>
                <w:sz w:val="24"/>
                <w:szCs w:val="24"/>
              </w:rPr>
              <w:lastRenderedPageBreak/>
              <w:t>Значение количественного (качественного) показателя</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79A7" w:rsidRPr="001E79A7" w:rsidRDefault="0027126F" w:rsidP="0027126F">
            <w:pPr>
              <w:spacing w:after="0" w:line="240" w:lineRule="auto"/>
              <w:jc w:val="both"/>
              <w:rPr>
                <w:rFonts w:ascii="Times New Roman" w:hAnsi="Times New Roman" w:cs="Times New Roman"/>
                <w:sz w:val="24"/>
                <w:szCs w:val="24"/>
              </w:rPr>
            </w:pPr>
            <w:r w:rsidRPr="00EE321E">
              <w:rPr>
                <w:rFonts w:ascii="Times New Roman" w:hAnsi="Times New Roman" w:cs="Times New Roman"/>
                <w:sz w:val="24"/>
                <w:szCs w:val="24"/>
              </w:rPr>
              <w:t>За 2021 год предоставлено 6 земельных участков для инвесторов в целях реализации проектов.</w:t>
            </w:r>
          </w:p>
        </w:tc>
        <w:bookmarkEnd w:id="26"/>
      </w:tr>
      <w:tr w:rsidR="00586DB7" w:rsidRPr="001E79A7" w:rsidTr="00752914">
        <w:tc>
          <w:tcPr>
            <w:tcW w:w="978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1E79A7" w:rsidRDefault="00586DB7" w:rsidP="00586DB7">
            <w:pPr>
              <w:spacing w:after="0" w:line="240" w:lineRule="auto"/>
              <w:ind w:firstLine="323"/>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t>2</w:t>
            </w:r>
            <w:r w:rsidRPr="00937F24">
              <w:rPr>
                <w:rFonts w:ascii="Times New Roman" w:eastAsia="Times New Roman" w:hAnsi="Times New Roman" w:cs="Times New Roman"/>
                <w:b/>
                <w:sz w:val="24"/>
                <w:szCs w:val="24"/>
                <w:lang w:eastAsia="ru-RU"/>
              </w:rPr>
              <w:t>. Рынок социальных услуг</w:t>
            </w:r>
          </w:p>
        </w:tc>
      </w:tr>
      <w:tr w:rsidR="00586DB7" w:rsidRPr="00D4536B" w:rsidTr="00752914">
        <w:tc>
          <w:tcPr>
            <w:tcW w:w="978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512F88" w:rsidRDefault="00586DB7" w:rsidP="00586D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Контактная информация исполнителей: Магомедова Маргарита Антоновна,</w:t>
            </w:r>
          </w:p>
          <w:p w:rsidR="00586DB7" w:rsidRPr="009A2DBF" w:rsidRDefault="00586DB7" w:rsidP="00586DB7">
            <w:pPr>
              <w:spacing w:after="0" w:line="240" w:lineRule="auto"/>
              <w:ind w:firstLine="323"/>
              <w:jc w:val="center"/>
              <w:rPr>
                <w:rFonts w:ascii="Times New Roman" w:hAnsi="Times New Roman" w:cs="Times New Roman"/>
                <w:sz w:val="24"/>
                <w:szCs w:val="24"/>
                <w:lang w:val="en-US"/>
              </w:rPr>
            </w:pPr>
            <w:r w:rsidRPr="00937F24">
              <w:rPr>
                <w:rFonts w:ascii="Times New Roman" w:eastAsia="Times New Roman" w:hAnsi="Times New Roman" w:cs="Times New Roman"/>
                <w:sz w:val="24"/>
                <w:szCs w:val="24"/>
                <w:lang w:eastAsia="ru-RU"/>
              </w:rPr>
              <w:t>тел</w:t>
            </w:r>
            <w:r w:rsidRPr="00937F24">
              <w:rPr>
                <w:rFonts w:ascii="Times New Roman" w:eastAsia="Times New Roman" w:hAnsi="Times New Roman" w:cs="Times New Roman"/>
                <w:sz w:val="24"/>
                <w:szCs w:val="24"/>
                <w:lang w:val="en-US" w:eastAsia="ru-RU"/>
              </w:rPr>
              <w:t xml:space="preserve">. </w:t>
            </w:r>
            <w:r w:rsidRPr="00512F88">
              <w:rPr>
                <w:rFonts w:ascii="Times New Roman" w:eastAsia="Times New Roman" w:hAnsi="Times New Roman" w:cs="Times New Roman"/>
                <w:sz w:val="24"/>
                <w:szCs w:val="24"/>
                <w:lang w:val="en-US" w:eastAsia="ru-RU"/>
              </w:rPr>
              <w:t xml:space="preserve">(3012) </w:t>
            </w:r>
            <w:r w:rsidRPr="00937F24">
              <w:rPr>
                <w:rFonts w:ascii="Times New Roman" w:eastAsia="Times New Roman" w:hAnsi="Times New Roman" w:cs="Times New Roman"/>
                <w:sz w:val="24"/>
                <w:szCs w:val="24"/>
                <w:lang w:val="en-US" w:eastAsia="ru-RU"/>
              </w:rPr>
              <w:t>21-22-37,</w:t>
            </w:r>
            <w:r w:rsidRPr="00512F88">
              <w:rPr>
                <w:rFonts w:ascii="Times New Roman" w:eastAsia="Times New Roman" w:hAnsi="Times New Roman" w:cs="Times New Roman"/>
                <w:sz w:val="24"/>
                <w:szCs w:val="24"/>
                <w:lang w:val="en-US" w:eastAsia="ru-RU"/>
              </w:rPr>
              <w:t xml:space="preserve"> </w:t>
            </w:r>
            <w:r w:rsidRPr="00937F24">
              <w:rPr>
                <w:rFonts w:ascii="Times New Roman" w:eastAsia="Times New Roman" w:hAnsi="Times New Roman" w:cs="Times New Roman"/>
                <w:sz w:val="24"/>
                <w:szCs w:val="24"/>
                <w:lang w:val="en-US" w:eastAsia="ru-RU"/>
              </w:rPr>
              <w:t xml:space="preserve">e-mail: </w:t>
            </w:r>
            <w:hyperlink r:id="rId114" w:history="1">
              <w:r w:rsidRPr="00114D30">
                <w:rPr>
                  <w:rStyle w:val="a6"/>
                  <w:rFonts w:ascii="Times New Roman" w:eastAsia="Times New Roman" w:hAnsi="Times New Roman" w:cs="Times New Roman"/>
                  <w:sz w:val="24"/>
                  <w:szCs w:val="24"/>
                  <w:lang w:val="en-US" w:eastAsia="ru-RU"/>
                </w:rPr>
                <w:t>info@mizo.govrb.ru</w:t>
              </w:r>
            </w:hyperlink>
          </w:p>
        </w:tc>
      </w:tr>
      <w:tr w:rsidR="00586DB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rPr>
                <w:rFonts w:ascii="Times New Roman" w:eastAsia="Times New Roman" w:hAnsi="Times New Roman" w:cs="Times New Roman"/>
                <w:i/>
                <w:sz w:val="24"/>
                <w:szCs w:val="24"/>
                <w:lang w:eastAsia="ru-RU"/>
              </w:rPr>
            </w:pPr>
            <w:r w:rsidRPr="00937F24">
              <w:rPr>
                <w:rFonts w:ascii="Times New Roman" w:eastAsia="Times New Roman" w:hAnsi="Times New Roman" w:cs="Times New Roman"/>
                <w:i/>
                <w:sz w:val="24"/>
                <w:szCs w:val="24"/>
                <w:lang w:eastAsia="ru-RU"/>
              </w:rPr>
              <w:t>Наименование лучшей практики по содействию развитию конкуренции в субъектах Российской Федерации</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Default="00586DB7" w:rsidP="00586DB7">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7F24">
              <w:rPr>
                <w:rFonts w:ascii="Times New Roman" w:eastAsia="Times New Roman" w:hAnsi="Times New Roman" w:cs="Times New Roman"/>
                <w:b/>
                <w:i/>
                <w:sz w:val="24"/>
                <w:szCs w:val="24"/>
                <w:lang w:eastAsia="ru-RU"/>
              </w:rPr>
              <w:t>Имущественная поддержка социально ориентированных некоммерческих организаций</w:t>
            </w:r>
          </w:p>
          <w:p w:rsidR="00AB1FCE" w:rsidRPr="00937F24" w:rsidRDefault="00AB1FCE" w:rsidP="00586DB7">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AB1FCE">
              <w:rPr>
                <w:rFonts w:ascii="Times New Roman" w:hAnsi="Times New Roman" w:cs="Times New Roman"/>
                <w:i/>
                <w:sz w:val="24"/>
                <w:szCs w:val="24"/>
              </w:rPr>
              <w:t xml:space="preserve">(практика </w:t>
            </w:r>
            <w:r w:rsidR="008F1A2F">
              <w:rPr>
                <w:rFonts w:ascii="Times New Roman" w:hAnsi="Times New Roman" w:cs="Times New Roman"/>
                <w:i/>
                <w:sz w:val="24"/>
                <w:szCs w:val="24"/>
              </w:rPr>
              <w:t>Ханты-Мансийского автономного округа</w:t>
            </w:r>
            <w:r w:rsidRPr="00AB1FCE">
              <w:rPr>
                <w:rFonts w:ascii="Times New Roman" w:hAnsi="Times New Roman" w:cs="Times New Roman"/>
                <w:bCs/>
                <w:i/>
                <w:iCs/>
                <w:sz w:val="24"/>
                <w:szCs w:val="24"/>
              </w:rPr>
              <w:t>)</w:t>
            </w:r>
          </w:p>
        </w:tc>
      </w:tr>
      <w:tr w:rsidR="00586DB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Краткое описание успешной практики</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keepNext/>
              <w:keepLines/>
              <w:shd w:val="clear" w:color="auto" w:fill="FFFFFF"/>
              <w:spacing w:after="0" w:line="240" w:lineRule="auto"/>
              <w:jc w:val="both"/>
              <w:outlineLvl w:val="3"/>
              <w:rPr>
                <w:rFonts w:ascii="Times New Roman" w:eastAsia="Times New Roman" w:hAnsi="Times New Roman" w:cs="Times New Roman"/>
                <w:color w:val="2E74B5"/>
                <w:sz w:val="24"/>
                <w:szCs w:val="24"/>
                <w:lang w:eastAsia="ru-RU"/>
              </w:rPr>
            </w:pPr>
            <w:r w:rsidRPr="00937F24">
              <w:rPr>
                <w:rFonts w:ascii="Times New Roman" w:eastAsia="Times New Roman" w:hAnsi="Times New Roman" w:cs="Times New Roman"/>
                <w:sz w:val="24"/>
                <w:szCs w:val="24"/>
                <w:lang w:eastAsia="ru-RU"/>
              </w:rPr>
              <w:t>На территории Республики Бурятия в 2021 году реализована региональная практика по оказанию имущественной поддержки социально ориентированным некоммерческим организациям</w:t>
            </w:r>
            <w:r>
              <w:rPr>
                <w:rFonts w:ascii="Times New Roman" w:eastAsia="Times New Roman" w:hAnsi="Times New Roman" w:cs="Times New Roman"/>
                <w:sz w:val="24"/>
                <w:szCs w:val="24"/>
                <w:lang w:eastAsia="ru-RU"/>
              </w:rPr>
              <w:t xml:space="preserve"> (далее - СОНКО)</w:t>
            </w:r>
            <w:r w:rsidRPr="00937F24">
              <w:rPr>
                <w:rFonts w:ascii="Times New Roman" w:eastAsia="Times New Roman" w:hAnsi="Times New Roman" w:cs="Times New Roman"/>
                <w:sz w:val="24"/>
                <w:szCs w:val="24"/>
                <w:lang w:eastAsia="ru-RU"/>
              </w:rPr>
              <w:t>.</w:t>
            </w:r>
          </w:p>
        </w:tc>
      </w:tr>
      <w:tr w:rsidR="00586DB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Ресурсы, привлеченные для ее реализации</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jc w:val="both"/>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В сфере предоставления имущества СОНКО действует постановление Правительства Республики Бурятия от 30.08.2016 № 410 «Об утверждении Положения о порядке предоставления в аренду и безвозмездное пользование имущества, находящегося в собственности Республики Бурятия». В соответствии с разделом V этого Положения утверждены перечни государственного имущества, свободного от прав третьих лиц (за исключением имущественных прав некоммерческих организаций).</w:t>
            </w:r>
          </w:p>
        </w:tc>
      </w:tr>
      <w:tr w:rsidR="00586DB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 xml:space="preserve">Описание результата </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jc w:val="both"/>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Республиканское имущество, включенное в указанные перечни, используется СОНКО в целях социального обслуживания, социальной поддержки и защиты граждан, развития межнационального сотрудничества, сохранения и защиты самобытности, культуры, языков и традиций народов Российской Федерации, деятельности в сфере патриотического, в том числе военно-патриотического, воспитания граждан Российской Федерации, увековечения памяти жертв политических репрессий, деятельности в области образования, просвещения, культуры, искусства, пропаганды здорового образа жизни, физической культуры и спорта и содействие указанной деятельности, а также содействие духовному развитию личности, благотворительной деятельности, а также деятельности в области организации и поддержки благотворительности и добровольчества (</w:t>
            </w:r>
            <w:proofErr w:type="spellStart"/>
            <w:r w:rsidRPr="00937F24">
              <w:rPr>
                <w:rFonts w:ascii="Times New Roman" w:eastAsia="Times New Roman" w:hAnsi="Times New Roman" w:cs="Times New Roman"/>
                <w:sz w:val="24"/>
                <w:szCs w:val="24"/>
                <w:lang w:eastAsia="ru-RU"/>
              </w:rPr>
              <w:t>волонтерства</w:t>
            </w:r>
            <w:proofErr w:type="spellEnd"/>
            <w:r w:rsidRPr="00937F24">
              <w:rPr>
                <w:rFonts w:ascii="Times New Roman" w:eastAsia="Times New Roman" w:hAnsi="Times New Roman" w:cs="Times New Roman"/>
                <w:sz w:val="24"/>
                <w:szCs w:val="24"/>
                <w:lang w:eastAsia="ru-RU"/>
              </w:rPr>
              <w:t>).</w:t>
            </w:r>
          </w:p>
        </w:tc>
      </w:tr>
      <w:tr w:rsidR="00586DB7" w:rsidRPr="001E79A7" w:rsidTr="00752914">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Pr="00937F24" w:rsidRDefault="00586DB7" w:rsidP="00586DB7">
            <w:pPr>
              <w:tabs>
                <w:tab w:val="left" w:pos="567"/>
                <w:tab w:val="left" w:pos="10065"/>
              </w:tabs>
              <w:spacing w:after="0" w:line="240" w:lineRule="auto"/>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Значение количественного (качественного) показателя</w:t>
            </w:r>
          </w:p>
        </w:tc>
        <w:tc>
          <w:tcPr>
            <w:tcW w:w="52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6DB7" w:rsidRDefault="00586DB7" w:rsidP="00586DB7">
            <w:pPr>
              <w:tabs>
                <w:tab w:val="left" w:pos="567"/>
                <w:tab w:val="left" w:pos="10065"/>
              </w:tabs>
              <w:spacing w:after="0" w:line="240" w:lineRule="auto"/>
              <w:jc w:val="both"/>
              <w:rPr>
                <w:rFonts w:ascii="Times New Roman" w:eastAsia="Times New Roman" w:hAnsi="Times New Roman" w:cs="Times New Roman"/>
                <w:sz w:val="24"/>
                <w:szCs w:val="24"/>
                <w:lang w:eastAsia="ru-RU"/>
              </w:rPr>
            </w:pPr>
            <w:r w:rsidRPr="00937F24">
              <w:rPr>
                <w:rFonts w:ascii="Times New Roman" w:eastAsia="Times New Roman" w:hAnsi="Times New Roman" w:cs="Times New Roman"/>
                <w:sz w:val="24"/>
                <w:szCs w:val="24"/>
                <w:lang w:eastAsia="ru-RU"/>
              </w:rPr>
              <w:t>За 2021 год республиканское имущество, включенное в Перечень, передано по договорам безвозмездного пользования 23 СОНКО.</w:t>
            </w:r>
          </w:p>
          <w:p w:rsidR="00776626" w:rsidRPr="00937F24" w:rsidRDefault="00776626" w:rsidP="00586DB7">
            <w:pPr>
              <w:tabs>
                <w:tab w:val="left" w:pos="567"/>
                <w:tab w:val="left" w:pos="10065"/>
              </w:tabs>
              <w:spacing w:after="0" w:line="240" w:lineRule="auto"/>
              <w:jc w:val="both"/>
              <w:rPr>
                <w:rFonts w:ascii="Times New Roman" w:eastAsia="Times New Roman" w:hAnsi="Times New Roman" w:cs="Times New Roman"/>
                <w:sz w:val="24"/>
                <w:szCs w:val="24"/>
                <w:lang w:eastAsia="ru-RU"/>
              </w:rPr>
            </w:pPr>
          </w:p>
        </w:tc>
      </w:tr>
      <w:tr w:rsidR="00752914" w:rsidRPr="00776626" w:rsidTr="00776626">
        <w:tblPrEx>
          <w:tblCellMar>
            <w:left w:w="108" w:type="dxa"/>
            <w:right w:w="108" w:type="dxa"/>
          </w:tblCellMar>
        </w:tblPrEx>
        <w:tc>
          <w:tcPr>
            <w:tcW w:w="9781" w:type="dxa"/>
            <w:gridSpan w:val="3"/>
            <w:vAlign w:val="center"/>
          </w:tcPr>
          <w:p w:rsidR="00752914" w:rsidRPr="00776626" w:rsidRDefault="00776626" w:rsidP="00776626">
            <w:pPr>
              <w:autoSpaceDE w:val="0"/>
              <w:autoSpaceDN w:val="0"/>
              <w:adjustRightInd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3</w:t>
            </w:r>
            <w:r w:rsidR="00752914" w:rsidRPr="00776626">
              <w:rPr>
                <w:rFonts w:ascii="Times New Roman" w:eastAsia="Times New Roman" w:hAnsi="Times New Roman"/>
                <w:b/>
                <w:sz w:val="24"/>
                <w:szCs w:val="24"/>
              </w:rPr>
              <w:t>. Биржевая торговля</w:t>
            </w:r>
          </w:p>
        </w:tc>
      </w:tr>
      <w:tr w:rsidR="00752914" w:rsidRPr="00D4536B" w:rsidTr="00776626">
        <w:tblPrEx>
          <w:tblCellMar>
            <w:left w:w="108" w:type="dxa"/>
            <w:right w:w="108" w:type="dxa"/>
          </w:tblCellMar>
        </w:tblPrEx>
        <w:trPr>
          <w:trHeight w:val="546"/>
        </w:trPr>
        <w:tc>
          <w:tcPr>
            <w:tcW w:w="9781" w:type="dxa"/>
            <w:gridSpan w:val="3"/>
            <w:vAlign w:val="center"/>
          </w:tcPr>
          <w:p w:rsidR="00752914" w:rsidRPr="00776626" w:rsidRDefault="00752914" w:rsidP="00776626">
            <w:pPr>
              <w:autoSpaceDE w:val="0"/>
              <w:autoSpaceDN w:val="0"/>
              <w:adjustRightInd w:val="0"/>
              <w:spacing w:after="0" w:line="240" w:lineRule="auto"/>
              <w:jc w:val="center"/>
              <w:rPr>
                <w:rFonts w:ascii="Times New Roman" w:eastAsia="Times New Roman" w:hAnsi="Times New Roman"/>
                <w:sz w:val="24"/>
                <w:szCs w:val="24"/>
              </w:rPr>
            </w:pPr>
            <w:r w:rsidRPr="00776626">
              <w:rPr>
                <w:rFonts w:ascii="Times New Roman" w:eastAsia="Times New Roman" w:hAnsi="Times New Roman"/>
                <w:sz w:val="24"/>
                <w:szCs w:val="24"/>
              </w:rPr>
              <w:t xml:space="preserve"> Контактная информация исполнителей: Левченко Наталья Геннадьевна, </w:t>
            </w:r>
          </w:p>
          <w:p w:rsidR="00752914" w:rsidRPr="00776626" w:rsidRDefault="00752914" w:rsidP="00776626">
            <w:pPr>
              <w:autoSpaceDE w:val="0"/>
              <w:autoSpaceDN w:val="0"/>
              <w:adjustRightInd w:val="0"/>
              <w:spacing w:after="0" w:line="240" w:lineRule="auto"/>
              <w:jc w:val="center"/>
              <w:rPr>
                <w:rFonts w:ascii="Times New Roman" w:eastAsia="Times New Roman" w:hAnsi="Times New Roman"/>
                <w:b/>
                <w:sz w:val="24"/>
                <w:szCs w:val="24"/>
                <w:lang w:val="en-US"/>
              </w:rPr>
            </w:pPr>
            <w:r w:rsidRPr="00776626">
              <w:rPr>
                <w:rFonts w:ascii="Times New Roman" w:eastAsia="Times New Roman" w:hAnsi="Times New Roman"/>
                <w:sz w:val="24"/>
                <w:szCs w:val="24"/>
              </w:rPr>
              <w:t>тел</w:t>
            </w:r>
            <w:r w:rsidRPr="00776626">
              <w:rPr>
                <w:rFonts w:ascii="Times New Roman" w:eastAsia="Times New Roman" w:hAnsi="Times New Roman"/>
                <w:sz w:val="24"/>
                <w:szCs w:val="24"/>
                <w:lang w:val="en-US"/>
              </w:rPr>
              <w:t>.: 8 (3012) 44-11-53, e-mail:</w:t>
            </w:r>
            <w:r w:rsidRPr="00776626">
              <w:rPr>
                <w:lang w:val="en-US"/>
              </w:rPr>
              <w:t xml:space="preserve"> </w:t>
            </w:r>
            <w:hyperlink r:id="rId115" w:history="1">
              <w:r w:rsidR="00776626" w:rsidRPr="00114D30">
                <w:rPr>
                  <w:rStyle w:val="a6"/>
                  <w:rFonts w:ascii="Times New Roman" w:eastAsia="Times New Roman" w:hAnsi="Times New Roman"/>
                  <w:sz w:val="24"/>
                  <w:szCs w:val="24"/>
                  <w:lang w:val="en-US"/>
                </w:rPr>
                <w:t>Levchenko.N@minprom.govrb.ru</w:t>
              </w:r>
            </w:hyperlink>
          </w:p>
        </w:tc>
      </w:tr>
      <w:tr w:rsidR="00752914" w:rsidRPr="00776626" w:rsidTr="00776626">
        <w:tblPrEx>
          <w:tblCellMar>
            <w:left w:w="108" w:type="dxa"/>
            <w:right w:w="108" w:type="dxa"/>
          </w:tblCellMar>
        </w:tblPrEx>
        <w:tc>
          <w:tcPr>
            <w:tcW w:w="4650" w:type="dxa"/>
            <w:gridSpan w:val="2"/>
          </w:tcPr>
          <w:p w:rsidR="00752914" w:rsidRPr="00776626" w:rsidRDefault="00752914" w:rsidP="00776626">
            <w:pPr>
              <w:tabs>
                <w:tab w:val="left" w:pos="567"/>
                <w:tab w:val="left" w:pos="10065"/>
              </w:tabs>
              <w:spacing w:after="0" w:line="240" w:lineRule="auto"/>
              <w:rPr>
                <w:rFonts w:ascii="Times New Roman" w:eastAsia="Times New Roman" w:hAnsi="Times New Roman"/>
                <w:i/>
                <w:sz w:val="24"/>
                <w:szCs w:val="24"/>
              </w:rPr>
            </w:pPr>
            <w:r w:rsidRPr="00776626">
              <w:rPr>
                <w:rFonts w:ascii="Times New Roman" w:eastAsia="Times New Roman" w:hAnsi="Times New Roman"/>
                <w:i/>
                <w:sz w:val="24"/>
                <w:szCs w:val="24"/>
              </w:rPr>
              <w:t>Наименование лучшей практики по содействию развитию конкуренции в субъектах Российской Федерации</w:t>
            </w:r>
          </w:p>
        </w:tc>
        <w:tc>
          <w:tcPr>
            <w:tcW w:w="5131" w:type="dxa"/>
          </w:tcPr>
          <w:p w:rsidR="00752914" w:rsidRDefault="00776626" w:rsidP="00776626">
            <w:pPr>
              <w:autoSpaceDE w:val="0"/>
              <w:autoSpaceDN w:val="0"/>
              <w:adjustRightInd w:val="0"/>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Проведение торгов лесоматериалами через товарно-сырьевую биржу</w:t>
            </w:r>
          </w:p>
          <w:p w:rsidR="00776626" w:rsidRPr="00776626" w:rsidRDefault="00776626" w:rsidP="00776626">
            <w:pPr>
              <w:autoSpaceDE w:val="0"/>
              <w:autoSpaceDN w:val="0"/>
              <w:adjustRightInd w:val="0"/>
              <w:spacing w:after="0" w:line="240" w:lineRule="auto"/>
              <w:rPr>
                <w:rFonts w:ascii="Times New Roman" w:eastAsia="Times New Roman" w:hAnsi="Times New Roman"/>
                <w:i/>
                <w:sz w:val="24"/>
                <w:szCs w:val="24"/>
              </w:rPr>
            </w:pPr>
            <w:r w:rsidRPr="00776626">
              <w:rPr>
                <w:rFonts w:ascii="Times New Roman" w:eastAsia="Times New Roman" w:hAnsi="Times New Roman"/>
                <w:i/>
                <w:sz w:val="24"/>
                <w:szCs w:val="24"/>
              </w:rPr>
              <w:t>(практика Тюменской области)</w:t>
            </w:r>
          </w:p>
        </w:tc>
      </w:tr>
      <w:tr w:rsidR="00752914" w:rsidRPr="003F2018" w:rsidTr="00776626">
        <w:tblPrEx>
          <w:tblCellMar>
            <w:left w:w="108" w:type="dxa"/>
            <w:right w:w="108" w:type="dxa"/>
          </w:tblCellMar>
        </w:tblPrEx>
        <w:tc>
          <w:tcPr>
            <w:tcW w:w="4650" w:type="dxa"/>
            <w:gridSpan w:val="2"/>
          </w:tcPr>
          <w:p w:rsidR="00752914" w:rsidRPr="00776626" w:rsidRDefault="00752914" w:rsidP="00776626">
            <w:pPr>
              <w:tabs>
                <w:tab w:val="left" w:pos="567"/>
                <w:tab w:val="left" w:pos="10065"/>
              </w:tabs>
              <w:spacing w:after="0" w:line="240" w:lineRule="auto"/>
              <w:rPr>
                <w:rFonts w:ascii="Times New Roman" w:eastAsia="Times New Roman" w:hAnsi="Times New Roman"/>
                <w:sz w:val="24"/>
                <w:szCs w:val="24"/>
              </w:rPr>
            </w:pPr>
            <w:r w:rsidRPr="00776626">
              <w:rPr>
                <w:rFonts w:ascii="Times New Roman" w:eastAsia="Times New Roman" w:hAnsi="Times New Roman"/>
                <w:sz w:val="24"/>
                <w:szCs w:val="24"/>
              </w:rPr>
              <w:t>Краткое описание успешной практики</w:t>
            </w:r>
          </w:p>
        </w:tc>
        <w:tc>
          <w:tcPr>
            <w:tcW w:w="5131" w:type="dxa"/>
          </w:tcPr>
          <w:p w:rsidR="00752914" w:rsidRPr="00776626" w:rsidRDefault="00752914" w:rsidP="00776626">
            <w:pPr>
              <w:widowControl w:val="0"/>
              <w:snapToGrid w:val="0"/>
              <w:spacing w:after="0" w:line="240" w:lineRule="auto"/>
              <w:jc w:val="both"/>
              <w:rPr>
                <w:rFonts w:ascii="Times New Roman" w:eastAsia="Times New Roman" w:hAnsi="Times New Roman"/>
                <w:i/>
                <w:iCs/>
                <w:color w:val="2E74B5"/>
                <w:sz w:val="24"/>
                <w:szCs w:val="24"/>
              </w:rPr>
            </w:pPr>
            <w:r w:rsidRPr="00776626">
              <w:rPr>
                <w:rFonts w:ascii="Times New Roman" w:eastAsia="Times New Roman" w:hAnsi="Times New Roman"/>
                <w:sz w:val="24"/>
                <w:szCs w:val="24"/>
              </w:rPr>
              <w:t>Внедрение биржевой торговли древесиной, заготовленной при проведении санитарно-оздоровительных мероприятий в электронной форме с использованием электронной площадки АО «Санкт-Петербургская Международная Товарно-сырьевая Биржа»</w:t>
            </w:r>
          </w:p>
        </w:tc>
      </w:tr>
      <w:tr w:rsidR="00752914" w:rsidRPr="003F2018" w:rsidTr="00776626">
        <w:tblPrEx>
          <w:tblCellMar>
            <w:left w:w="108" w:type="dxa"/>
            <w:right w:w="108" w:type="dxa"/>
          </w:tblCellMar>
        </w:tblPrEx>
        <w:tc>
          <w:tcPr>
            <w:tcW w:w="4650" w:type="dxa"/>
            <w:gridSpan w:val="2"/>
          </w:tcPr>
          <w:p w:rsidR="00752914" w:rsidRPr="003F2018" w:rsidRDefault="00752914" w:rsidP="00776626">
            <w:pPr>
              <w:tabs>
                <w:tab w:val="left" w:pos="567"/>
                <w:tab w:val="left" w:pos="10065"/>
              </w:tabs>
              <w:spacing w:after="0" w:line="240" w:lineRule="auto"/>
              <w:rPr>
                <w:rFonts w:ascii="Times New Roman" w:eastAsia="Times New Roman" w:hAnsi="Times New Roman"/>
                <w:sz w:val="24"/>
                <w:szCs w:val="24"/>
                <w:highlight w:val="yellow"/>
              </w:rPr>
            </w:pPr>
            <w:r w:rsidRPr="00776626">
              <w:rPr>
                <w:rFonts w:ascii="Times New Roman" w:eastAsia="Times New Roman" w:hAnsi="Times New Roman"/>
                <w:sz w:val="24"/>
                <w:szCs w:val="24"/>
              </w:rPr>
              <w:t xml:space="preserve">Описание результата </w:t>
            </w:r>
          </w:p>
        </w:tc>
        <w:tc>
          <w:tcPr>
            <w:tcW w:w="5131" w:type="dxa"/>
          </w:tcPr>
          <w:p w:rsidR="00752914" w:rsidRPr="00776626" w:rsidRDefault="00752914" w:rsidP="00776626">
            <w:pPr>
              <w:widowControl w:val="0"/>
              <w:autoSpaceDE w:val="0"/>
              <w:autoSpaceDN w:val="0"/>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В Республике Бурятия работа по внедрению биржевой торговли древесиной, заготовленной при проведении санитарно-оздоровительных мероприятий, ведется с 2018 года в 15-ти лесхозах республики.</w:t>
            </w:r>
            <w:r w:rsidR="00776626" w:rsidRPr="00776626">
              <w:rPr>
                <w:rFonts w:ascii="Times New Roman" w:eastAsia="Times New Roman" w:hAnsi="Times New Roman"/>
                <w:sz w:val="24"/>
                <w:szCs w:val="24"/>
              </w:rPr>
              <w:t xml:space="preserve"> </w:t>
            </w:r>
            <w:r w:rsidRPr="00776626">
              <w:rPr>
                <w:rFonts w:ascii="Times New Roman" w:eastAsia="Times New Roman" w:hAnsi="Times New Roman"/>
                <w:color w:val="0D0D0D"/>
                <w:sz w:val="24"/>
                <w:szCs w:val="24"/>
              </w:rPr>
              <w:t xml:space="preserve">Между Правительством Республики Бурятия и Санкт-Петербургской международной товарно-сырьевой биржей заключено Соглашение о сотрудничестве. </w:t>
            </w:r>
            <w:r w:rsidRPr="00776626">
              <w:rPr>
                <w:rFonts w:ascii="Times New Roman" w:eastAsia="Times New Roman" w:hAnsi="Times New Roman"/>
                <w:sz w:val="24"/>
                <w:szCs w:val="24"/>
              </w:rPr>
              <w:t>Автономные учреждения Республики Бурятия (лесхозы), подведомственные Республиканскому агентству лесного хозяйства, заключили договоры поручения на оказание брокерских услуг в целях совершения в интересах лесхозов сделок с древесиной на указанной бирже с НО «Ассоциация лесхозов Иркутской области». Все лесхозы зарегистрированы в системе электронных торгов биржи (прием в Пользователи электронной площадки) в соответствии с Регламентом проведения процедур по закупке/продаже товаров, работ, услуг в электронной форме с использованием Электронной площадки биржи «Торг-</w:t>
            </w:r>
            <w:proofErr w:type="spellStart"/>
            <w:r w:rsidRPr="00776626">
              <w:rPr>
                <w:rFonts w:ascii="Times New Roman" w:eastAsia="Times New Roman" w:hAnsi="Times New Roman"/>
                <w:sz w:val="24"/>
                <w:szCs w:val="24"/>
                <w:lang w:val="en-US"/>
              </w:rPr>
              <w:t>i</w:t>
            </w:r>
            <w:proofErr w:type="spellEnd"/>
            <w:r w:rsidRPr="00776626">
              <w:rPr>
                <w:rFonts w:ascii="Times New Roman" w:eastAsia="Times New Roman" w:hAnsi="Times New Roman"/>
                <w:sz w:val="24"/>
                <w:szCs w:val="24"/>
              </w:rPr>
              <w:t xml:space="preserve">». </w:t>
            </w:r>
          </w:p>
          <w:p w:rsidR="00752914" w:rsidRPr="00776626" w:rsidRDefault="00752914" w:rsidP="00776626">
            <w:pPr>
              <w:widowControl w:val="0"/>
              <w:autoSpaceDE w:val="0"/>
              <w:autoSpaceDN w:val="0"/>
              <w:snapToGrid w:val="0"/>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Древесина, выставленная на торги АУ «Лесхозами» республики, была получена от проведения санитарно-оздоровительных мероприятий и рубок ухода за лесами.</w:t>
            </w:r>
          </w:p>
        </w:tc>
      </w:tr>
      <w:tr w:rsidR="00752914" w:rsidRPr="003F2018" w:rsidTr="00776626">
        <w:tblPrEx>
          <w:tblCellMar>
            <w:left w:w="108" w:type="dxa"/>
            <w:right w:w="108" w:type="dxa"/>
          </w:tblCellMar>
        </w:tblPrEx>
        <w:tc>
          <w:tcPr>
            <w:tcW w:w="4650" w:type="dxa"/>
            <w:gridSpan w:val="2"/>
          </w:tcPr>
          <w:p w:rsidR="00752914" w:rsidRPr="00776626" w:rsidRDefault="00752914" w:rsidP="00776626">
            <w:pPr>
              <w:tabs>
                <w:tab w:val="left" w:pos="567"/>
                <w:tab w:val="left" w:pos="10065"/>
              </w:tabs>
              <w:spacing w:after="0" w:line="240" w:lineRule="auto"/>
              <w:rPr>
                <w:rFonts w:ascii="Times New Roman" w:eastAsia="Times New Roman" w:hAnsi="Times New Roman"/>
                <w:sz w:val="24"/>
                <w:szCs w:val="24"/>
              </w:rPr>
            </w:pPr>
            <w:r w:rsidRPr="00776626">
              <w:rPr>
                <w:rFonts w:ascii="Times New Roman" w:eastAsia="Times New Roman" w:hAnsi="Times New Roman"/>
                <w:sz w:val="24"/>
                <w:szCs w:val="24"/>
              </w:rPr>
              <w:t>Значение количественного (качественного) показателя</w:t>
            </w:r>
          </w:p>
          <w:p w:rsidR="00752914" w:rsidRPr="00776626" w:rsidRDefault="00752914" w:rsidP="00776626">
            <w:pPr>
              <w:tabs>
                <w:tab w:val="left" w:pos="567"/>
                <w:tab w:val="left" w:pos="10065"/>
              </w:tabs>
              <w:spacing w:after="0" w:line="240" w:lineRule="auto"/>
              <w:rPr>
                <w:rFonts w:ascii="Times New Roman" w:eastAsia="Times New Roman" w:hAnsi="Times New Roman"/>
                <w:sz w:val="24"/>
                <w:szCs w:val="24"/>
              </w:rPr>
            </w:pPr>
          </w:p>
        </w:tc>
        <w:tc>
          <w:tcPr>
            <w:tcW w:w="5131" w:type="dxa"/>
          </w:tcPr>
          <w:p w:rsidR="00752914" w:rsidRPr="00776626" w:rsidRDefault="00752914" w:rsidP="00776626">
            <w:pPr>
              <w:tabs>
                <w:tab w:val="left" w:pos="567"/>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Результатом внедрения биржевых механизмов могут служить один или несколько показателей:</w:t>
            </w:r>
          </w:p>
          <w:p w:rsidR="00752914" w:rsidRPr="00776626" w:rsidRDefault="00752914" w:rsidP="00776626">
            <w:pPr>
              <w:tabs>
                <w:tab w:val="left" w:pos="174"/>
                <w:tab w:val="left" w:pos="319"/>
                <w:tab w:val="left" w:pos="567"/>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1.</w:t>
            </w:r>
            <w:r w:rsidRPr="00776626">
              <w:rPr>
                <w:rFonts w:ascii="Times New Roman" w:eastAsia="Times New Roman" w:hAnsi="Times New Roman"/>
                <w:sz w:val="24"/>
                <w:szCs w:val="24"/>
              </w:rPr>
              <w:tab/>
              <w:t>Увеличение объемов биржевых торгов по сравнению с предыдущим отчетным периодом (в сравнении год с годом).</w:t>
            </w:r>
          </w:p>
          <w:p w:rsidR="00752914" w:rsidRPr="00776626" w:rsidRDefault="00752914" w:rsidP="00776626">
            <w:pPr>
              <w:tabs>
                <w:tab w:val="left" w:pos="174"/>
                <w:tab w:val="left" w:pos="319"/>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2.</w:t>
            </w:r>
            <w:r w:rsidRPr="00776626">
              <w:rPr>
                <w:rFonts w:ascii="Times New Roman" w:eastAsia="Times New Roman" w:hAnsi="Times New Roman"/>
                <w:sz w:val="24"/>
                <w:szCs w:val="24"/>
              </w:rPr>
              <w:tab/>
              <w:t>Организация биржевых торгов в экспортном направлении.</w:t>
            </w:r>
          </w:p>
          <w:p w:rsidR="00752914" w:rsidRPr="00776626" w:rsidRDefault="00752914" w:rsidP="00776626">
            <w:pPr>
              <w:tabs>
                <w:tab w:val="left" w:pos="174"/>
                <w:tab w:val="left" w:pos="319"/>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3.</w:t>
            </w:r>
            <w:r w:rsidRPr="00776626">
              <w:rPr>
                <w:rFonts w:ascii="Times New Roman" w:eastAsia="Times New Roman" w:hAnsi="Times New Roman"/>
                <w:sz w:val="24"/>
                <w:szCs w:val="24"/>
              </w:rPr>
              <w:tab/>
              <w:t>Обеспечение поставок по заключенным биржевым договорам между российскими производителями и нерезидентами.</w:t>
            </w:r>
          </w:p>
          <w:p w:rsidR="00752914" w:rsidRPr="00776626" w:rsidRDefault="00752914" w:rsidP="00776626">
            <w:pPr>
              <w:tabs>
                <w:tab w:val="left" w:pos="174"/>
                <w:tab w:val="left" w:pos="319"/>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t>4.</w:t>
            </w:r>
            <w:r w:rsidRPr="00776626">
              <w:rPr>
                <w:rFonts w:ascii="Times New Roman" w:eastAsia="Times New Roman" w:hAnsi="Times New Roman"/>
                <w:sz w:val="24"/>
                <w:szCs w:val="24"/>
              </w:rPr>
              <w:tab/>
              <w:t>Уровень стандартизации торговых инструментов и сосредоточения ликвидности</w:t>
            </w:r>
          </w:p>
          <w:p w:rsidR="00752914" w:rsidRPr="00776626" w:rsidRDefault="00752914" w:rsidP="00776626">
            <w:pPr>
              <w:tabs>
                <w:tab w:val="left" w:pos="567"/>
                <w:tab w:val="left" w:pos="10065"/>
              </w:tabs>
              <w:spacing w:after="0" w:line="240" w:lineRule="auto"/>
              <w:jc w:val="both"/>
              <w:rPr>
                <w:rFonts w:ascii="Times New Roman" w:eastAsia="Times New Roman" w:hAnsi="Times New Roman"/>
                <w:sz w:val="24"/>
                <w:szCs w:val="24"/>
              </w:rPr>
            </w:pPr>
            <w:r w:rsidRPr="00776626">
              <w:rPr>
                <w:rFonts w:ascii="Times New Roman" w:eastAsia="Times New Roman" w:hAnsi="Times New Roman"/>
                <w:sz w:val="24"/>
                <w:szCs w:val="24"/>
              </w:rPr>
              <w:lastRenderedPageBreak/>
              <w:t>Объем древесины, проданной с торгов в 2021 г. составил 19,819 тыс.</w:t>
            </w:r>
            <w:r w:rsidR="00776626" w:rsidRPr="00776626">
              <w:rPr>
                <w:rFonts w:ascii="Times New Roman" w:eastAsia="Times New Roman" w:hAnsi="Times New Roman"/>
                <w:sz w:val="24"/>
                <w:szCs w:val="24"/>
              </w:rPr>
              <w:t xml:space="preserve"> м</w:t>
            </w:r>
            <w:r w:rsidR="00776626" w:rsidRPr="00776626">
              <w:rPr>
                <w:rFonts w:ascii="Times New Roman" w:eastAsia="Times New Roman" w:hAnsi="Times New Roman"/>
                <w:sz w:val="24"/>
                <w:szCs w:val="24"/>
                <w:vertAlign w:val="superscript"/>
              </w:rPr>
              <w:t>3</w:t>
            </w:r>
            <w:r w:rsidRPr="00776626">
              <w:rPr>
                <w:rFonts w:ascii="Times New Roman" w:eastAsia="Times New Roman" w:hAnsi="Times New Roman"/>
                <w:sz w:val="24"/>
                <w:szCs w:val="24"/>
              </w:rPr>
              <w:t>. Оборот торгов составил 22,708 млн. руб</w:t>
            </w:r>
            <w:r w:rsidR="00776626" w:rsidRPr="00776626">
              <w:rPr>
                <w:rFonts w:ascii="Times New Roman" w:eastAsia="Times New Roman" w:hAnsi="Times New Roman"/>
                <w:sz w:val="24"/>
                <w:szCs w:val="24"/>
              </w:rPr>
              <w:t>лей</w:t>
            </w:r>
            <w:r w:rsidRPr="00776626">
              <w:rPr>
                <w:rFonts w:ascii="Times New Roman" w:eastAsia="Times New Roman" w:hAnsi="Times New Roman"/>
                <w:sz w:val="24"/>
                <w:szCs w:val="24"/>
              </w:rPr>
              <w:t>. Основную долю продаваемой с торгов продукции 80% составила необработанная древесина (древесина у пня, дрова). Средний уровень цен за 1 м³ древесины в 2021 г. составил 1145,7 руб</w:t>
            </w:r>
            <w:r w:rsidR="00776626" w:rsidRPr="00776626">
              <w:rPr>
                <w:rFonts w:ascii="Times New Roman" w:eastAsia="Times New Roman" w:hAnsi="Times New Roman"/>
                <w:sz w:val="24"/>
                <w:szCs w:val="24"/>
              </w:rPr>
              <w:t>лей</w:t>
            </w:r>
            <w:r w:rsidRPr="00776626">
              <w:rPr>
                <w:rFonts w:ascii="Times New Roman" w:eastAsia="Times New Roman" w:hAnsi="Times New Roman"/>
                <w:sz w:val="24"/>
                <w:szCs w:val="24"/>
              </w:rPr>
              <w:t>.</w:t>
            </w:r>
          </w:p>
        </w:tc>
      </w:tr>
    </w:tbl>
    <w:p w:rsidR="00937F24" w:rsidRDefault="00937F24" w:rsidP="00F353E2">
      <w:pPr>
        <w:tabs>
          <w:tab w:val="left" w:pos="9781"/>
        </w:tabs>
        <w:spacing w:after="0" w:line="240" w:lineRule="auto"/>
        <w:ind w:right="-2" w:firstLine="425"/>
        <w:jc w:val="right"/>
        <w:rPr>
          <w:rFonts w:ascii="Times New Roman" w:hAnsi="Times New Roman"/>
          <w:sz w:val="24"/>
          <w:szCs w:val="24"/>
        </w:rPr>
      </w:pPr>
    </w:p>
    <w:p w:rsidR="00287C10" w:rsidRDefault="00F353E2" w:rsidP="00287C10">
      <w:pPr>
        <w:pStyle w:val="a3"/>
        <w:numPr>
          <w:ilvl w:val="1"/>
          <w:numId w:val="12"/>
        </w:numPr>
        <w:tabs>
          <w:tab w:val="left" w:pos="567"/>
          <w:tab w:val="left" w:pos="9781"/>
          <w:tab w:val="left" w:pos="10065"/>
        </w:tabs>
        <w:spacing w:after="0" w:line="240" w:lineRule="auto"/>
        <w:ind w:left="0" w:right="-1" w:firstLine="0"/>
        <w:jc w:val="center"/>
        <w:rPr>
          <w:rFonts w:ascii="Times New Roman" w:hAnsi="Times New Roman" w:cs="Times New Roman"/>
          <w:i/>
          <w:sz w:val="26"/>
          <w:szCs w:val="26"/>
        </w:rPr>
      </w:pPr>
      <w:r w:rsidRPr="004600B8">
        <w:rPr>
          <w:rFonts w:ascii="Times New Roman" w:hAnsi="Times New Roman" w:cs="Times New Roman"/>
          <w:i/>
          <w:sz w:val="26"/>
          <w:szCs w:val="26"/>
        </w:rPr>
        <w:t xml:space="preserve">Информация о потенциальных лучших региональных практиках </w:t>
      </w:r>
    </w:p>
    <w:p w:rsidR="00F353E2" w:rsidRPr="004600B8" w:rsidRDefault="00F353E2" w:rsidP="00287C10">
      <w:pPr>
        <w:pStyle w:val="a3"/>
        <w:tabs>
          <w:tab w:val="left" w:pos="567"/>
          <w:tab w:val="left" w:pos="9781"/>
          <w:tab w:val="left" w:pos="10065"/>
        </w:tabs>
        <w:spacing w:after="0" w:line="240" w:lineRule="auto"/>
        <w:ind w:left="0" w:right="-1"/>
        <w:jc w:val="center"/>
        <w:rPr>
          <w:rFonts w:ascii="Times New Roman" w:hAnsi="Times New Roman" w:cs="Times New Roman"/>
          <w:i/>
          <w:sz w:val="26"/>
          <w:szCs w:val="26"/>
        </w:rPr>
      </w:pPr>
      <w:r w:rsidRPr="004600B8">
        <w:rPr>
          <w:rFonts w:ascii="Times New Roman" w:hAnsi="Times New Roman" w:cs="Times New Roman"/>
          <w:i/>
          <w:sz w:val="26"/>
          <w:szCs w:val="26"/>
        </w:rPr>
        <w:t xml:space="preserve">по итогам </w:t>
      </w:r>
      <w:r w:rsidR="003A7F19">
        <w:rPr>
          <w:rFonts w:ascii="Times New Roman" w:hAnsi="Times New Roman" w:cs="Times New Roman"/>
          <w:i/>
          <w:sz w:val="26"/>
          <w:szCs w:val="26"/>
        </w:rPr>
        <w:t>2021</w:t>
      </w:r>
      <w:r w:rsidRPr="004600B8">
        <w:rPr>
          <w:rFonts w:ascii="Times New Roman" w:hAnsi="Times New Roman" w:cs="Times New Roman"/>
          <w:i/>
          <w:sz w:val="26"/>
          <w:szCs w:val="26"/>
        </w:rPr>
        <w:t xml:space="preserve"> года</w:t>
      </w:r>
    </w:p>
    <w:p w:rsidR="00F353E2" w:rsidRPr="003B39CA" w:rsidRDefault="00F353E2" w:rsidP="00F353E2">
      <w:pPr>
        <w:pStyle w:val="a3"/>
        <w:tabs>
          <w:tab w:val="left" w:pos="9781"/>
        </w:tabs>
        <w:spacing w:after="0" w:line="240" w:lineRule="auto"/>
        <w:ind w:left="409" w:right="-2" w:firstLine="425"/>
        <w:jc w:val="right"/>
        <w:rPr>
          <w:rFonts w:ascii="Times New Roman" w:hAnsi="Times New Roman"/>
          <w:sz w:val="20"/>
          <w:szCs w:val="20"/>
        </w:rPr>
      </w:pPr>
      <w:r w:rsidRPr="003B39CA">
        <w:rPr>
          <w:rFonts w:ascii="Times New Roman" w:hAnsi="Times New Roman"/>
          <w:sz w:val="20"/>
          <w:szCs w:val="20"/>
        </w:rPr>
        <w:t xml:space="preserve">Таблица </w:t>
      </w:r>
      <w:r w:rsidR="003F2018">
        <w:rPr>
          <w:rFonts w:ascii="Times New Roman" w:hAnsi="Times New Roman"/>
          <w:sz w:val="20"/>
          <w:szCs w:val="20"/>
        </w:rPr>
        <w:t>20</w:t>
      </w:r>
    </w:p>
    <w:tbl>
      <w:tblPr>
        <w:tblStyle w:val="120"/>
        <w:tblW w:w="9781" w:type="dxa"/>
        <w:tblInd w:w="-34" w:type="dxa"/>
        <w:tblLook w:val="04A0" w:firstRow="1" w:lastRow="0" w:firstColumn="1" w:lastColumn="0" w:noHBand="0" w:noVBand="1"/>
      </w:tblPr>
      <w:tblGrid>
        <w:gridCol w:w="4537"/>
        <w:gridCol w:w="5244"/>
      </w:tblGrid>
      <w:tr w:rsidR="00C65230" w:rsidRPr="00C65230" w:rsidTr="00E66E83">
        <w:trPr>
          <w:trHeight w:val="341"/>
        </w:trPr>
        <w:tc>
          <w:tcPr>
            <w:tcW w:w="9781" w:type="dxa"/>
            <w:gridSpan w:val="2"/>
            <w:vAlign w:val="center"/>
          </w:tcPr>
          <w:p w:rsidR="00C65230" w:rsidRPr="00730973" w:rsidRDefault="00730973" w:rsidP="00730973">
            <w:pPr>
              <w:autoSpaceDE w:val="0"/>
              <w:autoSpaceDN w:val="0"/>
              <w:adjustRightInd w:val="0"/>
              <w:jc w:val="center"/>
              <w:rPr>
                <w:b/>
                <w:sz w:val="24"/>
                <w:szCs w:val="24"/>
              </w:rPr>
            </w:pPr>
            <w:r w:rsidRPr="00730973">
              <w:rPr>
                <w:b/>
                <w:sz w:val="24"/>
                <w:szCs w:val="24"/>
              </w:rPr>
              <w:t>1.</w:t>
            </w:r>
            <w:r>
              <w:rPr>
                <w:b/>
                <w:sz w:val="24"/>
                <w:szCs w:val="24"/>
              </w:rPr>
              <w:t xml:space="preserve"> </w:t>
            </w:r>
            <w:r w:rsidR="00CC4999" w:rsidRPr="00730973">
              <w:rPr>
                <w:b/>
                <w:sz w:val="24"/>
                <w:szCs w:val="24"/>
              </w:rPr>
              <w:t>Сфера туризма</w:t>
            </w:r>
          </w:p>
        </w:tc>
      </w:tr>
      <w:tr w:rsidR="00C65230" w:rsidRPr="00D4536B" w:rsidTr="00E66E83">
        <w:tc>
          <w:tcPr>
            <w:tcW w:w="9781" w:type="dxa"/>
            <w:gridSpan w:val="2"/>
            <w:vAlign w:val="center"/>
          </w:tcPr>
          <w:p w:rsidR="00287C10" w:rsidRDefault="00287C10" w:rsidP="00294871">
            <w:pPr>
              <w:autoSpaceDE w:val="0"/>
              <w:autoSpaceDN w:val="0"/>
              <w:adjustRightInd w:val="0"/>
              <w:jc w:val="center"/>
              <w:rPr>
                <w:sz w:val="24"/>
                <w:szCs w:val="24"/>
              </w:rPr>
            </w:pPr>
            <w:r>
              <w:rPr>
                <w:sz w:val="24"/>
                <w:szCs w:val="24"/>
              </w:rPr>
              <w:t xml:space="preserve">Контактная информация исполнителей: </w:t>
            </w:r>
            <w:r w:rsidR="00C65230" w:rsidRPr="00C65230">
              <w:rPr>
                <w:sz w:val="24"/>
                <w:szCs w:val="24"/>
              </w:rPr>
              <w:t xml:space="preserve">Доржиев Алдар </w:t>
            </w:r>
            <w:proofErr w:type="spellStart"/>
            <w:r w:rsidR="00C65230" w:rsidRPr="00C65230">
              <w:rPr>
                <w:sz w:val="24"/>
                <w:szCs w:val="24"/>
              </w:rPr>
              <w:t>Джангарович</w:t>
            </w:r>
            <w:proofErr w:type="spellEnd"/>
            <w:r w:rsidR="00C65230" w:rsidRPr="00C65230">
              <w:rPr>
                <w:sz w:val="24"/>
                <w:szCs w:val="24"/>
              </w:rPr>
              <w:t xml:space="preserve">, </w:t>
            </w:r>
          </w:p>
          <w:p w:rsidR="00287C10" w:rsidRPr="00C65230" w:rsidRDefault="00C65230" w:rsidP="00294871">
            <w:pPr>
              <w:autoSpaceDE w:val="0"/>
              <w:autoSpaceDN w:val="0"/>
              <w:adjustRightInd w:val="0"/>
              <w:jc w:val="center"/>
              <w:rPr>
                <w:sz w:val="24"/>
                <w:szCs w:val="24"/>
                <w:lang w:val="en-US"/>
              </w:rPr>
            </w:pPr>
            <w:r w:rsidRPr="00C65230">
              <w:rPr>
                <w:sz w:val="24"/>
                <w:szCs w:val="24"/>
                <w:lang w:val="en-US"/>
              </w:rPr>
              <w:t xml:space="preserve">8 (3012) 55-97-46, 8 (3012) 21-27-14, e-mail: </w:t>
            </w:r>
            <w:hyperlink r:id="rId116" w:history="1">
              <w:r w:rsidR="00287C10" w:rsidRPr="00C65230">
                <w:rPr>
                  <w:rStyle w:val="a6"/>
                  <w:sz w:val="24"/>
                  <w:szCs w:val="24"/>
                  <w:lang w:val="en-US"/>
                </w:rPr>
                <w:t>info@Baikal.govrb.ru</w:t>
              </w:r>
            </w:hyperlink>
          </w:p>
        </w:tc>
      </w:tr>
      <w:tr w:rsidR="00C65230" w:rsidRPr="00C65230" w:rsidTr="00E66E83">
        <w:tc>
          <w:tcPr>
            <w:tcW w:w="4537" w:type="dxa"/>
          </w:tcPr>
          <w:p w:rsidR="00C65230" w:rsidRPr="00C65230" w:rsidRDefault="00C65230" w:rsidP="00294871">
            <w:pPr>
              <w:tabs>
                <w:tab w:val="left" w:pos="567"/>
                <w:tab w:val="left" w:pos="10065"/>
              </w:tabs>
              <w:rPr>
                <w:i/>
                <w:sz w:val="24"/>
                <w:szCs w:val="24"/>
              </w:rPr>
            </w:pPr>
            <w:r w:rsidRPr="00C65230">
              <w:rPr>
                <w:i/>
                <w:sz w:val="24"/>
                <w:szCs w:val="24"/>
              </w:rPr>
              <w:t>Наименование лучшей практики по содействию развитию конкуренции в субъектах Российской Федерации</w:t>
            </w:r>
          </w:p>
        </w:tc>
        <w:tc>
          <w:tcPr>
            <w:tcW w:w="5244" w:type="dxa"/>
          </w:tcPr>
          <w:p w:rsidR="00C65230" w:rsidRPr="00C65230" w:rsidRDefault="00C65230" w:rsidP="00294871">
            <w:pPr>
              <w:autoSpaceDE w:val="0"/>
              <w:autoSpaceDN w:val="0"/>
              <w:adjustRightInd w:val="0"/>
              <w:rPr>
                <w:b/>
                <w:i/>
                <w:sz w:val="24"/>
                <w:szCs w:val="24"/>
              </w:rPr>
            </w:pPr>
            <w:r w:rsidRPr="00C65230">
              <w:rPr>
                <w:b/>
                <w:i/>
                <w:sz w:val="24"/>
                <w:szCs w:val="24"/>
              </w:rPr>
              <w:t>Детский культурно-познавательный туристский маршрут Республики Бурятия «Легенды Байкала»</w:t>
            </w:r>
          </w:p>
        </w:tc>
      </w:tr>
      <w:tr w:rsidR="00C65230" w:rsidRPr="00C65230" w:rsidTr="00E66E83">
        <w:tc>
          <w:tcPr>
            <w:tcW w:w="4537" w:type="dxa"/>
          </w:tcPr>
          <w:p w:rsidR="00C65230" w:rsidRPr="00C65230" w:rsidRDefault="00C65230" w:rsidP="00294871">
            <w:pPr>
              <w:tabs>
                <w:tab w:val="left" w:pos="567"/>
                <w:tab w:val="left" w:pos="10065"/>
              </w:tabs>
              <w:rPr>
                <w:sz w:val="24"/>
                <w:szCs w:val="24"/>
              </w:rPr>
            </w:pPr>
            <w:r w:rsidRPr="00C65230">
              <w:rPr>
                <w:sz w:val="24"/>
                <w:szCs w:val="24"/>
              </w:rPr>
              <w:t>Краткое описание успешной практики</w:t>
            </w:r>
          </w:p>
        </w:tc>
        <w:tc>
          <w:tcPr>
            <w:tcW w:w="5244" w:type="dxa"/>
          </w:tcPr>
          <w:p w:rsidR="00C65230" w:rsidRPr="00C65230" w:rsidRDefault="00C65230" w:rsidP="00294871">
            <w:pPr>
              <w:jc w:val="both"/>
              <w:rPr>
                <w:bCs/>
                <w:sz w:val="24"/>
                <w:szCs w:val="24"/>
              </w:rPr>
            </w:pPr>
            <w:r w:rsidRPr="00C65230">
              <w:rPr>
                <w:bCs/>
                <w:sz w:val="24"/>
                <w:szCs w:val="24"/>
              </w:rPr>
              <w:t>Детский культурно-познавательный туристский маршрут Республики Бурятия «Легенды Байкала» в 2021 году вошел</w:t>
            </w:r>
            <w:r w:rsidR="00294871">
              <w:rPr>
                <w:bCs/>
                <w:sz w:val="24"/>
                <w:szCs w:val="24"/>
              </w:rPr>
              <w:t xml:space="preserve"> </w:t>
            </w:r>
            <w:r w:rsidRPr="00C65230">
              <w:rPr>
                <w:bCs/>
                <w:sz w:val="24"/>
                <w:szCs w:val="24"/>
              </w:rPr>
              <w:t xml:space="preserve">в перечень культурно-просветительских программ для школьников, реализуемых в рамках Национального проекта </w:t>
            </w:r>
            <w:r w:rsidR="00294871">
              <w:rPr>
                <w:bCs/>
                <w:sz w:val="24"/>
                <w:szCs w:val="24"/>
              </w:rPr>
              <w:t>«</w:t>
            </w:r>
            <w:r w:rsidRPr="00C65230">
              <w:rPr>
                <w:bCs/>
                <w:sz w:val="24"/>
                <w:szCs w:val="24"/>
              </w:rPr>
              <w:t>Культура</w:t>
            </w:r>
            <w:r w:rsidR="00294871">
              <w:rPr>
                <w:bCs/>
                <w:sz w:val="24"/>
                <w:szCs w:val="24"/>
              </w:rPr>
              <w:t>»</w:t>
            </w:r>
            <w:r w:rsidRPr="00C65230">
              <w:rPr>
                <w:bCs/>
                <w:sz w:val="24"/>
                <w:szCs w:val="24"/>
              </w:rPr>
              <w:t xml:space="preserve">. </w:t>
            </w:r>
          </w:p>
          <w:p w:rsidR="00C65230" w:rsidRPr="00C65230" w:rsidRDefault="00C65230" w:rsidP="00294871">
            <w:pPr>
              <w:jc w:val="both"/>
              <w:rPr>
                <w:sz w:val="24"/>
                <w:szCs w:val="24"/>
              </w:rPr>
            </w:pPr>
            <w:r w:rsidRPr="00C65230">
              <w:rPr>
                <w:bCs/>
                <w:sz w:val="24"/>
                <w:szCs w:val="24"/>
              </w:rPr>
              <w:t xml:space="preserve">Министерством культуры </w:t>
            </w:r>
            <w:r w:rsidR="00294871">
              <w:rPr>
                <w:bCs/>
                <w:sz w:val="24"/>
                <w:szCs w:val="24"/>
              </w:rPr>
              <w:t>РФ</w:t>
            </w:r>
            <w:r w:rsidRPr="00C65230">
              <w:rPr>
                <w:bCs/>
                <w:sz w:val="24"/>
                <w:szCs w:val="24"/>
              </w:rPr>
              <w:t xml:space="preserve"> выделена квота по данному маршруту с предполагаемым количеством участников - 660 человек, включая школьников и</w:t>
            </w:r>
            <w:r w:rsidR="00294871">
              <w:rPr>
                <w:bCs/>
                <w:sz w:val="24"/>
                <w:szCs w:val="24"/>
              </w:rPr>
              <w:t xml:space="preserve"> </w:t>
            </w:r>
            <w:r w:rsidRPr="00C65230">
              <w:rPr>
                <w:bCs/>
                <w:sz w:val="24"/>
                <w:szCs w:val="24"/>
              </w:rPr>
              <w:t>сопровождающих лиц.</w:t>
            </w:r>
          </w:p>
          <w:p w:rsidR="00C65230" w:rsidRPr="00C65230" w:rsidRDefault="00C65230" w:rsidP="00294871">
            <w:pPr>
              <w:jc w:val="both"/>
              <w:rPr>
                <w:sz w:val="24"/>
                <w:szCs w:val="24"/>
              </w:rPr>
            </w:pPr>
            <w:r w:rsidRPr="00C65230">
              <w:rPr>
                <w:sz w:val="24"/>
                <w:szCs w:val="24"/>
              </w:rPr>
              <w:t>Культурно-просветительские программы путешествий для школьников являются продолжением проекта «Моя Россия», который реализуется с 2013 года Минкультуры России совместно с региональными органами исполнительной власти в сфере культуры и туризма, учреждениями культуры, туристическими компаниями, федеральными и региональными музеями и объектами показа.</w:t>
            </w:r>
          </w:p>
          <w:p w:rsidR="00C65230" w:rsidRPr="00C65230" w:rsidRDefault="00C65230" w:rsidP="00294871">
            <w:pPr>
              <w:jc w:val="both"/>
              <w:rPr>
                <w:sz w:val="24"/>
                <w:szCs w:val="24"/>
              </w:rPr>
            </w:pPr>
            <w:r w:rsidRPr="00C65230">
              <w:rPr>
                <w:sz w:val="24"/>
                <w:szCs w:val="24"/>
              </w:rPr>
              <w:t xml:space="preserve">Проект «Культура» реализуется с целью показать подрастающему поколению значимые регионы России с точки зрения культурных ценностей. Дети-участники увидят другие регионы и откроют для себя свою страну, познакомившись с важными культурными объектами в </w:t>
            </w:r>
            <w:proofErr w:type="spellStart"/>
            <w:r w:rsidRPr="00C65230">
              <w:rPr>
                <w:sz w:val="24"/>
                <w:szCs w:val="24"/>
              </w:rPr>
              <w:t>оффлайне</w:t>
            </w:r>
            <w:proofErr w:type="spellEnd"/>
            <w:r w:rsidRPr="00C65230">
              <w:rPr>
                <w:sz w:val="24"/>
                <w:szCs w:val="24"/>
              </w:rPr>
              <w:t>.</w:t>
            </w:r>
          </w:p>
          <w:p w:rsidR="00C65230" w:rsidRPr="00C65230" w:rsidRDefault="00C65230" w:rsidP="00294871">
            <w:pPr>
              <w:jc w:val="both"/>
              <w:rPr>
                <w:sz w:val="24"/>
                <w:szCs w:val="24"/>
              </w:rPr>
            </w:pPr>
            <w:r w:rsidRPr="00C65230">
              <w:rPr>
                <w:sz w:val="24"/>
                <w:szCs w:val="24"/>
              </w:rPr>
              <w:t xml:space="preserve">При формировании групп особое внимание уделяется учащимся-победителям олимпиад и конкурсов, учащимся школ искусств, общеобразовательных учреждений и кадетских корпусов. Организуются Культурно-просветительские программы для школьников в возрасте от 10 до 17 лет. За счет средств </w:t>
            </w:r>
            <w:r w:rsidRPr="00C65230">
              <w:rPr>
                <w:sz w:val="24"/>
                <w:szCs w:val="24"/>
              </w:rPr>
              <w:lastRenderedPageBreak/>
              <w:t>федерального бюджета производится финансирование расходов, связанных с непосредственным пребыванием учащихся и сопровождающих на маршруте. Транспортные расходы на оплату проезда и питания в пути, страхование жизни производится за счет средств родителей.</w:t>
            </w:r>
          </w:p>
          <w:p w:rsidR="00C65230" w:rsidRPr="00C65230" w:rsidRDefault="00C65230" w:rsidP="00294871">
            <w:pPr>
              <w:autoSpaceDE w:val="0"/>
              <w:autoSpaceDN w:val="0"/>
              <w:adjustRightInd w:val="0"/>
              <w:jc w:val="both"/>
              <w:rPr>
                <w:sz w:val="24"/>
                <w:szCs w:val="24"/>
              </w:rPr>
            </w:pPr>
            <w:r w:rsidRPr="00C65230">
              <w:rPr>
                <w:sz w:val="24"/>
                <w:szCs w:val="24"/>
              </w:rPr>
              <w:t>В 2021 году прием детских групп осуществлялся с 14.09.2021 по 30.10.2021 г. Сроки реализации в последующие годы зависят от включения маршрута Министерством культуры РФ в перечень культурно-просветительских программ для школьников, реализуемых в рамках Национального проекта «Культура».</w:t>
            </w:r>
          </w:p>
        </w:tc>
      </w:tr>
      <w:tr w:rsidR="00C65230" w:rsidRPr="00C65230" w:rsidTr="00E66E83">
        <w:tc>
          <w:tcPr>
            <w:tcW w:w="4537" w:type="dxa"/>
          </w:tcPr>
          <w:p w:rsidR="00C65230" w:rsidRPr="00C65230" w:rsidRDefault="00C65230" w:rsidP="00294871">
            <w:pPr>
              <w:tabs>
                <w:tab w:val="left" w:pos="567"/>
                <w:tab w:val="left" w:pos="10065"/>
              </w:tabs>
              <w:rPr>
                <w:sz w:val="24"/>
                <w:szCs w:val="24"/>
              </w:rPr>
            </w:pPr>
            <w:r w:rsidRPr="00C65230">
              <w:rPr>
                <w:sz w:val="24"/>
                <w:szCs w:val="24"/>
              </w:rPr>
              <w:lastRenderedPageBreak/>
              <w:t>Ресурсы, необходимые для ее реализации</w:t>
            </w:r>
          </w:p>
        </w:tc>
        <w:tc>
          <w:tcPr>
            <w:tcW w:w="5244" w:type="dxa"/>
          </w:tcPr>
          <w:p w:rsidR="00C65230" w:rsidRPr="00C65230" w:rsidRDefault="00C65230" w:rsidP="00294871">
            <w:pPr>
              <w:tabs>
                <w:tab w:val="left" w:pos="567"/>
                <w:tab w:val="left" w:pos="10065"/>
              </w:tabs>
              <w:jc w:val="both"/>
              <w:rPr>
                <w:sz w:val="24"/>
                <w:szCs w:val="24"/>
              </w:rPr>
            </w:pPr>
            <w:r w:rsidRPr="00C65230">
              <w:rPr>
                <w:sz w:val="24"/>
                <w:szCs w:val="24"/>
              </w:rPr>
              <w:t xml:space="preserve">Необходимые ресурсы: федеральное финансирование; региональные туроператорские компании, работающие с детскими организованными группами; проведение сертификации детского </w:t>
            </w:r>
            <w:proofErr w:type="spellStart"/>
            <w:r w:rsidRPr="00C65230">
              <w:rPr>
                <w:sz w:val="24"/>
                <w:szCs w:val="24"/>
              </w:rPr>
              <w:t>турмаршрута</w:t>
            </w:r>
            <w:proofErr w:type="spellEnd"/>
            <w:r w:rsidRPr="00C65230">
              <w:rPr>
                <w:sz w:val="24"/>
                <w:szCs w:val="24"/>
              </w:rPr>
              <w:t xml:space="preserve"> на соответствие требованиям безопасности.</w:t>
            </w:r>
          </w:p>
        </w:tc>
      </w:tr>
      <w:tr w:rsidR="00C65230" w:rsidRPr="00C65230" w:rsidTr="00E66E83">
        <w:tc>
          <w:tcPr>
            <w:tcW w:w="4537" w:type="dxa"/>
          </w:tcPr>
          <w:p w:rsidR="00C65230" w:rsidRPr="00C65230" w:rsidRDefault="00C65230" w:rsidP="00294871">
            <w:pPr>
              <w:tabs>
                <w:tab w:val="left" w:pos="567"/>
                <w:tab w:val="left" w:pos="10065"/>
              </w:tabs>
              <w:rPr>
                <w:sz w:val="24"/>
                <w:szCs w:val="24"/>
                <w:highlight w:val="yellow"/>
              </w:rPr>
            </w:pPr>
            <w:r w:rsidRPr="00C65230">
              <w:rPr>
                <w:sz w:val="24"/>
                <w:szCs w:val="24"/>
              </w:rPr>
              <w:t>Описание результата (текущей ситуации)</w:t>
            </w:r>
          </w:p>
        </w:tc>
        <w:tc>
          <w:tcPr>
            <w:tcW w:w="5244" w:type="dxa"/>
          </w:tcPr>
          <w:p w:rsidR="00C65230" w:rsidRPr="00C65230" w:rsidRDefault="00C65230" w:rsidP="00294871">
            <w:pPr>
              <w:tabs>
                <w:tab w:val="left" w:pos="567"/>
                <w:tab w:val="left" w:pos="10065"/>
              </w:tabs>
              <w:ind w:firstLine="31"/>
              <w:jc w:val="both"/>
              <w:rPr>
                <w:sz w:val="24"/>
                <w:szCs w:val="24"/>
              </w:rPr>
            </w:pPr>
            <w:r w:rsidRPr="00C65230">
              <w:rPr>
                <w:sz w:val="24"/>
                <w:szCs w:val="24"/>
              </w:rPr>
              <w:t>Прием организованных детских групп из других регионов России способствует популяризации туризма среди детей и молодежи, росту интереса к истории и культуре Бурятии, развитию внутреннего и детского туризма. Популяризация культурного наследия народов РФ и приобщение детей к истории и культуре России.</w:t>
            </w:r>
          </w:p>
        </w:tc>
      </w:tr>
      <w:tr w:rsidR="00C65230" w:rsidRPr="00C65230" w:rsidTr="00E66E83">
        <w:tc>
          <w:tcPr>
            <w:tcW w:w="4537" w:type="dxa"/>
          </w:tcPr>
          <w:p w:rsidR="00C65230" w:rsidRPr="00C65230" w:rsidRDefault="00C65230" w:rsidP="00294871">
            <w:pPr>
              <w:tabs>
                <w:tab w:val="left" w:pos="567"/>
                <w:tab w:val="left" w:pos="10065"/>
              </w:tabs>
              <w:rPr>
                <w:sz w:val="24"/>
                <w:szCs w:val="24"/>
              </w:rPr>
            </w:pPr>
            <w:r w:rsidRPr="00C65230">
              <w:rPr>
                <w:sz w:val="24"/>
                <w:szCs w:val="24"/>
              </w:rPr>
              <w:t>Значение количественного (качественного) показателя</w:t>
            </w:r>
          </w:p>
        </w:tc>
        <w:tc>
          <w:tcPr>
            <w:tcW w:w="5244" w:type="dxa"/>
          </w:tcPr>
          <w:p w:rsidR="00C65230" w:rsidRPr="00C65230" w:rsidRDefault="00C65230" w:rsidP="00294871">
            <w:pPr>
              <w:jc w:val="both"/>
              <w:rPr>
                <w:sz w:val="24"/>
                <w:szCs w:val="24"/>
              </w:rPr>
            </w:pPr>
            <w:r w:rsidRPr="00C65230">
              <w:rPr>
                <w:sz w:val="24"/>
                <w:szCs w:val="24"/>
              </w:rPr>
              <w:t>В 2021 году Республику Бурятия посетило 600 детей и 60 сопровождающих из 12 регионов России.</w:t>
            </w:r>
          </w:p>
        </w:tc>
      </w:tr>
      <w:tr w:rsidR="002A6C07" w:rsidRPr="00C65230" w:rsidTr="00E66E83">
        <w:tc>
          <w:tcPr>
            <w:tcW w:w="9781" w:type="dxa"/>
            <w:gridSpan w:val="2"/>
          </w:tcPr>
          <w:p w:rsidR="002A6C07" w:rsidRPr="00C65230" w:rsidRDefault="002A6C07" w:rsidP="002A6C07">
            <w:pPr>
              <w:jc w:val="center"/>
              <w:rPr>
                <w:sz w:val="24"/>
                <w:szCs w:val="24"/>
              </w:rPr>
            </w:pPr>
            <w:r w:rsidRPr="00AB5F9D">
              <w:rPr>
                <w:b/>
                <w:sz w:val="24"/>
                <w:szCs w:val="24"/>
              </w:rPr>
              <w:t xml:space="preserve">2. </w:t>
            </w:r>
            <w:r>
              <w:rPr>
                <w:b/>
                <w:sz w:val="24"/>
                <w:szCs w:val="24"/>
              </w:rPr>
              <w:t>Д</w:t>
            </w:r>
            <w:r w:rsidRPr="00AB5F9D">
              <w:rPr>
                <w:rFonts w:eastAsia="Calibri"/>
                <w:b/>
                <w:sz w:val="24"/>
                <w:szCs w:val="24"/>
              </w:rPr>
              <w:t>ошкольное образование</w:t>
            </w:r>
          </w:p>
        </w:tc>
      </w:tr>
      <w:tr w:rsidR="002A6C07" w:rsidRPr="00C65230" w:rsidTr="00E66E83">
        <w:tc>
          <w:tcPr>
            <w:tcW w:w="9781" w:type="dxa"/>
            <w:gridSpan w:val="2"/>
          </w:tcPr>
          <w:p w:rsidR="002A6C07" w:rsidRPr="00C65230" w:rsidRDefault="002A6C07" w:rsidP="002A6C07">
            <w:pPr>
              <w:jc w:val="center"/>
              <w:rPr>
                <w:sz w:val="24"/>
                <w:szCs w:val="24"/>
              </w:rPr>
            </w:pPr>
            <w:proofErr w:type="spellStart"/>
            <w:r w:rsidRPr="00730973">
              <w:rPr>
                <w:rFonts w:eastAsia="Calibri"/>
                <w:sz w:val="24"/>
                <w:szCs w:val="24"/>
              </w:rPr>
              <w:t>Пирангалаева</w:t>
            </w:r>
            <w:proofErr w:type="spellEnd"/>
            <w:r w:rsidRPr="00730973">
              <w:rPr>
                <w:rFonts w:eastAsia="Calibri"/>
                <w:sz w:val="24"/>
                <w:szCs w:val="24"/>
              </w:rPr>
              <w:t xml:space="preserve"> </w:t>
            </w:r>
            <w:proofErr w:type="spellStart"/>
            <w:r w:rsidRPr="00730973">
              <w:rPr>
                <w:rFonts w:eastAsia="Calibri"/>
                <w:sz w:val="24"/>
                <w:szCs w:val="24"/>
              </w:rPr>
              <w:t>Энгельсина</w:t>
            </w:r>
            <w:proofErr w:type="spellEnd"/>
            <w:r w:rsidRPr="00730973">
              <w:rPr>
                <w:rFonts w:eastAsia="Calibri"/>
                <w:sz w:val="24"/>
                <w:szCs w:val="24"/>
              </w:rPr>
              <w:t xml:space="preserve"> Олеговна, тел. 21-35-97, </w:t>
            </w:r>
            <w:r w:rsidRPr="00730973">
              <w:rPr>
                <w:rFonts w:eastAsia="Calibri"/>
                <w:sz w:val="24"/>
                <w:szCs w:val="24"/>
                <w:lang w:val="en-US"/>
              </w:rPr>
              <w:t>email</w:t>
            </w:r>
            <w:r w:rsidRPr="00730973">
              <w:rPr>
                <w:rFonts w:eastAsia="Calibri"/>
                <w:sz w:val="24"/>
                <w:szCs w:val="24"/>
              </w:rPr>
              <w:t xml:space="preserve">: </w:t>
            </w:r>
            <w:hyperlink r:id="rId117" w:history="1">
              <w:r w:rsidRPr="00114D30">
                <w:rPr>
                  <w:rStyle w:val="a6"/>
                  <w:rFonts w:eastAsia="Calibri"/>
                  <w:sz w:val="24"/>
                  <w:szCs w:val="24"/>
                  <w:lang w:val="en-US"/>
                </w:rPr>
                <w:t>engelsina</w:t>
              </w:r>
              <w:r w:rsidRPr="00114D30">
                <w:rPr>
                  <w:rStyle w:val="a6"/>
                  <w:rFonts w:eastAsia="Calibri"/>
                  <w:sz w:val="24"/>
                  <w:szCs w:val="24"/>
                </w:rPr>
                <w:t>18@</w:t>
              </w:r>
              <w:r w:rsidRPr="00114D30">
                <w:rPr>
                  <w:rStyle w:val="a6"/>
                  <w:rFonts w:eastAsia="Calibri"/>
                  <w:sz w:val="24"/>
                  <w:szCs w:val="24"/>
                  <w:lang w:val="en-US"/>
                </w:rPr>
                <w:t>mail</w:t>
              </w:r>
              <w:r w:rsidRPr="00114D30">
                <w:rPr>
                  <w:rStyle w:val="a6"/>
                  <w:rFonts w:eastAsia="Calibri"/>
                  <w:sz w:val="24"/>
                  <w:szCs w:val="24"/>
                </w:rPr>
                <w:t>.</w:t>
              </w:r>
              <w:proofErr w:type="spellStart"/>
              <w:r w:rsidRPr="00114D30">
                <w:rPr>
                  <w:rStyle w:val="a6"/>
                  <w:rFonts w:eastAsia="Calibri"/>
                  <w:sz w:val="24"/>
                  <w:szCs w:val="24"/>
                  <w:lang w:val="en-US"/>
                </w:rPr>
                <w:t>ru</w:t>
              </w:r>
              <w:proofErr w:type="spellEnd"/>
            </w:hyperlink>
          </w:p>
        </w:tc>
      </w:tr>
      <w:tr w:rsidR="002A6C07" w:rsidRPr="00C65230" w:rsidTr="00E66E83">
        <w:tc>
          <w:tcPr>
            <w:tcW w:w="4537" w:type="dxa"/>
          </w:tcPr>
          <w:p w:rsidR="002A6C07" w:rsidRPr="00730973" w:rsidRDefault="002A6C07" w:rsidP="002A6C07">
            <w:pPr>
              <w:tabs>
                <w:tab w:val="left" w:pos="567"/>
                <w:tab w:val="left" w:pos="10065"/>
              </w:tabs>
              <w:rPr>
                <w:rFonts w:eastAsia="Calibri"/>
                <w:i/>
                <w:sz w:val="24"/>
                <w:szCs w:val="24"/>
              </w:rPr>
            </w:pPr>
            <w:r w:rsidRPr="00730973">
              <w:rPr>
                <w:rFonts w:eastAsia="Calibri"/>
                <w:i/>
                <w:sz w:val="24"/>
                <w:szCs w:val="24"/>
              </w:rPr>
              <w:t>Наименование лучшей практики по содействию развитию конкуренции в субъектах Российской Федерации</w:t>
            </w:r>
          </w:p>
        </w:tc>
        <w:tc>
          <w:tcPr>
            <w:tcW w:w="5244" w:type="dxa"/>
          </w:tcPr>
          <w:p w:rsidR="002A6C07" w:rsidRPr="00AB5F9D" w:rsidRDefault="002A6C07" w:rsidP="002A6C07">
            <w:pPr>
              <w:autoSpaceDE w:val="0"/>
              <w:autoSpaceDN w:val="0"/>
              <w:adjustRightInd w:val="0"/>
              <w:rPr>
                <w:rFonts w:eastAsia="Calibri"/>
                <w:b/>
                <w:i/>
                <w:sz w:val="24"/>
                <w:szCs w:val="24"/>
              </w:rPr>
            </w:pPr>
            <w:r w:rsidRPr="00AB5F9D">
              <w:rPr>
                <w:b/>
                <w:i/>
                <w:sz w:val="24"/>
                <w:szCs w:val="24"/>
              </w:rPr>
              <w:t>Г</w:t>
            </w:r>
            <w:r w:rsidRPr="00AB5F9D">
              <w:rPr>
                <w:rFonts w:eastAsia="Calibri"/>
                <w:b/>
                <w:i/>
                <w:sz w:val="24"/>
                <w:szCs w:val="24"/>
              </w:rPr>
              <w:t>осударственно-частное партнерство в сфере дошкольного образования</w:t>
            </w:r>
          </w:p>
        </w:tc>
      </w:tr>
      <w:tr w:rsidR="002A6C07" w:rsidRPr="00C65230" w:rsidTr="00E66E83">
        <w:tc>
          <w:tcPr>
            <w:tcW w:w="4537" w:type="dxa"/>
          </w:tcPr>
          <w:p w:rsidR="002A6C07" w:rsidRPr="00730973" w:rsidRDefault="002A6C07" w:rsidP="002A6C07">
            <w:pPr>
              <w:tabs>
                <w:tab w:val="left" w:pos="567"/>
                <w:tab w:val="left" w:pos="10065"/>
              </w:tabs>
              <w:rPr>
                <w:rFonts w:eastAsia="Calibri"/>
                <w:sz w:val="24"/>
                <w:szCs w:val="24"/>
              </w:rPr>
            </w:pPr>
            <w:r w:rsidRPr="00730973">
              <w:rPr>
                <w:rFonts w:eastAsia="Calibri"/>
                <w:sz w:val="24"/>
                <w:szCs w:val="24"/>
              </w:rPr>
              <w:t>Краткое описание успешной практики</w:t>
            </w:r>
          </w:p>
        </w:tc>
        <w:tc>
          <w:tcPr>
            <w:tcW w:w="5244" w:type="dxa"/>
          </w:tcPr>
          <w:p w:rsidR="000421B8" w:rsidRPr="000421B8" w:rsidRDefault="002A6C07" w:rsidP="000421B8">
            <w:pPr>
              <w:pStyle w:val="ConsPlusTitle"/>
              <w:jc w:val="both"/>
              <w:rPr>
                <w:rFonts w:ascii="Times New Roman" w:hAnsi="Times New Roman" w:cs="Times New Roman"/>
                <w:b w:val="0"/>
                <w:sz w:val="24"/>
                <w:szCs w:val="24"/>
              </w:rPr>
            </w:pPr>
            <w:r w:rsidRPr="000421B8">
              <w:rPr>
                <w:rFonts w:ascii="Times New Roman" w:hAnsi="Times New Roman" w:cs="Times New Roman"/>
                <w:b w:val="0"/>
                <w:sz w:val="24"/>
                <w:szCs w:val="24"/>
              </w:rPr>
              <w:t>Развитие сети частных дошкольных образовательных организаций</w:t>
            </w:r>
            <w:r w:rsidR="000421B8" w:rsidRPr="000421B8">
              <w:rPr>
                <w:rFonts w:ascii="Times New Roman" w:hAnsi="Times New Roman" w:cs="Times New Roman"/>
                <w:b w:val="0"/>
                <w:sz w:val="24"/>
                <w:szCs w:val="24"/>
              </w:rPr>
              <w:t xml:space="preserve"> через механизм государственно-частного партнерства. Важным направлением повышения доступности услуг дошкольного образования является стимулирование государственно-частного партнерства через формирование предоставления зданий под организацию частных детских садов, предоставление субсидий, займов негосударственным поставщикам услуг дошкольного образования и содержания и оказание им консультационной помощи. Государственная поддержка частным дошкольным организациям осуществляется через предоставление безвозмездной аренды </w:t>
            </w:r>
            <w:r w:rsidR="000421B8" w:rsidRPr="000421B8">
              <w:rPr>
                <w:rFonts w:ascii="Times New Roman" w:hAnsi="Times New Roman" w:cs="Times New Roman"/>
                <w:b w:val="0"/>
                <w:sz w:val="24"/>
                <w:szCs w:val="24"/>
              </w:rPr>
              <w:lastRenderedPageBreak/>
              <w:t xml:space="preserve">помещений, аренды земельных участков. </w:t>
            </w:r>
          </w:p>
        </w:tc>
      </w:tr>
      <w:tr w:rsidR="002A6C07" w:rsidRPr="00C65230" w:rsidTr="00E66E83">
        <w:tc>
          <w:tcPr>
            <w:tcW w:w="4537" w:type="dxa"/>
          </w:tcPr>
          <w:p w:rsidR="002A6C07" w:rsidRPr="00730973" w:rsidRDefault="002A6C07" w:rsidP="002A6C07">
            <w:pPr>
              <w:tabs>
                <w:tab w:val="left" w:pos="567"/>
                <w:tab w:val="left" w:pos="10065"/>
              </w:tabs>
              <w:rPr>
                <w:rFonts w:eastAsia="Calibri"/>
                <w:sz w:val="24"/>
                <w:szCs w:val="24"/>
              </w:rPr>
            </w:pPr>
            <w:r w:rsidRPr="00730973">
              <w:rPr>
                <w:rFonts w:eastAsia="Calibri"/>
                <w:sz w:val="24"/>
                <w:szCs w:val="24"/>
              </w:rPr>
              <w:lastRenderedPageBreak/>
              <w:t>Ресурсы, необходимые для ее реализации</w:t>
            </w:r>
          </w:p>
        </w:tc>
        <w:tc>
          <w:tcPr>
            <w:tcW w:w="5244" w:type="dxa"/>
          </w:tcPr>
          <w:p w:rsidR="002A6C07" w:rsidRPr="00730973" w:rsidRDefault="002A6C07" w:rsidP="002A6C07">
            <w:pPr>
              <w:tabs>
                <w:tab w:val="left" w:pos="567"/>
                <w:tab w:val="left" w:pos="10065"/>
              </w:tabs>
              <w:rPr>
                <w:rFonts w:eastAsia="Calibri"/>
                <w:sz w:val="24"/>
                <w:szCs w:val="24"/>
              </w:rPr>
            </w:pPr>
            <w:r>
              <w:rPr>
                <w:sz w:val="24"/>
                <w:szCs w:val="24"/>
              </w:rPr>
              <w:t>Ф</w:t>
            </w:r>
            <w:r w:rsidRPr="00730973">
              <w:rPr>
                <w:rFonts w:eastAsia="Calibri"/>
                <w:sz w:val="24"/>
                <w:szCs w:val="24"/>
              </w:rPr>
              <w:t>инансирование из федерального,  регионального бюджетов на выделение субсидии в целях развития сети частных дошкольных образовательных организаций</w:t>
            </w:r>
          </w:p>
        </w:tc>
      </w:tr>
      <w:tr w:rsidR="002A6C07" w:rsidRPr="00C65230" w:rsidTr="00E66E83">
        <w:tc>
          <w:tcPr>
            <w:tcW w:w="4537" w:type="dxa"/>
          </w:tcPr>
          <w:p w:rsidR="002A6C07" w:rsidRPr="00730973" w:rsidRDefault="002A6C07" w:rsidP="002A6C07">
            <w:pPr>
              <w:tabs>
                <w:tab w:val="left" w:pos="567"/>
                <w:tab w:val="left" w:pos="10065"/>
              </w:tabs>
              <w:rPr>
                <w:rFonts w:eastAsia="Calibri"/>
                <w:sz w:val="24"/>
                <w:szCs w:val="24"/>
                <w:highlight w:val="yellow"/>
              </w:rPr>
            </w:pPr>
            <w:r w:rsidRPr="00730973">
              <w:rPr>
                <w:rFonts w:eastAsia="Calibri"/>
                <w:sz w:val="24"/>
                <w:szCs w:val="24"/>
              </w:rPr>
              <w:t>Описание результата (текущей ситуации)</w:t>
            </w:r>
          </w:p>
        </w:tc>
        <w:tc>
          <w:tcPr>
            <w:tcW w:w="5244" w:type="dxa"/>
          </w:tcPr>
          <w:p w:rsidR="002A6C07" w:rsidRPr="00730973" w:rsidRDefault="002A6C07" w:rsidP="002A6C07">
            <w:pPr>
              <w:pStyle w:val="ConsPlusTitle"/>
              <w:jc w:val="both"/>
              <w:rPr>
                <w:rFonts w:ascii="Times New Roman" w:hAnsi="Times New Roman" w:cs="Times New Roman"/>
                <w:b w:val="0"/>
                <w:sz w:val="24"/>
                <w:szCs w:val="24"/>
              </w:rPr>
            </w:pPr>
            <w:r w:rsidRPr="00730973">
              <w:rPr>
                <w:rFonts w:ascii="Times New Roman" w:hAnsi="Times New Roman" w:cs="Times New Roman"/>
                <w:b w:val="0"/>
                <w:sz w:val="24"/>
                <w:szCs w:val="24"/>
              </w:rPr>
              <w:t xml:space="preserve">В Республике Бурятия функционируют 44 лицензированные частные дошкольные образовательные организации (далее – ЧДОО) </w:t>
            </w:r>
            <w:r w:rsidRPr="00AB5F9D">
              <w:rPr>
                <w:rFonts w:ascii="Times New Roman" w:hAnsi="Times New Roman" w:cs="Times New Roman"/>
                <w:b w:val="0"/>
                <w:sz w:val="24"/>
                <w:szCs w:val="24"/>
              </w:rPr>
              <w:t>(примечание: в 2017 году – 24 ЧДОО).</w:t>
            </w:r>
            <w:r w:rsidRPr="00730973">
              <w:rPr>
                <w:rFonts w:ascii="Times New Roman" w:hAnsi="Times New Roman" w:cs="Times New Roman"/>
                <w:b w:val="0"/>
                <w:sz w:val="24"/>
                <w:szCs w:val="24"/>
              </w:rPr>
              <w:t xml:space="preserve"> На 01.01.2022</w:t>
            </w:r>
            <w:r>
              <w:rPr>
                <w:rFonts w:ascii="Times New Roman" w:hAnsi="Times New Roman" w:cs="Times New Roman"/>
                <w:b w:val="0"/>
                <w:sz w:val="24"/>
                <w:szCs w:val="24"/>
              </w:rPr>
              <w:t xml:space="preserve"> </w:t>
            </w:r>
            <w:r w:rsidRPr="00730973">
              <w:rPr>
                <w:rFonts w:ascii="Times New Roman" w:hAnsi="Times New Roman" w:cs="Times New Roman"/>
                <w:b w:val="0"/>
                <w:sz w:val="24"/>
                <w:szCs w:val="24"/>
              </w:rPr>
              <w:t>г</w:t>
            </w:r>
            <w:r>
              <w:rPr>
                <w:rFonts w:ascii="Times New Roman" w:hAnsi="Times New Roman" w:cs="Times New Roman"/>
                <w:b w:val="0"/>
                <w:sz w:val="24"/>
                <w:szCs w:val="24"/>
              </w:rPr>
              <w:t>.</w:t>
            </w:r>
            <w:r w:rsidRPr="00730973">
              <w:rPr>
                <w:rFonts w:ascii="Times New Roman" w:hAnsi="Times New Roman" w:cs="Times New Roman"/>
                <w:b w:val="0"/>
                <w:sz w:val="24"/>
                <w:szCs w:val="24"/>
              </w:rPr>
              <w:t xml:space="preserve"> количество детей, посещающих ЧДОО, составляет 6200 детей (10,5% из числа детей, получающих дошкольное образование в Р</w:t>
            </w:r>
            <w:r>
              <w:rPr>
                <w:rFonts w:ascii="Times New Roman" w:hAnsi="Times New Roman" w:cs="Times New Roman"/>
                <w:b w:val="0"/>
                <w:sz w:val="24"/>
                <w:szCs w:val="24"/>
              </w:rPr>
              <w:t xml:space="preserve">еспублике </w:t>
            </w:r>
            <w:r w:rsidRPr="00730973">
              <w:rPr>
                <w:rFonts w:ascii="Times New Roman" w:hAnsi="Times New Roman" w:cs="Times New Roman"/>
                <w:b w:val="0"/>
                <w:sz w:val="24"/>
                <w:szCs w:val="24"/>
              </w:rPr>
              <w:t>Б</w:t>
            </w:r>
            <w:r>
              <w:rPr>
                <w:rFonts w:ascii="Times New Roman" w:hAnsi="Times New Roman" w:cs="Times New Roman"/>
                <w:b w:val="0"/>
                <w:sz w:val="24"/>
                <w:szCs w:val="24"/>
              </w:rPr>
              <w:t>урятия</w:t>
            </w:r>
            <w:r w:rsidRPr="00730973">
              <w:rPr>
                <w:rFonts w:ascii="Times New Roman" w:hAnsi="Times New Roman" w:cs="Times New Roman"/>
                <w:b w:val="0"/>
                <w:sz w:val="24"/>
                <w:szCs w:val="24"/>
              </w:rPr>
              <w:t xml:space="preserve">). </w:t>
            </w:r>
          </w:p>
          <w:p w:rsidR="002A6C07" w:rsidRPr="00730973" w:rsidRDefault="002A6C07" w:rsidP="002A6C07">
            <w:pPr>
              <w:pStyle w:val="ConsPlusTitle"/>
              <w:jc w:val="both"/>
              <w:rPr>
                <w:rFonts w:ascii="Times New Roman" w:hAnsi="Times New Roman" w:cs="Times New Roman"/>
                <w:b w:val="0"/>
                <w:sz w:val="24"/>
                <w:szCs w:val="24"/>
              </w:rPr>
            </w:pPr>
            <w:r w:rsidRPr="00730973">
              <w:rPr>
                <w:rFonts w:ascii="Times New Roman" w:hAnsi="Times New Roman" w:cs="Times New Roman"/>
                <w:b w:val="0"/>
                <w:sz w:val="24"/>
                <w:szCs w:val="24"/>
              </w:rPr>
              <w:t xml:space="preserve">На сегодняшний день ЧДОО предоставляются 3 субсидии в соответствии с </w:t>
            </w:r>
            <w:r>
              <w:rPr>
                <w:rFonts w:ascii="Times New Roman" w:hAnsi="Times New Roman" w:cs="Times New Roman"/>
                <w:b w:val="0"/>
                <w:sz w:val="24"/>
                <w:szCs w:val="24"/>
              </w:rPr>
              <w:t>п</w:t>
            </w:r>
            <w:r w:rsidRPr="00730973">
              <w:rPr>
                <w:rFonts w:ascii="Times New Roman" w:hAnsi="Times New Roman" w:cs="Times New Roman"/>
                <w:b w:val="0"/>
                <w:sz w:val="24"/>
                <w:szCs w:val="24"/>
              </w:rPr>
              <w:t>остановлениями Правительства Республики Бурятия:</w:t>
            </w:r>
          </w:p>
          <w:p w:rsidR="002A6C07" w:rsidRPr="00730973" w:rsidRDefault="002A6C07" w:rsidP="002A6C07">
            <w:pPr>
              <w:pStyle w:val="ConsPlusTitle"/>
              <w:jc w:val="both"/>
              <w:rPr>
                <w:rFonts w:ascii="Times New Roman" w:hAnsi="Times New Roman" w:cs="Times New Roman"/>
                <w:b w:val="0"/>
                <w:sz w:val="24"/>
                <w:szCs w:val="24"/>
              </w:rPr>
            </w:pPr>
            <w:r w:rsidRPr="00730973">
              <w:rPr>
                <w:rFonts w:ascii="Times New Roman" w:hAnsi="Times New Roman" w:cs="Times New Roman"/>
                <w:b w:val="0"/>
                <w:sz w:val="24"/>
                <w:szCs w:val="24"/>
              </w:rPr>
              <w:t>- от 08.06.2021 №</w:t>
            </w:r>
            <w:r>
              <w:rPr>
                <w:rFonts w:ascii="Times New Roman" w:hAnsi="Times New Roman" w:cs="Times New Roman"/>
                <w:b w:val="0"/>
                <w:sz w:val="24"/>
                <w:szCs w:val="24"/>
              </w:rPr>
              <w:t xml:space="preserve"> </w:t>
            </w:r>
            <w:r w:rsidRPr="00730973">
              <w:rPr>
                <w:rFonts w:ascii="Times New Roman" w:hAnsi="Times New Roman" w:cs="Times New Roman"/>
                <w:b w:val="0"/>
                <w:sz w:val="24"/>
                <w:szCs w:val="24"/>
              </w:rPr>
              <w:t>290 «Об утверждении Порядка предоставления субсидии из республиканского бюджета  частным образовательным организациям, индивидуальным предпринимателям на возмещение затрат, включая расходы на оплату труда, приобретение учебников и учебных пособий, средств обучения, игр и игрушек»;</w:t>
            </w:r>
          </w:p>
          <w:p w:rsidR="002A6C07" w:rsidRPr="00730973" w:rsidRDefault="002A6C07" w:rsidP="002A6C07">
            <w:pPr>
              <w:pStyle w:val="ConsPlusTitle"/>
              <w:jc w:val="both"/>
              <w:rPr>
                <w:rFonts w:ascii="Times New Roman" w:hAnsi="Times New Roman" w:cs="Times New Roman"/>
                <w:b w:val="0"/>
                <w:sz w:val="24"/>
                <w:szCs w:val="24"/>
              </w:rPr>
            </w:pPr>
            <w:r w:rsidRPr="00730973">
              <w:rPr>
                <w:rFonts w:ascii="Times New Roman" w:hAnsi="Times New Roman" w:cs="Times New Roman"/>
                <w:b w:val="0"/>
                <w:sz w:val="24"/>
                <w:szCs w:val="24"/>
              </w:rPr>
              <w:t>- от 06.02.2013 №</w:t>
            </w:r>
            <w:r>
              <w:rPr>
                <w:rFonts w:ascii="Times New Roman" w:hAnsi="Times New Roman" w:cs="Times New Roman"/>
                <w:b w:val="0"/>
                <w:sz w:val="24"/>
                <w:szCs w:val="24"/>
              </w:rPr>
              <w:t xml:space="preserve"> </w:t>
            </w:r>
            <w:r w:rsidRPr="00730973">
              <w:rPr>
                <w:rFonts w:ascii="Times New Roman" w:hAnsi="Times New Roman" w:cs="Times New Roman"/>
                <w:b w:val="0"/>
                <w:sz w:val="24"/>
                <w:szCs w:val="24"/>
              </w:rPr>
              <w:t xml:space="preserve">49 «Об утверждении Государственной программы Республики Бурятия «Развитие образования и науки», регламентирующим </w:t>
            </w:r>
            <w:proofErr w:type="spellStart"/>
            <w:r w:rsidRPr="00730973">
              <w:rPr>
                <w:rFonts w:ascii="Times New Roman" w:hAnsi="Times New Roman" w:cs="Times New Roman"/>
                <w:b w:val="0"/>
                <w:sz w:val="24"/>
                <w:szCs w:val="24"/>
              </w:rPr>
              <w:t>софинансирование</w:t>
            </w:r>
            <w:proofErr w:type="spellEnd"/>
            <w:r w:rsidRPr="00730973">
              <w:rPr>
                <w:rFonts w:ascii="Times New Roman" w:hAnsi="Times New Roman" w:cs="Times New Roman"/>
                <w:b w:val="0"/>
                <w:sz w:val="24"/>
                <w:szCs w:val="24"/>
              </w:rPr>
              <w:t xml:space="preserve"> мероприятий по оказанию услуг частными дошкольными образовательными организациями, индивидуальными предпринимателями, в целях создания условий для осуществления присмотра и ухода за детьми дошкольного возраста;</w:t>
            </w:r>
          </w:p>
          <w:p w:rsidR="002A6C07" w:rsidRPr="00730973" w:rsidRDefault="002A6C07" w:rsidP="002A6C07">
            <w:pPr>
              <w:pStyle w:val="ConsPlusTitle"/>
              <w:jc w:val="both"/>
              <w:rPr>
                <w:rFonts w:ascii="Times New Roman" w:hAnsi="Times New Roman" w:cs="Times New Roman"/>
                <w:b w:val="0"/>
                <w:sz w:val="24"/>
                <w:szCs w:val="24"/>
              </w:rPr>
            </w:pPr>
            <w:r w:rsidRPr="00730973">
              <w:rPr>
                <w:rFonts w:ascii="Times New Roman" w:hAnsi="Times New Roman" w:cs="Times New Roman"/>
                <w:b w:val="0"/>
                <w:sz w:val="24"/>
                <w:szCs w:val="24"/>
              </w:rPr>
              <w:t>- от 23</w:t>
            </w:r>
            <w:r>
              <w:rPr>
                <w:rFonts w:ascii="Times New Roman" w:hAnsi="Times New Roman" w:cs="Times New Roman"/>
                <w:b w:val="0"/>
                <w:sz w:val="24"/>
                <w:szCs w:val="24"/>
              </w:rPr>
              <w:t>.04.</w:t>
            </w:r>
            <w:r w:rsidRPr="00730973">
              <w:rPr>
                <w:rFonts w:ascii="Times New Roman" w:hAnsi="Times New Roman" w:cs="Times New Roman"/>
                <w:b w:val="0"/>
                <w:sz w:val="24"/>
                <w:szCs w:val="24"/>
              </w:rPr>
              <w:t xml:space="preserve">2020 № 225 «Об утверждении Порядка предоставления субсидий из республиканского бюджета на 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w:t>
            </w:r>
          </w:p>
          <w:p w:rsidR="002A6C07" w:rsidRPr="00730973" w:rsidRDefault="002A6C07" w:rsidP="002A6C07">
            <w:pPr>
              <w:pStyle w:val="ConsPlusNormal"/>
              <w:jc w:val="both"/>
              <w:rPr>
                <w:rFonts w:eastAsia="Calibri"/>
                <w:sz w:val="24"/>
                <w:szCs w:val="24"/>
              </w:rPr>
            </w:pPr>
            <w:r w:rsidRPr="00730973">
              <w:rPr>
                <w:rFonts w:eastAsia="Calibri"/>
                <w:sz w:val="24"/>
                <w:szCs w:val="24"/>
              </w:rPr>
              <w:t xml:space="preserve">Предоставление субсидий частным дошкольным образовательным организациям – это одна из мер решения проблем с доступностью дошкольного образования. </w:t>
            </w:r>
          </w:p>
          <w:p w:rsidR="002A6C07" w:rsidRDefault="002A6C07" w:rsidP="002A6C07">
            <w:pPr>
              <w:jc w:val="both"/>
              <w:rPr>
                <w:sz w:val="24"/>
                <w:szCs w:val="24"/>
              </w:rPr>
            </w:pPr>
            <w:r w:rsidRPr="00730973">
              <w:rPr>
                <w:rFonts w:eastAsia="Calibri"/>
                <w:sz w:val="24"/>
                <w:szCs w:val="24"/>
              </w:rPr>
              <w:t xml:space="preserve">В 2021 году из республиканского бюджета на </w:t>
            </w:r>
            <w:r w:rsidRPr="00730973">
              <w:rPr>
                <w:rFonts w:eastAsia="Calibri"/>
                <w:sz w:val="24"/>
                <w:szCs w:val="24"/>
              </w:rPr>
              <w:lastRenderedPageBreak/>
              <w:t>возмещение затрат</w:t>
            </w:r>
            <w:r>
              <w:rPr>
                <w:sz w:val="24"/>
                <w:szCs w:val="24"/>
              </w:rPr>
              <w:t xml:space="preserve"> выделено 535,4 млн. рублей.</w:t>
            </w:r>
          </w:p>
          <w:p w:rsidR="002A6C07" w:rsidRPr="00730973" w:rsidRDefault="002A6C07" w:rsidP="002A6C07">
            <w:pPr>
              <w:pStyle w:val="ConsPlusNormal"/>
              <w:jc w:val="both"/>
              <w:rPr>
                <w:rFonts w:eastAsia="Calibri"/>
                <w:sz w:val="24"/>
                <w:szCs w:val="24"/>
                <w:highlight w:val="yellow"/>
              </w:rPr>
            </w:pPr>
            <w:r w:rsidRPr="00730973">
              <w:rPr>
                <w:rFonts w:eastAsia="Calibri"/>
                <w:sz w:val="24"/>
                <w:szCs w:val="24"/>
              </w:rPr>
              <w:t xml:space="preserve">Реализация мероприятий по развитию сектора частных дошкольных образовательных организаций позволило в 2021 году увеличить долю детей, обучающихся в частных дошкольных образовательных организациях, в общей численности детей, посещающих дошкольные образовательные организации, до 10,5 %. </w:t>
            </w:r>
          </w:p>
        </w:tc>
      </w:tr>
      <w:tr w:rsidR="002A6C07" w:rsidRPr="00C65230" w:rsidTr="00E66E83">
        <w:tc>
          <w:tcPr>
            <w:tcW w:w="4537" w:type="dxa"/>
          </w:tcPr>
          <w:p w:rsidR="002A6C07" w:rsidRPr="00730973" w:rsidRDefault="002A6C07" w:rsidP="002A6C07">
            <w:pPr>
              <w:tabs>
                <w:tab w:val="left" w:pos="567"/>
                <w:tab w:val="left" w:pos="10065"/>
              </w:tabs>
              <w:rPr>
                <w:rFonts w:eastAsia="Calibri"/>
                <w:sz w:val="24"/>
                <w:szCs w:val="24"/>
              </w:rPr>
            </w:pPr>
            <w:r w:rsidRPr="00730973">
              <w:rPr>
                <w:rFonts w:eastAsia="Calibri"/>
                <w:sz w:val="24"/>
                <w:szCs w:val="24"/>
              </w:rPr>
              <w:lastRenderedPageBreak/>
              <w:t>Значение количественного (качественного) показателя</w:t>
            </w:r>
          </w:p>
        </w:tc>
        <w:tc>
          <w:tcPr>
            <w:tcW w:w="5244" w:type="dxa"/>
          </w:tcPr>
          <w:p w:rsidR="002A6C07" w:rsidRPr="00730973" w:rsidRDefault="002A6C07" w:rsidP="002A6C07">
            <w:pPr>
              <w:pStyle w:val="ConsPlusTitle"/>
              <w:jc w:val="both"/>
              <w:rPr>
                <w:rFonts w:ascii="Times New Roman" w:hAnsi="Times New Roman" w:cs="Times New Roman"/>
                <w:sz w:val="24"/>
                <w:szCs w:val="24"/>
              </w:rPr>
            </w:pPr>
            <w:r w:rsidRPr="00730973">
              <w:rPr>
                <w:rFonts w:ascii="Times New Roman" w:hAnsi="Times New Roman" w:cs="Times New Roman"/>
                <w:b w:val="0"/>
                <w:sz w:val="24"/>
                <w:szCs w:val="24"/>
              </w:rPr>
              <w:t xml:space="preserve">В Республике Бурятия функционируют 44 лицензированные частные дошкольные образовательные организации (далее – ЧДОО) </w:t>
            </w:r>
            <w:r w:rsidRPr="00AB5F9D">
              <w:rPr>
                <w:rFonts w:ascii="Times New Roman" w:hAnsi="Times New Roman" w:cs="Times New Roman"/>
                <w:b w:val="0"/>
                <w:sz w:val="24"/>
                <w:szCs w:val="24"/>
              </w:rPr>
              <w:t>(примечание: в 2017 году – 24 ЧДОО).</w:t>
            </w:r>
            <w:r w:rsidRPr="00730973">
              <w:rPr>
                <w:rFonts w:ascii="Times New Roman" w:hAnsi="Times New Roman" w:cs="Times New Roman"/>
                <w:b w:val="0"/>
                <w:sz w:val="24"/>
                <w:szCs w:val="24"/>
              </w:rPr>
              <w:t xml:space="preserve"> На 01.01.2022</w:t>
            </w:r>
            <w:r>
              <w:rPr>
                <w:rFonts w:ascii="Times New Roman" w:hAnsi="Times New Roman" w:cs="Times New Roman"/>
                <w:b w:val="0"/>
                <w:sz w:val="24"/>
                <w:szCs w:val="24"/>
              </w:rPr>
              <w:t xml:space="preserve"> </w:t>
            </w:r>
            <w:r w:rsidRPr="00730973">
              <w:rPr>
                <w:rFonts w:ascii="Times New Roman" w:hAnsi="Times New Roman" w:cs="Times New Roman"/>
                <w:b w:val="0"/>
                <w:sz w:val="24"/>
                <w:szCs w:val="24"/>
              </w:rPr>
              <w:t>г</w:t>
            </w:r>
            <w:r>
              <w:rPr>
                <w:rFonts w:ascii="Times New Roman" w:hAnsi="Times New Roman" w:cs="Times New Roman"/>
                <w:b w:val="0"/>
                <w:sz w:val="24"/>
                <w:szCs w:val="24"/>
              </w:rPr>
              <w:t>.</w:t>
            </w:r>
            <w:r w:rsidRPr="00730973">
              <w:rPr>
                <w:rFonts w:ascii="Times New Roman" w:hAnsi="Times New Roman" w:cs="Times New Roman"/>
                <w:b w:val="0"/>
                <w:sz w:val="24"/>
                <w:szCs w:val="24"/>
              </w:rPr>
              <w:t xml:space="preserve"> количество детей, посещающих ЧДОО, составляет 6200 детей (10,5% из числа детей, получающих дошкольное образование в Р</w:t>
            </w:r>
            <w:r>
              <w:rPr>
                <w:rFonts w:ascii="Times New Roman" w:hAnsi="Times New Roman" w:cs="Times New Roman"/>
                <w:b w:val="0"/>
                <w:sz w:val="24"/>
                <w:szCs w:val="24"/>
              </w:rPr>
              <w:t xml:space="preserve">еспублике </w:t>
            </w:r>
            <w:r w:rsidRPr="00730973">
              <w:rPr>
                <w:rFonts w:ascii="Times New Roman" w:hAnsi="Times New Roman" w:cs="Times New Roman"/>
                <w:b w:val="0"/>
                <w:sz w:val="24"/>
                <w:szCs w:val="24"/>
              </w:rPr>
              <w:t>Б</w:t>
            </w:r>
            <w:r>
              <w:rPr>
                <w:rFonts w:ascii="Times New Roman" w:hAnsi="Times New Roman" w:cs="Times New Roman"/>
                <w:b w:val="0"/>
                <w:sz w:val="24"/>
                <w:szCs w:val="24"/>
              </w:rPr>
              <w:t>урятия</w:t>
            </w:r>
            <w:r w:rsidRPr="00730973">
              <w:rPr>
                <w:rFonts w:ascii="Times New Roman" w:hAnsi="Times New Roman" w:cs="Times New Roman"/>
                <w:b w:val="0"/>
                <w:sz w:val="24"/>
                <w:szCs w:val="24"/>
              </w:rPr>
              <w:t>)</w:t>
            </w:r>
            <w:r>
              <w:rPr>
                <w:rFonts w:ascii="Times New Roman" w:hAnsi="Times New Roman" w:cs="Times New Roman"/>
                <w:b w:val="0"/>
                <w:sz w:val="24"/>
                <w:szCs w:val="24"/>
              </w:rPr>
              <w:t>, в том числе в 2021 году было создано 847 мест</w:t>
            </w:r>
            <w:r w:rsidRPr="00730973">
              <w:rPr>
                <w:rFonts w:ascii="Times New Roman" w:hAnsi="Times New Roman" w:cs="Times New Roman"/>
                <w:b w:val="0"/>
                <w:sz w:val="24"/>
                <w:szCs w:val="24"/>
              </w:rPr>
              <w:t xml:space="preserve">. </w:t>
            </w:r>
          </w:p>
        </w:tc>
      </w:tr>
    </w:tbl>
    <w:p w:rsidR="00B7637A" w:rsidRDefault="00B7637A" w:rsidP="00B538D1">
      <w:pPr>
        <w:pStyle w:val="a3"/>
        <w:tabs>
          <w:tab w:val="left" w:pos="426"/>
          <w:tab w:val="left" w:pos="9781"/>
          <w:tab w:val="left" w:pos="10065"/>
        </w:tabs>
        <w:spacing w:after="0" w:line="240" w:lineRule="auto"/>
        <w:ind w:left="0" w:right="-1"/>
        <w:jc w:val="center"/>
        <w:rPr>
          <w:rFonts w:ascii="Times New Roman" w:hAnsi="Times New Roman" w:cs="Times New Roman"/>
          <w:b/>
          <w:sz w:val="28"/>
          <w:szCs w:val="28"/>
        </w:rPr>
      </w:pPr>
    </w:p>
    <w:p w:rsidR="00B538D1" w:rsidRDefault="00B538D1" w:rsidP="00B538D1">
      <w:pPr>
        <w:pStyle w:val="a3"/>
        <w:tabs>
          <w:tab w:val="left" w:pos="426"/>
          <w:tab w:val="left" w:pos="9781"/>
          <w:tab w:val="left" w:pos="10065"/>
        </w:tabs>
        <w:spacing w:after="0" w:line="240" w:lineRule="auto"/>
        <w:ind w:left="0" w:right="-1"/>
        <w:jc w:val="center"/>
        <w:rPr>
          <w:rFonts w:ascii="Times New Roman" w:hAnsi="Times New Roman" w:cs="Times New Roman"/>
          <w:b/>
          <w:sz w:val="28"/>
          <w:szCs w:val="28"/>
        </w:rPr>
      </w:pPr>
      <w:r w:rsidRPr="00604415">
        <w:rPr>
          <w:rFonts w:ascii="Times New Roman" w:hAnsi="Times New Roman" w:cs="Times New Roman"/>
          <w:b/>
          <w:sz w:val="28"/>
          <w:szCs w:val="28"/>
        </w:rPr>
        <w:t>Раздел 5. Сведения об эффекте, достигнутом при внедрении Стандарта</w:t>
      </w:r>
    </w:p>
    <w:p w:rsidR="004955FC" w:rsidRDefault="004955FC" w:rsidP="00B538D1">
      <w:pPr>
        <w:tabs>
          <w:tab w:val="left" w:pos="426"/>
          <w:tab w:val="left" w:pos="9781"/>
          <w:tab w:val="left" w:pos="10065"/>
        </w:tabs>
        <w:spacing w:after="0" w:line="240" w:lineRule="auto"/>
        <w:ind w:right="-1" w:firstLine="426"/>
        <w:jc w:val="both"/>
        <w:rPr>
          <w:rFonts w:ascii="Times New Roman" w:hAnsi="Times New Roman" w:cs="Times New Roman"/>
          <w:sz w:val="28"/>
          <w:szCs w:val="28"/>
        </w:rPr>
      </w:pPr>
    </w:p>
    <w:p w:rsidR="00B538D1" w:rsidRDefault="00B538D1" w:rsidP="00B538D1">
      <w:pPr>
        <w:tabs>
          <w:tab w:val="left" w:pos="426"/>
          <w:tab w:val="left" w:pos="9781"/>
          <w:tab w:val="left" w:pos="10065"/>
        </w:tabs>
        <w:spacing w:after="0" w:line="240" w:lineRule="auto"/>
        <w:ind w:right="-1" w:firstLine="426"/>
        <w:jc w:val="both"/>
        <w:rPr>
          <w:rFonts w:ascii="Times New Roman" w:hAnsi="Times New Roman" w:cs="Times New Roman"/>
          <w:sz w:val="28"/>
          <w:szCs w:val="28"/>
        </w:rPr>
      </w:pPr>
      <w:r>
        <w:rPr>
          <w:rFonts w:ascii="Times New Roman" w:hAnsi="Times New Roman" w:cs="Times New Roman"/>
          <w:sz w:val="28"/>
          <w:szCs w:val="28"/>
        </w:rPr>
        <w:t>А</w:t>
      </w:r>
      <w:r w:rsidRPr="00604415">
        <w:rPr>
          <w:rFonts w:ascii="Times New Roman" w:hAnsi="Times New Roman" w:cs="Times New Roman"/>
          <w:sz w:val="28"/>
          <w:szCs w:val="28"/>
        </w:rPr>
        <w:t xml:space="preserve">нализ результативности и эффективности </w:t>
      </w:r>
      <w:r>
        <w:rPr>
          <w:rFonts w:ascii="Times New Roman" w:hAnsi="Times New Roman" w:cs="Times New Roman"/>
          <w:sz w:val="28"/>
          <w:szCs w:val="28"/>
        </w:rPr>
        <w:t xml:space="preserve">деятельности </w:t>
      </w:r>
      <w:r w:rsidRPr="00604415">
        <w:rPr>
          <w:rFonts w:ascii="Times New Roman" w:hAnsi="Times New Roman" w:cs="Times New Roman"/>
          <w:sz w:val="28"/>
          <w:szCs w:val="28"/>
        </w:rPr>
        <w:t xml:space="preserve">исполнительных органов государственной власти Республики Бурятия </w:t>
      </w:r>
      <w:r>
        <w:rPr>
          <w:rFonts w:ascii="Times New Roman" w:hAnsi="Times New Roman" w:cs="Times New Roman"/>
          <w:sz w:val="28"/>
          <w:szCs w:val="28"/>
        </w:rPr>
        <w:t>осуществлялся на основании реализации основных региональных документов, разработанных в рамках реализации Национального плана по развитию конкуренции Р</w:t>
      </w:r>
      <w:r w:rsidR="00686171">
        <w:rPr>
          <w:rFonts w:ascii="Times New Roman" w:hAnsi="Times New Roman" w:cs="Times New Roman"/>
          <w:sz w:val="28"/>
          <w:szCs w:val="28"/>
        </w:rPr>
        <w:t xml:space="preserve">оссийской </w:t>
      </w:r>
      <w:r>
        <w:rPr>
          <w:rFonts w:ascii="Times New Roman" w:hAnsi="Times New Roman" w:cs="Times New Roman"/>
          <w:sz w:val="28"/>
          <w:szCs w:val="28"/>
        </w:rPr>
        <w:t>Ф</w:t>
      </w:r>
      <w:r w:rsidR="00686171">
        <w:rPr>
          <w:rFonts w:ascii="Times New Roman" w:hAnsi="Times New Roman" w:cs="Times New Roman"/>
          <w:sz w:val="28"/>
          <w:szCs w:val="28"/>
        </w:rPr>
        <w:t>едерации</w:t>
      </w:r>
      <w:r>
        <w:rPr>
          <w:rFonts w:ascii="Times New Roman" w:hAnsi="Times New Roman" w:cs="Times New Roman"/>
          <w:sz w:val="28"/>
          <w:szCs w:val="28"/>
        </w:rPr>
        <w:t xml:space="preserve"> и Стандарта развития конкуренции, в том числе:</w:t>
      </w:r>
    </w:p>
    <w:p w:rsidR="00B538D1" w:rsidRDefault="00B538D1" w:rsidP="005D1CB2">
      <w:pPr>
        <w:tabs>
          <w:tab w:val="left" w:pos="426"/>
          <w:tab w:val="left" w:pos="9781"/>
          <w:tab w:val="left" w:pos="10065"/>
        </w:tabs>
        <w:spacing w:after="0" w:line="240" w:lineRule="auto"/>
        <w:ind w:right="-1" w:firstLine="426"/>
        <w:jc w:val="both"/>
        <w:rPr>
          <w:rFonts w:ascii="Times New Roman" w:hAnsi="Times New Roman" w:cs="Times New Roman"/>
          <w:sz w:val="28"/>
          <w:szCs w:val="28"/>
        </w:rPr>
      </w:pPr>
      <w:r w:rsidRPr="008E61C8">
        <w:rPr>
          <w:rFonts w:ascii="Times New Roman" w:hAnsi="Times New Roman" w:cs="Times New Roman"/>
          <w:sz w:val="28"/>
          <w:szCs w:val="28"/>
        </w:rPr>
        <w:t>1) Плана мероприятий по содействию развитию конкуренции Республики Бурятия, утвержденного распоряжени</w:t>
      </w:r>
      <w:r w:rsidR="00686171">
        <w:rPr>
          <w:rFonts w:ascii="Times New Roman" w:hAnsi="Times New Roman" w:cs="Times New Roman"/>
          <w:sz w:val="28"/>
          <w:szCs w:val="28"/>
        </w:rPr>
        <w:t>ем</w:t>
      </w:r>
      <w:r w:rsidRPr="008E61C8">
        <w:rPr>
          <w:rFonts w:ascii="Times New Roman" w:hAnsi="Times New Roman" w:cs="Times New Roman"/>
          <w:sz w:val="28"/>
          <w:szCs w:val="28"/>
        </w:rPr>
        <w:t xml:space="preserve"> Правительства Республики Бурятия от 14.08.2019 № 499-р</w:t>
      </w:r>
      <w:r w:rsidR="005D1CB2">
        <w:rPr>
          <w:rFonts w:ascii="Times New Roman" w:hAnsi="Times New Roman" w:cs="Times New Roman"/>
          <w:sz w:val="28"/>
          <w:szCs w:val="28"/>
        </w:rPr>
        <w:t>. В</w:t>
      </w:r>
      <w:r w:rsidRPr="008E61C8">
        <w:rPr>
          <w:rFonts w:ascii="Times New Roman" w:hAnsi="Times New Roman" w:cs="Times New Roman"/>
          <w:sz w:val="28"/>
          <w:szCs w:val="28"/>
        </w:rPr>
        <w:t xml:space="preserve"> 20</w:t>
      </w:r>
      <w:r>
        <w:rPr>
          <w:rFonts w:ascii="Times New Roman" w:hAnsi="Times New Roman" w:cs="Times New Roman"/>
          <w:sz w:val="28"/>
          <w:szCs w:val="28"/>
        </w:rPr>
        <w:t>2</w:t>
      </w:r>
      <w:r w:rsidR="00686171">
        <w:rPr>
          <w:rFonts w:ascii="Times New Roman" w:hAnsi="Times New Roman" w:cs="Times New Roman"/>
          <w:sz w:val="28"/>
          <w:szCs w:val="28"/>
        </w:rPr>
        <w:t>1</w:t>
      </w:r>
      <w:r w:rsidRPr="008E61C8">
        <w:rPr>
          <w:rFonts w:ascii="Times New Roman" w:hAnsi="Times New Roman" w:cs="Times New Roman"/>
          <w:sz w:val="28"/>
          <w:szCs w:val="28"/>
        </w:rPr>
        <w:t xml:space="preserve"> году на исполнении находилось 96 мероприятий по развитию </w:t>
      </w:r>
      <w:r w:rsidRPr="008E5BD9">
        <w:rPr>
          <w:rFonts w:ascii="Times New Roman" w:hAnsi="Times New Roman" w:cs="Times New Roman"/>
          <w:sz w:val="28"/>
          <w:szCs w:val="28"/>
        </w:rPr>
        <w:t>36 товарных рынков, включенных в перечень для содействия развитию конкуренции Республики Бурятия и 33 системных мероприятия. Детальная информация о реализации мероприятий представлена в таблице</w:t>
      </w:r>
      <w:r w:rsidR="003332B2">
        <w:rPr>
          <w:rFonts w:ascii="Times New Roman" w:hAnsi="Times New Roman" w:cs="Times New Roman"/>
          <w:sz w:val="28"/>
          <w:szCs w:val="28"/>
        </w:rPr>
        <w:t xml:space="preserve"> </w:t>
      </w:r>
      <w:r w:rsidR="00B8596A">
        <w:rPr>
          <w:rFonts w:ascii="Times New Roman" w:hAnsi="Times New Roman" w:cs="Times New Roman"/>
          <w:sz w:val="28"/>
          <w:szCs w:val="28"/>
        </w:rPr>
        <w:t>21</w:t>
      </w:r>
      <w:r w:rsidR="003332B2">
        <w:rPr>
          <w:rFonts w:ascii="Times New Roman" w:hAnsi="Times New Roman" w:cs="Times New Roman"/>
          <w:sz w:val="28"/>
          <w:szCs w:val="28"/>
        </w:rPr>
        <w:t>.</w:t>
      </w:r>
    </w:p>
    <w:p w:rsidR="00A401FC" w:rsidRDefault="00A401FC" w:rsidP="00A401FC">
      <w:pPr>
        <w:spacing w:after="0" w:line="240" w:lineRule="auto"/>
        <w:ind w:firstLine="426"/>
        <w:jc w:val="both"/>
        <w:rPr>
          <w:rFonts w:ascii="Times New Roman" w:eastAsia="Calibri" w:hAnsi="Times New Roman" w:cs="Times New Roman"/>
          <w:color w:val="000000"/>
          <w:sz w:val="28"/>
          <w:szCs w:val="28"/>
        </w:rPr>
      </w:pPr>
      <w:r w:rsidRPr="00A401FC">
        <w:rPr>
          <w:rFonts w:ascii="Times New Roman" w:eastAsia="Calibri" w:hAnsi="Times New Roman" w:cs="Times New Roman"/>
          <w:color w:val="000000"/>
          <w:sz w:val="28"/>
          <w:szCs w:val="28"/>
        </w:rPr>
        <w:t xml:space="preserve">По итогам 2021 года мероприятия </w:t>
      </w:r>
      <w:r w:rsidRPr="00A401FC">
        <w:rPr>
          <w:rFonts w:ascii="Times New Roman" w:eastAsia="Calibri" w:hAnsi="Times New Roman" w:cs="Times New Roman"/>
          <w:sz w:val="28"/>
        </w:rPr>
        <w:t xml:space="preserve">«дорожной карты» по содействию развитию конкуренции Республики Бурятия, запланированные на соответствующий период, </w:t>
      </w:r>
      <w:r w:rsidRPr="00A401FC">
        <w:rPr>
          <w:rFonts w:ascii="Times New Roman" w:eastAsia="Calibri" w:hAnsi="Times New Roman" w:cs="Times New Roman"/>
          <w:color w:val="000000"/>
          <w:sz w:val="28"/>
          <w:szCs w:val="28"/>
        </w:rPr>
        <w:t xml:space="preserve">выполнены в полном объеме. Вместе с тем, </w:t>
      </w:r>
      <w:r w:rsidRPr="00A401FC">
        <w:rPr>
          <w:rFonts w:ascii="Times New Roman" w:eastAsia="Calibri" w:hAnsi="Times New Roman" w:cs="Times New Roman"/>
          <w:sz w:val="28"/>
        </w:rPr>
        <w:t xml:space="preserve">в связи нестабильной макроэкономической ситуацией, связанной с распространением новой </w:t>
      </w:r>
      <w:proofErr w:type="spellStart"/>
      <w:r w:rsidRPr="00A401FC">
        <w:rPr>
          <w:rFonts w:ascii="Times New Roman" w:eastAsia="Calibri" w:hAnsi="Times New Roman" w:cs="Times New Roman"/>
          <w:sz w:val="28"/>
        </w:rPr>
        <w:t>коронавирусной</w:t>
      </w:r>
      <w:proofErr w:type="spellEnd"/>
      <w:r w:rsidRPr="00A401FC">
        <w:rPr>
          <w:rFonts w:ascii="Times New Roman" w:eastAsia="Calibri" w:hAnsi="Times New Roman" w:cs="Times New Roman"/>
          <w:sz w:val="28"/>
        </w:rPr>
        <w:t xml:space="preserve"> инфекции, </w:t>
      </w:r>
      <w:r>
        <w:rPr>
          <w:rFonts w:ascii="Times New Roman" w:eastAsia="Calibri" w:hAnsi="Times New Roman" w:cs="Times New Roman"/>
          <w:sz w:val="28"/>
        </w:rPr>
        <w:t xml:space="preserve">наблюдается </w:t>
      </w:r>
      <w:r w:rsidR="00A2231E">
        <w:rPr>
          <w:rFonts w:ascii="Times New Roman" w:eastAsia="Calibri" w:hAnsi="Times New Roman" w:cs="Times New Roman"/>
          <w:color w:val="000000"/>
          <w:sz w:val="28"/>
          <w:szCs w:val="28"/>
        </w:rPr>
        <w:t xml:space="preserve">невыполнение </w:t>
      </w:r>
      <w:r w:rsidRPr="00A401FC">
        <w:rPr>
          <w:rFonts w:ascii="Times New Roman" w:eastAsia="Calibri" w:hAnsi="Times New Roman" w:cs="Times New Roman"/>
          <w:color w:val="000000"/>
          <w:sz w:val="28"/>
          <w:szCs w:val="28"/>
        </w:rPr>
        <w:t>отдельных показателей развития конкуренции на рынках услуг детского отдыха и оздоровления, медицинских услуг, услуг общего и среднего профессионального образования, реализации сельскохозяйственной продукции.</w:t>
      </w:r>
    </w:p>
    <w:p w:rsidR="00B40D00" w:rsidRDefault="00B40D00" w:rsidP="00B40D00">
      <w:pPr>
        <w:tabs>
          <w:tab w:val="left" w:pos="9639"/>
        </w:tabs>
        <w:spacing w:after="0" w:line="240" w:lineRule="auto"/>
        <w:ind w:right="141" w:firstLine="426"/>
        <w:jc w:val="both"/>
        <w:rPr>
          <w:rFonts w:ascii="Times New Roman" w:hAnsi="Times New Roman"/>
          <w:color w:val="000000"/>
          <w:sz w:val="28"/>
          <w:szCs w:val="28"/>
        </w:rPr>
      </w:pPr>
      <w:r>
        <w:rPr>
          <w:rFonts w:ascii="Times New Roman" w:eastAsia="Times New Roman" w:hAnsi="Times New Roman" w:cs="Times New Roman"/>
          <w:bCs/>
          <w:color w:val="000000"/>
          <w:sz w:val="28"/>
          <w:szCs w:val="28"/>
          <w:lang w:eastAsia="ru-RU"/>
        </w:rPr>
        <w:t xml:space="preserve">В целом по оценкам потребителей товаров, работ, услуг </w:t>
      </w:r>
      <w:r w:rsidRPr="00AA1625">
        <w:rPr>
          <w:rFonts w:ascii="Times New Roman" w:eastAsia="Times New Roman" w:hAnsi="Times New Roman" w:cs="Times New Roman"/>
          <w:bCs/>
          <w:color w:val="000000"/>
          <w:sz w:val="28"/>
          <w:szCs w:val="28"/>
          <w:lang w:eastAsia="ru-RU"/>
        </w:rPr>
        <w:t>уровень конкуренции в Республике Бурятия</w:t>
      </w:r>
      <w:r>
        <w:rPr>
          <w:rFonts w:ascii="Times New Roman" w:eastAsia="Times New Roman" w:hAnsi="Times New Roman" w:cs="Times New Roman"/>
          <w:bCs/>
          <w:color w:val="000000"/>
          <w:sz w:val="28"/>
          <w:szCs w:val="28"/>
          <w:lang w:eastAsia="ru-RU"/>
        </w:rPr>
        <w:t xml:space="preserve"> </w:t>
      </w:r>
      <w:r w:rsidRPr="00AA1625">
        <w:rPr>
          <w:rFonts w:ascii="Times New Roman" w:eastAsia="Times New Roman" w:hAnsi="Times New Roman" w:cs="Times New Roman"/>
          <w:bCs/>
          <w:color w:val="000000"/>
          <w:sz w:val="28"/>
          <w:szCs w:val="28"/>
          <w:lang w:eastAsia="ru-RU"/>
        </w:rPr>
        <w:t xml:space="preserve">умеренно высокий. </w:t>
      </w:r>
      <w:r>
        <w:rPr>
          <w:rFonts w:ascii="Times New Roman" w:eastAsia="Times New Roman" w:hAnsi="Times New Roman" w:cs="Times New Roman"/>
          <w:bCs/>
          <w:color w:val="000000"/>
          <w:sz w:val="28"/>
          <w:szCs w:val="28"/>
          <w:lang w:eastAsia="ru-RU"/>
        </w:rPr>
        <w:t>Большая часть потребителей</w:t>
      </w:r>
      <w:r w:rsidR="004449D3">
        <w:rPr>
          <w:rFonts w:ascii="Times New Roman" w:eastAsia="Times New Roman" w:hAnsi="Times New Roman" w:cs="Times New Roman"/>
          <w:bCs/>
          <w:color w:val="000000"/>
          <w:sz w:val="28"/>
          <w:szCs w:val="28"/>
          <w:lang w:eastAsia="ru-RU"/>
        </w:rPr>
        <w:t xml:space="preserve"> (в среднем около 50 %)</w:t>
      </w:r>
      <w:r>
        <w:rPr>
          <w:rFonts w:ascii="Times New Roman" w:eastAsia="Times New Roman" w:hAnsi="Times New Roman" w:cs="Times New Roman"/>
          <w:bCs/>
          <w:color w:val="000000"/>
          <w:sz w:val="28"/>
          <w:szCs w:val="28"/>
          <w:lang w:eastAsia="ru-RU"/>
        </w:rPr>
        <w:t xml:space="preserve"> удовлетворена </w:t>
      </w:r>
      <w:r w:rsidRPr="002745E7">
        <w:rPr>
          <w:rFonts w:ascii="Times New Roman" w:hAnsi="Times New Roman"/>
          <w:color w:val="000000"/>
          <w:sz w:val="28"/>
          <w:szCs w:val="28"/>
        </w:rPr>
        <w:t xml:space="preserve">количеством компаний, </w:t>
      </w:r>
      <w:r>
        <w:rPr>
          <w:rFonts w:ascii="Times New Roman" w:hAnsi="Times New Roman"/>
          <w:color w:val="000000"/>
          <w:sz w:val="28"/>
          <w:szCs w:val="28"/>
        </w:rPr>
        <w:t xml:space="preserve">осуществляющих деятельности на товарных рынках Республики Бурятия, их </w:t>
      </w:r>
      <w:r w:rsidRPr="002745E7">
        <w:rPr>
          <w:rFonts w:ascii="Times New Roman" w:hAnsi="Times New Roman"/>
          <w:color w:val="000000"/>
          <w:sz w:val="28"/>
          <w:szCs w:val="28"/>
        </w:rPr>
        <w:t>уровнем цен, качеством и возможность</w:t>
      </w:r>
      <w:r>
        <w:rPr>
          <w:rFonts w:ascii="Times New Roman" w:hAnsi="Times New Roman"/>
          <w:color w:val="000000"/>
          <w:sz w:val="28"/>
          <w:szCs w:val="28"/>
        </w:rPr>
        <w:t>ю</w:t>
      </w:r>
      <w:r w:rsidRPr="002745E7">
        <w:rPr>
          <w:rFonts w:ascii="Times New Roman" w:hAnsi="Times New Roman"/>
          <w:color w:val="000000"/>
          <w:sz w:val="28"/>
          <w:szCs w:val="28"/>
        </w:rPr>
        <w:t xml:space="preserve"> выбора товаров, работ и услуг на </w:t>
      </w:r>
      <w:r w:rsidRPr="002745E7">
        <w:rPr>
          <w:rFonts w:ascii="Times New Roman" w:hAnsi="Times New Roman"/>
          <w:color w:val="000000"/>
          <w:sz w:val="28"/>
          <w:szCs w:val="28"/>
        </w:rPr>
        <w:lastRenderedPageBreak/>
        <w:t>товарных рынках</w:t>
      </w:r>
      <w:r w:rsidR="00187CF5">
        <w:rPr>
          <w:rFonts w:ascii="Times New Roman" w:hAnsi="Times New Roman"/>
          <w:color w:val="000000"/>
          <w:sz w:val="28"/>
          <w:szCs w:val="28"/>
        </w:rPr>
        <w:t xml:space="preserve"> </w:t>
      </w:r>
      <w:r w:rsidRPr="002745E7">
        <w:rPr>
          <w:rFonts w:ascii="Times New Roman" w:hAnsi="Times New Roman"/>
          <w:color w:val="000000"/>
          <w:sz w:val="28"/>
          <w:szCs w:val="28"/>
        </w:rPr>
        <w:t>Республик</w:t>
      </w:r>
      <w:r w:rsidR="00187CF5">
        <w:rPr>
          <w:rFonts w:ascii="Times New Roman" w:hAnsi="Times New Roman"/>
          <w:color w:val="000000"/>
          <w:sz w:val="28"/>
          <w:szCs w:val="28"/>
        </w:rPr>
        <w:t>и</w:t>
      </w:r>
      <w:r w:rsidRPr="002745E7">
        <w:rPr>
          <w:rFonts w:ascii="Times New Roman" w:hAnsi="Times New Roman"/>
          <w:color w:val="000000"/>
          <w:sz w:val="28"/>
          <w:szCs w:val="28"/>
        </w:rPr>
        <w:t xml:space="preserve"> Бурятия</w:t>
      </w:r>
      <w:r>
        <w:rPr>
          <w:rFonts w:ascii="Times New Roman" w:hAnsi="Times New Roman"/>
          <w:color w:val="000000"/>
          <w:sz w:val="28"/>
          <w:szCs w:val="28"/>
        </w:rPr>
        <w:t>.</w:t>
      </w:r>
      <w:r w:rsidR="004449D3">
        <w:rPr>
          <w:rFonts w:ascii="Times New Roman" w:hAnsi="Times New Roman"/>
          <w:color w:val="000000"/>
          <w:sz w:val="28"/>
          <w:szCs w:val="28"/>
        </w:rPr>
        <w:t xml:space="preserve"> При этом их доля, по сравнению с 2020 годом увеличилась на </w:t>
      </w:r>
      <w:r w:rsidR="00761FF3">
        <w:rPr>
          <w:rFonts w:ascii="Times New Roman" w:hAnsi="Times New Roman"/>
          <w:color w:val="000000"/>
          <w:sz w:val="28"/>
          <w:szCs w:val="28"/>
        </w:rPr>
        <w:t>14</w:t>
      </w:r>
      <w:r w:rsidR="00F80EFA">
        <w:rPr>
          <w:rFonts w:ascii="Times New Roman" w:hAnsi="Times New Roman"/>
          <w:color w:val="000000"/>
          <w:sz w:val="28"/>
          <w:szCs w:val="28"/>
        </w:rPr>
        <w:t xml:space="preserve"> </w:t>
      </w:r>
      <w:proofErr w:type="spellStart"/>
      <w:r w:rsidR="00F80EFA">
        <w:rPr>
          <w:rFonts w:ascii="Times New Roman" w:hAnsi="Times New Roman"/>
          <w:color w:val="000000"/>
          <w:sz w:val="28"/>
          <w:szCs w:val="28"/>
        </w:rPr>
        <w:t>пп</w:t>
      </w:r>
      <w:proofErr w:type="spellEnd"/>
      <w:r w:rsidR="00F80EFA">
        <w:rPr>
          <w:rFonts w:ascii="Times New Roman" w:hAnsi="Times New Roman"/>
          <w:color w:val="000000"/>
          <w:sz w:val="28"/>
          <w:szCs w:val="28"/>
        </w:rPr>
        <w:t>.</w:t>
      </w:r>
    </w:p>
    <w:p w:rsidR="00B8596A" w:rsidRPr="00B8596A" w:rsidRDefault="00B8596A" w:rsidP="00B8596A">
      <w:pPr>
        <w:pStyle w:val="a3"/>
        <w:tabs>
          <w:tab w:val="left" w:pos="993"/>
          <w:tab w:val="left" w:pos="9781"/>
        </w:tabs>
        <w:spacing w:after="0" w:line="240" w:lineRule="auto"/>
        <w:ind w:left="0" w:firstLine="426"/>
        <w:jc w:val="both"/>
        <w:rPr>
          <w:rFonts w:ascii="Times New Roman" w:eastAsia="Times New Roman" w:hAnsi="Times New Roman" w:cs="Times New Roman"/>
          <w:color w:val="000000"/>
          <w:sz w:val="28"/>
          <w:szCs w:val="28"/>
          <w:lang w:eastAsia="ru-RU"/>
        </w:rPr>
      </w:pPr>
      <w:r w:rsidRPr="00B8596A">
        <w:rPr>
          <w:rFonts w:ascii="Times New Roman" w:eastAsia="Times New Roman" w:hAnsi="Times New Roman" w:cs="Times New Roman"/>
          <w:color w:val="000000"/>
          <w:sz w:val="28"/>
          <w:szCs w:val="28"/>
          <w:lang w:eastAsia="ru-RU"/>
        </w:rPr>
        <w:t>2) Поручения заместителя Председателя Правительства Республики Бурятия по экономическому развитию от 13.11.2018 № 01.08-023-И9241/18:</w:t>
      </w:r>
    </w:p>
    <w:p w:rsidR="00B8596A" w:rsidRPr="00B8596A" w:rsidRDefault="00B8596A" w:rsidP="00B8596A">
      <w:pPr>
        <w:tabs>
          <w:tab w:val="left" w:pos="993"/>
          <w:tab w:val="left" w:pos="9781"/>
        </w:tabs>
        <w:spacing w:after="0" w:line="240" w:lineRule="auto"/>
        <w:ind w:firstLine="426"/>
        <w:jc w:val="both"/>
        <w:rPr>
          <w:rFonts w:ascii="Times New Roman" w:eastAsia="Times New Roman" w:hAnsi="Times New Roman" w:cs="Times New Roman"/>
          <w:color w:val="000000"/>
          <w:sz w:val="28"/>
          <w:szCs w:val="28"/>
          <w:lang w:eastAsia="ru-RU"/>
        </w:rPr>
      </w:pPr>
      <w:r w:rsidRPr="00B8596A">
        <w:rPr>
          <w:rFonts w:ascii="Times New Roman" w:eastAsia="Times New Roman" w:hAnsi="Times New Roman" w:cs="Times New Roman"/>
          <w:color w:val="000000"/>
          <w:sz w:val="28"/>
          <w:szCs w:val="28"/>
          <w:lang w:eastAsia="ru-RU"/>
        </w:rPr>
        <w:t xml:space="preserve">В соответствии с Методическими рекомендациями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утвержденными распоряжением Правительстве Российской Федерации от 18.10.2018 № 2258-р, во всех 27 исполнительных органах государственной власти Республики Бурятия и 23 муниципальных образованиях Республики Бурятия приняты правовые акты об утверждении Положений по организации системы внутреннего обеспечения соответствия требованиям антимонопольного законодательства (антимонопольный комплаенс). </w:t>
      </w:r>
    </w:p>
    <w:p w:rsidR="00B8596A" w:rsidRPr="00B8596A" w:rsidRDefault="00B8596A" w:rsidP="00B8596A">
      <w:pPr>
        <w:tabs>
          <w:tab w:val="left" w:pos="993"/>
          <w:tab w:val="left" w:pos="9781"/>
        </w:tabs>
        <w:spacing w:after="0" w:line="240" w:lineRule="auto"/>
        <w:ind w:firstLine="426"/>
        <w:jc w:val="both"/>
        <w:rPr>
          <w:rFonts w:ascii="Times New Roman" w:eastAsia="Times New Roman" w:hAnsi="Times New Roman" w:cs="Times New Roman"/>
          <w:color w:val="000000"/>
          <w:sz w:val="28"/>
          <w:szCs w:val="28"/>
          <w:lang w:eastAsia="ru-RU"/>
        </w:rPr>
      </w:pPr>
      <w:r w:rsidRPr="00B8596A">
        <w:rPr>
          <w:rFonts w:ascii="Times New Roman" w:eastAsia="Times New Roman" w:hAnsi="Times New Roman" w:cs="Times New Roman"/>
          <w:color w:val="000000"/>
          <w:sz w:val="28"/>
          <w:szCs w:val="28"/>
          <w:lang w:eastAsia="ru-RU"/>
        </w:rPr>
        <w:t xml:space="preserve">В 2021 году работа в рамках антимонопольного комплаенса была продолжена. </w:t>
      </w:r>
      <w:r w:rsidR="00C64C29">
        <w:rPr>
          <w:rFonts w:ascii="Times New Roman" w:eastAsia="Times New Roman" w:hAnsi="Times New Roman" w:cs="Times New Roman"/>
          <w:color w:val="000000"/>
          <w:sz w:val="28"/>
          <w:szCs w:val="28"/>
          <w:lang w:eastAsia="ru-RU"/>
        </w:rPr>
        <w:t>Доклады об</w:t>
      </w:r>
      <w:r w:rsidRPr="00B8596A">
        <w:rPr>
          <w:rFonts w:ascii="Times New Roman" w:eastAsia="Times New Roman" w:hAnsi="Times New Roman" w:cs="Times New Roman"/>
          <w:color w:val="000000"/>
          <w:sz w:val="28"/>
          <w:szCs w:val="28"/>
          <w:lang w:eastAsia="ru-RU"/>
        </w:rPr>
        <w:t xml:space="preserve"> </w:t>
      </w:r>
      <w:r w:rsidR="00C64C29" w:rsidRPr="00C64C29">
        <w:rPr>
          <w:rFonts w:ascii="Times New Roman" w:eastAsia="Times New Roman" w:hAnsi="Times New Roman" w:cs="Times New Roman"/>
          <w:color w:val="000000"/>
          <w:sz w:val="28"/>
          <w:szCs w:val="28"/>
          <w:lang w:eastAsia="ru-RU"/>
        </w:rPr>
        <w:t>организации системы внутреннего обеспечения соответствия деятельности требованиям антимонопольного законодательств</w:t>
      </w:r>
      <w:r w:rsidRPr="00C64C29">
        <w:rPr>
          <w:rFonts w:ascii="Times New Roman" w:eastAsia="Times New Roman" w:hAnsi="Times New Roman" w:cs="Times New Roman"/>
          <w:color w:val="000000"/>
          <w:sz w:val="28"/>
          <w:szCs w:val="28"/>
          <w:lang w:eastAsia="ru-RU"/>
        </w:rPr>
        <w:t xml:space="preserve">а </w:t>
      </w:r>
      <w:r w:rsidR="00C64C29">
        <w:rPr>
          <w:rFonts w:ascii="Times New Roman" w:eastAsia="Times New Roman" w:hAnsi="Times New Roman" w:cs="Times New Roman"/>
          <w:color w:val="000000"/>
          <w:sz w:val="28"/>
          <w:szCs w:val="28"/>
          <w:lang w:eastAsia="ru-RU"/>
        </w:rPr>
        <w:t xml:space="preserve">ежегодно </w:t>
      </w:r>
      <w:r w:rsidRPr="00B8596A">
        <w:rPr>
          <w:rFonts w:ascii="Times New Roman" w:eastAsia="Times New Roman" w:hAnsi="Times New Roman" w:cs="Times New Roman"/>
          <w:color w:val="000000"/>
          <w:sz w:val="28"/>
          <w:szCs w:val="28"/>
          <w:lang w:eastAsia="ru-RU"/>
        </w:rPr>
        <w:t>размеща</w:t>
      </w:r>
      <w:r w:rsidR="00C64C29">
        <w:rPr>
          <w:rFonts w:ascii="Times New Roman" w:eastAsia="Times New Roman" w:hAnsi="Times New Roman" w:cs="Times New Roman"/>
          <w:color w:val="000000"/>
          <w:sz w:val="28"/>
          <w:szCs w:val="28"/>
          <w:lang w:eastAsia="ru-RU"/>
        </w:rPr>
        <w:t>ю</w:t>
      </w:r>
      <w:r w:rsidRPr="00B8596A">
        <w:rPr>
          <w:rFonts w:ascii="Times New Roman" w:eastAsia="Times New Roman" w:hAnsi="Times New Roman" w:cs="Times New Roman"/>
          <w:color w:val="000000"/>
          <w:sz w:val="28"/>
          <w:szCs w:val="28"/>
          <w:lang w:eastAsia="ru-RU"/>
        </w:rPr>
        <w:t>тся на официальных сайтах исполнительных органов государственной власти Республики Бурятия и муниципальных образований Республики Бурятия.</w:t>
      </w:r>
    </w:p>
    <w:p w:rsidR="00B8596A" w:rsidRPr="005D1CB2" w:rsidRDefault="00B8596A" w:rsidP="00B8596A">
      <w:pPr>
        <w:tabs>
          <w:tab w:val="left" w:pos="9781"/>
          <w:tab w:val="left" w:pos="10065"/>
        </w:tabs>
        <w:spacing w:after="0" w:line="240" w:lineRule="auto"/>
        <w:ind w:firstLine="426"/>
        <w:jc w:val="both"/>
        <w:rPr>
          <w:rFonts w:ascii="Times New Roman" w:hAnsi="Times New Roman" w:cs="Times New Roman"/>
          <w:sz w:val="28"/>
          <w:szCs w:val="28"/>
          <w:highlight w:val="yellow"/>
        </w:rPr>
      </w:pPr>
      <w:r w:rsidRPr="00C64C29">
        <w:rPr>
          <w:rFonts w:ascii="Times New Roman" w:eastAsia="Times New Roman" w:hAnsi="Times New Roman" w:cs="Times New Roman"/>
          <w:color w:val="000000"/>
          <w:sz w:val="28"/>
          <w:szCs w:val="28"/>
          <w:lang w:eastAsia="ru-RU"/>
        </w:rPr>
        <w:t xml:space="preserve">Реализация указанной нормы позволила по итогам 2021 года снизить количество </w:t>
      </w:r>
      <w:r w:rsidR="00D45312">
        <w:rPr>
          <w:rFonts w:ascii="Times New Roman" w:eastAsia="Times New Roman" w:hAnsi="Times New Roman" w:cs="Times New Roman"/>
          <w:color w:val="000000"/>
          <w:sz w:val="28"/>
          <w:szCs w:val="28"/>
          <w:lang w:eastAsia="ru-RU"/>
        </w:rPr>
        <w:t xml:space="preserve">вынесенных решений о </w:t>
      </w:r>
      <w:r w:rsidRPr="00C64C29">
        <w:rPr>
          <w:rFonts w:ascii="Times New Roman" w:eastAsia="Times New Roman" w:hAnsi="Times New Roman" w:cs="Times New Roman"/>
          <w:color w:val="000000"/>
          <w:sz w:val="28"/>
          <w:szCs w:val="28"/>
          <w:lang w:eastAsia="ru-RU"/>
        </w:rPr>
        <w:t>нарушени</w:t>
      </w:r>
      <w:r w:rsidR="00D45312">
        <w:rPr>
          <w:rFonts w:ascii="Times New Roman" w:eastAsia="Times New Roman" w:hAnsi="Times New Roman" w:cs="Times New Roman"/>
          <w:color w:val="000000"/>
          <w:sz w:val="28"/>
          <w:szCs w:val="28"/>
          <w:lang w:eastAsia="ru-RU"/>
        </w:rPr>
        <w:t>и</w:t>
      </w:r>
      <w:r w:rsidRPr="00C64C29">
        <w:rPr>
          <w:rFonts w:ascii="Times New Roman" w:eastAsia="Times New Roman" w:hAnsi="Times New Roman" w:cs="Times New Roman"/>
          <w:color w:val="000000"/>
          <w:sz w:val="28"/>
          <w:szCs w:val="28"/>
          <w:lang w:eastAsia="ru-RU"/>
        </w:rPr>
        <w:t xml:space="preserve"> Федерального закона от 26.07.2006 № 135-ФЗ «О защите конкуренции»</w:t>
      </w:r>
      <w:r w:rsidR="00BA100C">
        <w:rPr>
          <w:rFonts w:ascii="Times New Roman" w:eastAsia="Times New Roman" w:hAnsi="Times New Roman" w:cs="Times New Roman"/>
          <w:color w:val="000000"/>
          <w:sz w:val="28"/>
          <w:szCs w:val="28"/>
          <w:lang w:eastAsia="ru-RU"/>
        </w:rPr>
        <w:t xml:space="preserve"> со стороны региональных и муниципальных органов власти и подведомственны</w:t>
      </w:r>
      <w:r w:rsidR="00D45312">
        <w:rPr>
          <w:rFonts w:ascii="Times New Roman" w:eastAsia="Times New Roman" w:hAnsi="Times New Roman" w:cs="Times New Roman"/>
          <w:color w:val="000000"/>
          <w:sz w:val="28"/>
          <w:szCs w:val="28"/>
          <w:lang w:eastAsia="ru-RU"/>
        </w:rPr>
        <w:t>х</w:t>
      </w:r>
      <w:r w:rsidR="00BA100C">
        <w:rPr>
          <w:rFonts w:ascii="Times New Roman" w:eastAsia="Times New Roman" w:hAnsi="Times New Roman" w:cs="Times New Roman"/>
          <w:color w:val="000000"/>
          <w:sz w:val="28"/>
          <w:szCs w:val="28"/>
          <w:lang w:eastAsia="ru-RU"/>
        </w:rPr>
        <w:t xml:space="preserve"> им организациями</w:t>
      </w:r>
      <w:r w:rsidRPr="00C64C29">
        <w:rPr>
          <w:rFonts w:ascii="Times New Roman" w:eastAsia="Times New Roman" w:hAnsi="Times New Roman" w:cs="Times New Roman"/>
          <w:color w:val="000000"/>
          <w:sz w:val="28"/>
          <w:szCs w:val="28"/>
          <w:lang w:eastAsia="ru-RU"/>
        </w:rPr>
        <w:t xml:space="preserve"> до </w:t>
      </w:r>
      <w:r w:rsidR="00BA100C">
        <w:rPr>
          <w:rFonts w:ascii="Times New Roman" w:eastAsia="Times New Roman" w:hAnsi="Times New Roman" w:cs="Times New Roman"/>
          <w:color w:val="000000"/>
          <w:sz w:val="28"/>
          <w:szCs w:val="28"/>
          <w:lang w:eastAsia="ru-RU"/>
        </w:rPr>
        <w:t xml:space="preserve">1 </w:t>
      </w:r>
      <w:r w:rsidRPr="00C64C29">
        <w:rPr>
          <w:rFonts w:ascii="Times New Roman" w:eastAsia="Times New Roman" w:hAnsi="Times New Roman" w:cs="Times New Roman"/>
          <w:color w:val="000000"/>
          <w:sz w:val="28"/>
          <w:szCs w:val="28"/>
          <w:lang w:eastAsia="ru-RU"/>
        </w:rPr>
        <w:t>единиц</w:t>
      </w:r>
      <w:r w:rsidR="00D45312">
        <w:rPr>
          <w:rFonts w:ascii="Times New Roman" w:eastAsia="Times New Roman" w:hAnsi="Times New Roman" w:cs="Times New Roman"/>
          <w:color w:val="000000"/>
          <w:sz w:val="28"/>
          <w:szCs w:val="28"/>
          <w:lang w:eastAsia="ru-RU"/>
        </w:rPr>
        <w:t xml:space="preserve"> (в 2020 году было выявлено 8 нарушений)</w:t>
      </w:r>
      <w:r w:rsidR="00BA100C">
        <w:rPr>
          <w:rFonts w:ascii="Times New Roman" w:eastAsia="Times New Roman" w:hAnsi="Times New Roman" w:cs="Times New Roman"/>
          <w:color w:val="000000"/>
          <w:sz w:val="28"/>
          <w:szCs w:val="28"/>
          <w:lang w:eastAsia="ru-RU"/>
        </w:rPr>
        <w:t>.</w:t>
      </w:r>
      <w:r w:rsidRPr="005D1CB2">
        <w:rPr>
          <w:rFonts w:ascii="Times New Roman" w:hAnsi="Times New Roman" w:cs="Times New Roman"/>
          <w:sz w:val="28"/>
          <w:szCs w:val="28"/>
          <w:highlight w:val="yellow"/>
        </w:rPr>
        <w:t xml:space="preserve"> </w:t>
      </w:r>
    </w:p>
    <w:p w:rsidR="00B70269" w:rsidRPr="00B70269" w:rsidRDefault="00B8596A" w:rsidP="00B8596A">
      <w:pPr>
        <w:tabs>
          <w:tab w:val="left" w:pos="9781"/>
          <w:tab w:val="left" w:pos="10065"/>
        </w:tabs>
        <w:spacing w:after="0" w:line="240" w:lineRule="auto"/>
        <w:ind w:firstLine="426"/>
        <w:jc w:val="both"/>
        <w:rPr>
          <w:rFonts w:ascii="Times New Roman" w:hAnsi="Times New Roman" w:cs="Times New Roman"/>
          <w:sz w:val="28"/>
          <w:szCs w:val="28"/>
        </w:rPr>
      </w:pPr>
      <w:r w:rsidRPr="00B70269">
        <w:rPr>
          <w:rFonts w:ascii="Times New Roman" w:hAnsi="Times New Roman" w:cs="Times New Roman"/>
          <w:sz w:val="28"/>
          <w:szCs w:val="28"/>
        </w:rPr>
        <w:t xml:space="preserve">В целом в рамках осуществления контроля за соблюдением на территории Республики Бурятия антимонопольного законодательства в 2021 году Бурятским УФАС России рассмотрено </w:t>
      </w:r>
      <w:r w:rsidR="00804ACD" w:rsidRPr="00B70269">
        <w:rPr>
          <w:rFonts w:ascii="Times New Roman" w:hAnsi="Times New Roman" w:cs="Times New Roman"/>
          <w:sz w:val="28"/>
          <w:szCs w:val="28"/>
        </w:rPr>
        <w:t>214</w:t>
      </w:r>
      <w:r w:rsidRPr="00B70269">
        <w:rPr>
          <w:rFonts w:ascii="Times New Roman" w:hAnsi="Times New Roman" w:cs="Times New Roman"/>
          <w:sz w:val="28"/>
          <w:szCs w:val="28"/>
        </w:rPr>
        <w:t xml:space="preserve"> заявлений (в 20</w:t>
      </w:r>
      <w:r w:rsidR="00804ACD" w:rsidRPr="00B70269">
        <w:rPr>
          <w:rFonts w:ascii="Times New Roman" w:hAnsi="Times New Roman" w:cs="Times New Roman"/>
          <w:sz w:val="28"/>
          <w:szCs w:val="28"/>
        </w:rPr>
        <w:t>20</w:t>
      </w:r>
      <w:r w:rsidRPr="00B70269">
        <w:rPr>
          <w:rFonts w:ascii="Times New Roman" w:hAnsi="Times New Roman" w:cs="Times New Roman"/>
          <w:sz w:val="28"/>
          <w:szCs w:val="28"/>
        </w:rPr>
        <w:t xml:space="preserve"> году – </w:t>
      </w:r>
      <w:r w:rsidR="00804ACD" w:rsidRPr="00B70269">
        <w:rPr>
          <w:rFonts w:ascii="Times New Roman" w:hAnsi="Times New Roman" w:cs="Times New Roman"/>
          <w:sz w:val="28"/>
          <w:szCs w:val="28"/>
        </w:rPr>
        <w:t>166</w:t>
      </w:r>
      <w:r w:rsidRPr="00B70269">
        <w:rPr>
          <w:rFonts w:ascii="Times New Roman" w:hAnsi="Times New Roman" w:cs="Times New Roman"/>
          <w:sz w:val="28"/>
          <w:szCs w:val="28"/>
        </w:rPr>
        <w:t xml:space="preserve"> заявлений</w:t>
      </w:r>
      <w:r w:rsidR="00D45312" w:rsidRPr="00B70269">
        <w:rPr>
          <w:rFonts w:ascii="Times New Roman" w:hAnsi="Times New Roman" w:cs="Times New Roman"/>
          <w:sz w:val="28"/>
          <w:szCs w:val="28"/>
        </w:rPr>
        <w:t>, в 2019 году – 248 нарушений</w:t>
      </w:r>
      <w:r w:rsidRPr="00B70269">
        <w:rPr>
          <w:rFonts w:ascii="Times New Roman" w:hAnsi="Times New Roman" w:cs="Times New Roman"/>
          <w:sz w:val="28"/>
          <w:szCs w:val="28"/>
        </w:rPr>
        <w:t>) о признаках нарушения Федерального закона от 26.07.2006 № 135-ФЗ «О защите конкуренции»</w:t>
      </w:r>
      <w:r w:rsidR="00D45312" w:rsidRPr="00B70269">
        <w:rPr>
          <w:rFonts w:ascii="Times New Roman" w:hAnsi="Times New Roman" w:cs="Times New Roman"/>
          <w:sz w:val="28"/>
          <w:szCs w:val="28"/>
        </w:rPr>
        <w:t xml:space="preserve">. </w:t>
      </w:r>
    </w:p>
    <w:p w:rsidR="00B8596A" w:rsidRPr="00B70269" w:rsidRDefault="00D45312" w:rsidP="00B8596A">
      <w:pPr>
        <w:tabs>
          <w:tab w:val="left" w:pos="9781"/>
          <w:tab w:val="left" w:pos="10065"/>
        </w:tabs>
        <w:spacing w:after="0" w:line="240" w:lineRule="auto"/>
        <w:ind w:firstLine="426"/>
        <w:jc w:val="both"/>
        <w:rPr>
          <w:rFonts w:ascii="Times New Roman" w:hAnsi="Times New Roman" w:cs="Times New Roman"/>
          <w:sz w:val="28"/>
          <w:szCs w:val="28"/>
        </w:rPr>
      </w:pPr>
      <w:r w:rsidRPr="00B70269">
        <w:rPr>
          <w:rFonts w:ascii="Times New Roman" w:hAnsi="Times New Roman" w:cs="Times New Roman"/>
          <w:sz w:val="28"/>
          <w:szCs w:val="28"/>
        </w:rPr>
        <w:t>К</w:t>
      </w:r>
      <w:r w:rsidR="00BA100C" w:rsidRPr="00B70269">
        <w:rPr>
          <w:rFonts w:ascii="Times New Roman" w:hAnsi="Times New Roman" w:cs="Times New Roman"/>
          <w:sz w:val="28"/>
          <w:szCs w:val="28"/>
        </w:rPr>
        <w:t xml:space="preserve">оличество выявленных нарушений антимонопольного законодательства </w:t>
      </w:r>
      <w:r w:rsidRPr="00B70269">
        <w:rPr>
          <w:rFonts w:ascii="Times New Roman" w:hAnsi="Times New Roman" w:cs="Times New Roman"/>
          <w:sz w:val="28"/>
          <w:szCs w:val="28"/>
        </w:rPr>
        <w:t>по результатам рассмотрения возбужденных дел – 8 (в 2020 году - 8).</w:t>
      </w:r>
    </w:p>
    <w:p w:rsidR="00B8596A" w:rsidRPr="00B70269" w:rsidRDefault="00B8596A" w:rsidP="00B8596A">
      <w:pPr>
        <w:tabs>
          <w:tab w:val="left" w:pos="9781"/>
          <w:tab w:val="left" w:pos="10065"/>
        </w:tabs>
        <w:spacing w:after="0" w:line="240" w:lineRule="auto"/>
        <w:ind w:firstLine="426"/>
        <w:jc w:val="both"/>
        <w:rPr>
          <w:rFonts w:ascii="Times New Roman" w:hAnsi="Times New Roman" w:cs="Times New Roman"/>
          <w:sz w:val="28"/>
          <w:szCs w:val="28"/>
        </w:rPr>
      </w:pPr>
      <w:r w:rsidRPr="00B70269">
        <w:rPr>
          <w:rFonts w:ascii="Times New Roman" w:hAnsi="Times New Roman" w:cs="Times New Roman"/>
          <w:sz w:val="28"/>
          <w:szCs w:val="28"/>
        </w:rPr>
        <w:t>Наибольшее количество заявлений о признаках нарушения антимонопольного законодательства поступило по таким сферам деятельности, как электроснабжение (</w:t>
      </w:r>
      <w:r w:rsidR="0070642E" w:rsidRPr="00B70269">
        <w:rPr>
          <w:rFonts w:ascii="Times New Roman" w:hAnsi="Times New Roman" w:cs="Times New Roman"/>
          <w:sz w:val="28"/>
          <w:szCs w:val="28"/>
        </w:rPr>
        <w:t>60</w:t>
      </w:r>
      <w:r w:rsidRPr="00B70269">
        <w:rPr>
          <w:rFonts w:ascii="Times New Roman" w:hAnsi="Times New Roman" w:cs="Times New Roman"/>
          <w:sz w:val="28"/>
          <w:szCs w:val="28"/>
        </w:rPr>
        <w:t xml:space="preserve"> ед.), жилищно-коммунальное хозяйство (</w:t>
      </w:r>
      <w:r w:rsidR="0070642E" w:rsidRPr="00B70269">
        <w:rPr>
          <w:rFonts w:ascii="Times New Roman" w:hAnsi="Times New Roman" w:cs="Times New Roman"/>
          <w:sz w:val="28"/>
          <w:szCs w:val="28"/>
        </w:rPr>
        <w:t>2</w:t>
      </w:r>
      <w:r w:rsidRPr="00B70269">
        <w:rPr>
          <w:rFonts w:ascii="Times New Roman" w:hAnsi="Times New Roman" w:cs="Times New Roman"/>
          <w:sz w:val="28"/>
          <w:szCs w:val="28"/>
        </w:rPr>
        <w:t>4 ед.)</w:t>
      </w:r>
      <w:r w:rsidR="00326240" w:rsidRPr="00B70269">
        <w:rPr>
          <w:rFonts w:ascii="Times New Roman" w:hAnsi="Times New Roman" w:cs="Times New Roman"/>
          <w:sz w:val="28"/>
          <w:szCs w:val="28"/>
        </w:rPr>
        <w:t xml:space="preserve">, торговля, общественное питание, бытовое обслуживание (19 ед.) </w:t>
      </w:r>
      <w:r w:rsidRPr="00B70269">
        <w:rPr>
          <w:rFonts w:ascii="Times New Roman" w:hAnsi="Times New Roman" w:cs="Times New Roman"/>
          <w:sz w:val="28"/>
          <w:szCs w:val="28"/>
        </w:rPr>
        <w:t xml:space="preserve"> и теплоснабжение (1</w:t>
      </w:r>
      <w:r w:rsidR="00326240" w:rsidRPr="00B70269">
        <w:rPr>
          <w:rFonts w:ascii="Times New Roman" w:hAnsi="Times New Roman" w:cs="Times New Roman"/>
          <w:sz w:val="28"/>
          <w:szCs w:val="28"/>
        </w:rPr>
        <w:t>8</w:t>
      </w:r>
      <w:r w:rsidRPr="00B70269">
        <w:rPr>
          <w:rFonts w:ascii="Times New Roman" w:hAnsi="Times New Roman" w:cs="Times New Roman"/>
          <w:sz w:val="28"/>
          <w:szCs w:val="28"/>
        </w:rPr>
        <w:t xml:space="preserve"> ед.). </w:t>
      </w:r>
      <w:r w:rsidR="00B70269" w:rsidRPr="00B70269">
        <w:rPr>
          <w:rFonts w:ascii="Times New Roman" w:hAnsi="Times New Roman" w:cs="Times New Roman"/>
          <w:sz w:val="28"/>
          <w:szCs w:val="28"/>
        </w:rPr>
        <w:t xml:space="preserve"> Со стороны субъектов естественных монополий – 11 ед. (в 2020 году – 22 заявления).</w:t>
      </w:r>
    </w:p>
    <w:p w:rsidR="00686171" w:rsidRDefault="00686171">
      <w:pPr>
        <w:rPr>
          <w:rFonts w:ascii="Times New Roman" w:hAnsi="Times New Roman"/>
          <w:sz w:val="24"/>
          <w:szCs w:val="24"/>
        </w:rPr>
      </w:pPr>
      <w:r w:rsidRPr="00B8596A">
        <w:rPr>
          <w:rFonts w:ascii="Times New Roman" w:hAnsi="Times New Roman"/>
          <w:color w:val="FF0000"/>
          <w:sz w:val="24"/>
          <w:szCs w:val="24"/>
        </w:rPr>
        <w:br w:type="page"/>
      </w:r>
    </w:p>
    <w:p w:rsidR="000A4812" w:rsidRPr="004D3B3C" w:rsidRDefault="000A4812" w:rsidP="00BB70B7">
      <w:pPr>
        <w:pStyle w:val="a3"/>
        <w:tabs>
          <w:tab w:val="left" w:pos="567"/>
          <w:tab w:val="left" w:pos="9781"/>
          <w:tab w:val="left" w:pos="10065"/>
        </w:tabs>
        <w:spacing w:after="0" w:line="240" w:lineRule="auto"/>
        <w:ind w:left="409" w:right="-1" w:firstLine="425"/>
        <w:rPr>
          <w:rFonts w:ascii="Times New Roman" w:hAnsi="Times New Roman" w:cs="Times New Roman"/>
          <w:sz w:val="20"/>
          <w:szCs w:val="20"/>
        </w:rPr>
        <w:sectPr w:rsidR="000A4812" w:rsidRPr="004D3B3C" w:rsidSect="00BB70B7">
          <w:pgSz w:w="11906" w:h="16838"/>
          <w:pgMar w:top="1134" w:right="849" w:bottom="851" w:left="1560" w:header="708" w:footer="708" w:gutter="0"/>
          <w:cols w:space="708"/>
          <w:docGrid w:linePitch="360"/>
        </w:sectPr>
      </w:pPr>
    </w:p>
    <w:p w:rsidR="00EC6895" w:rsidRDefault="00EC6895" w:rsidP="00C90A4F">
      <w:pPr>
        <w:tabs>
          <w:tab w:val="left" w:pos="567"/>
          <w:tab w:val="left" w:pos="9781"/>
          <w:tab w:val="left" w:pos="10065"/>
        </w:tabs>
        <w:spacing w:after="0" w:line="240" w:lineRule="auto"/>
        <w:ind w:right="-1" w:firstLine="425"/>
        <w:jc w:val="right"/>
        <w:rPr>
          <w:rFonts w:ascii="Times New Roman" w:hAnsi="Times New Roman" w:cs="Times New Roman"/>
          <w:sz w:val="20"/>
          <w:szCs w:val="20"/>
        </w:rPr>
      </w:pPr>
      <w:r w:rsidRPr="008E5BD9">
        <w:rPr>
          <w:rFonts w:ascii="Times New Roman" w:hAnsi="Times New Roman" w:cs="Times New Roman"/>
          <w:sz w:val="20"/>
          <w:szCs w:val="20"/>
        </w:rPr>
        <w:lastRenderedPageBreak/>
        <w:t>Таблица</w:t>
      </w:r>
      <w:r w:rsidR="00A300CF" w:rsidRPr="008E5BD9">
        <w:rPr>
          <w:rFonts w:ascii="Times New Roman" w:hAnsi="Times New Roman" w:cs="Times New Roman"/>
          <w:sz w:val="20"/>
          <w:szCs w:val="20"/>
        </w:rPr>
        <w:t xml:space="preserve"> </w:t>
      </w:r>
      <w:r w:rsidR="00B8596A">
        <w:rPr>
          <w:rFonts w:ascii="Times New Roman" w:hAnsi="Times New Roman" w:cs="Times New Roman"/>
          <w:sz w:val="20"/>
          <w:szCs w:val="20"/>
        </w:rPr>
        <w:t>21</w:t>
      </w:r>
    </w:p>
    <w:p w:rsidR="001258DD" w:rsidRDefault="003C1185" w:rsidP="008E5BD9">
      <w:pPr>
        <w:tabs>
          <w:tab w:val="left" w:pos="567"/>
          <w:tab w:val="left" w:pos="9781"/>
          <w:tab w:val="left" w:pos="10065"/>
        </w:tabs>
        <w:spacing w:after="0" w:line="240" w:lineRule="auto"/>
        <w:ind w:right="-1" w:firstLine="425"/>
        <w:jc w:val="center"/>
        <w:rPr>
          <w:rFonts w:ascii="Times New Roman" w:hAnsi="Times New Roman" w:cs="Times New Roman"/>
          <w:sz w:val="28"/>
          <w:szCs w:val="28"/>
        </w:rPr>
      </w:pPr>
      <w:r w:rsidRPr="00A300CF">
        <w:rPr>
          <w:rFonts w:ascii="Times New Roman" w:hAnsi="Times New Roman" w:cs="Times New Roman"/>
          <w:sz w:val="24"/>
          <w:szCs w:val="24"/>
        </w:rPr>
        <w:t>Информация о реализации Плана мероприятий по содействию развитию конкуренции в Республике Бурятия за 20</w:t>
      </w:r>
      <w:r w:rsidR="008E5BD9">
        <w:rPr>
          <w:rFonts w:ascii="Times New Roman" w:hAnsi="Times New Roman" w:cs="Times New Roman"/>
          <w:sz w:val="24"/>
          <w:szCs w:val="24"/>
        </w:rPr>
        <w:t>2</w:t>
      </w:r>
      <w:r w:rsidR="00360DF3">
        <w:rPr>
          <w:rFonts w:ascii="Times New Roman" w:hAnsi="Times New Roman" w:cs="Times New Roman"/>
          <w:sz w:val="24"/>
          <w:szCs w:val="24"/>
        </w:rPr>
        <w:t>1</w:t>
      </w:r>
      <w:r w:rsidRPr="00A300CF">
        <w:rPr>
          <w:rFonts w:ascii="Times New Roman" w:hAnsi="Times New Roman" w:cs="Times New Roman"/>
          <w:sz w:val="24"/>
          <w:szCs w:val="24"/>
        </w:rPr>
        <w:t xml:space="preserve"> год</w:t>
      </w:r>
    </w:p>
    <w:tbl>
      <w:tblPr>
        <w:tblW w:w="14665" w:type="dxa"/>
        <w:jc w:val="center"/>
        <w:tblLayout w:type="fixed"/>
        <w:tblLook w:val="04A0" w:firstRow="1" w:lastRow="0" w:firstColumn="1" w:lastColumn="0" w:noHBand="0" w:noVBand="1"/>
      </w:tblPr>
      <w:tblGrid>
        <w:gridCol w:w="580"/>
        <w:gridCol w:w="5245"/>
        <w:gridCol w:w="1327"/>
        <w:gridCol w:w="7513"/>
      </w:tblGrid>
      <w:tr w:rsidR="00360DF3" w:rsidRPr="00360DF3" w:rsidTr="00EE3AD5">
        <w:trPr>
          <w:trHeight w:val="537"/>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bookmarkStart w:id="27" w:name="_Hlk33083574"/>
            <w:r w:rsidRPr="00360DF3">
              <w:rPr>
                <w:rFonts w:ascii="Times New Roman" w:eastAsia="Times New Roman" w:hAnsi="Times New Roman" w:cs="Times New Roman"/>
                <w:sz w:val="20"/>
                <w:szCs w:val="20"/>
                <w:lang w:eastAsia="ru-RU"/>
              </w:rPr>
              <w:t xml:space="preserve">№ </w:t>
            </w:r>
          </w:p>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п/п</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Наименование мероприятия</w:t>
            </w:r>
          </w:p>
        </w:tc>
        <w:tc>
          <w:tcPr>
            <w:tcW w:w="1327"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6" w:right="30" w:hanging="36"/>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Срок исполнения</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6" w:right="30" w:hanging="36"/>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Исполнение </w:t>
            </w:r>
          </w:p>
        </w:tc>
      </w:tr>
      <w:bookmarkEnd w:id="27"/>
      <w:tr w:rsidR="00360DF3" w:rsidRPr="00360DF3" w:rsidTr="00EE3AD5">
        <w:trPr>
          <w:trHeight w:val="260"/>
          <w:jc w:val="center"/>
        </w:trPr>
        <w:tc>
          <w:tcPr>
            <w:tcW w:w="14665" w:type="dxa"/>
            <w:gridSpan w:val="4"/>
            <w:tcBorders>
              <w:top w:val="nil"/>
              <w:left w:val="single" w:sz="4" w:space="0" w:color="auto"/>
              <w:bottom w:val="single" w:sz="4" w:space="0" w:color="auto"/>
              <w:right w:val="single" w:sz="4" w:space="0" w:color="auto"/>
            </w:tcBorders>
            <w:shd w:val="clear" w:color="auto" w:fill="auto"/>
            <w:hideMark/>
          </w:tcPr>
          <w:p w:rsidR="00360DF3" w:rsidRPr="00360DF3" w:rsidRDefault="00360DF3" w:rsidP="00360DF3">
            <w:pPr>
              <w:tabs>
                <w:tab w:val="left" w:pos="9781"/>
              </w:tabs>
              <w:spacing w:after="0" w:line="240" w:lineRule="auto"/>
              <w:ind w:left="-397"/>
              <w:jc w:val="center"/>
              <w:rPr>
                <w:rFonts w:ascii="Times New Roman" w:eastAsia="Times New Roman" w:hAnsi="Times New Roman" w:cs="Times New Roman"/>
                <w:b/>
                <w:sz w:val="20"/>
                <w:szCs w:val="20"/>
                <w:lang w:eastAsia="ru-RU"/>
              </w:rPr>
            </w:pPr>
            <w:r w:rsidRPr="00360DF3">
              <w:rPr>
                <w:rFonts w:ascii="Times New Roman" w:eastAsia="Times New Roman" w:hAnsi="Times New Roman" w:cs="Times New Roman"/>
                <w:b/>
                <w:sz w:val="20"/>
                <w:szCs w:val="20"/>
                <w:lang w:eastAsia="ru-RU"/>
              </w:rPr>
              <w:t>I. Развитие конкуренции в отдельных отраслях (сферах) экономики</w:t>
            </w:r>
          </w:p>
        </w:tc>
      </w:tr>
      <w:tr w:rsidR="00360DF3" w:rsidRPr="00360DF3" w:rsidTr="00EE3AD5">
        <w:trPr>
          <w:trHeight w:val="20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25"/>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дошкольного образования</w:t>
            </w:r>
          </w:p>
        </w:tc>
      </w:tr>
      <w:tr w:rsidR="00360DF3" w:rsidRPr="00360DF3" w:rsidTr="00EE3AD5">
        <w:trPr>
          <w:trHeight w:val="18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Оказание поддержки частным детским садам за счет предоставления субсидий из республиканского бюджета на </w:t>
            </w:r>
            <w:proofErr w:type="spellStart"/>
            <w:r w:rsidRPr="00360DF3">
              <w:rPr>
                <w:rFonts w:ascii="Times New Roman" w:eastAsia="Times New Roman" w:hAnsi="Times New Roman" w:cs="Times New Roman"/>
                <w:sz w:val="20"/>
                <w:szCs w:val="20"/>
                <w:lang w:eastAsia="ru-RU"/>
              </w:rPr>
              <w:t>софинансирование</w:t>
            </w:r>
            <w:proofErr w:type="spellEnd"/>
            <w:r w:rsidRPr="00360DF3">
              <w:rPr>
                <w:rFonts w:ascii="Times New Roman" w:eastAsia="Times New Roman" w:hAnsi="Times New Roman" w:cs="Times New Roman"/>
                <w:sz w:val="20"/>
                <w:szCs w:val="20"/>
                <w:lang w:eastAsia="ru-RU"/>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соответствии с постановлением Правительства РБ от 06.02.2013 № 49 «Об утверждении Государственной программы Республики Бурятия «Развитие образования и науки» частным детским садам предоставляются субсидии на возмещение расходов, возникающих при создании условий для осуществления присмотра и ухода за детьми дошкольного возраста. </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i/>
                <w:sz w:val="20"/>
                <w:szCs w:val="20"/>
              </w:rPr>
            </w:pPr>
            <w:r w:rsidRPr="00360DF3">
              <w:rPr>
                <w:rFonts w:ascii="Times New Roman" w:eastAsia="Calibri" w:hAnsi="Times New Roman" w:cs="Times New Roman"/>
                <w:bCs/>
                <w:sz w:val="20"/>
                <w:szCs w:val="20"/>
              </w:rPr>
              <w:t>В 2021 году на эти цели было выделено 209,61 млн. рублей. (2020 г. – 144,9 млн. рублей).</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Концепции развития частного сектора в системе дошкольного образования в Республике Бурятия, утвержденной распоряжением Правительства Республики Бурятия от 12.11.2018 №657-р</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Реализуемые в республике меры поддержки частного сектора дошкольного образования в форме субсидирования образовательной деятельности и присмотра и ухода за детьми дошкольного возраста позволили увеличить численность детей, посещающих частные дошкольные образовательные организации. Количество лицензированных частных дошкольных образовательных учреждений увеличилось с 32 до 42 организаций. Размер платы родителей не превышает 100% от оплаты, взимаемой с родителей за присмотр и уход за детьми, установленной в муниципальном образовании.</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В рамках реализации Концепции на сегодняшний день частным дошкольным учреждениям предоставляются субсидии по двум направлениям:</w:t>
            </w:r>
          </w:p>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1) на возмещение затрат на реализацию образовательных программ дошкольного образования, включая расходы на оплату труда, приобретение учебников и учебных пособий, средств обучения, игр и игрушек в соответствии с постановлениями Правительства РБ от 08.06.2021 № 290;</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2) на </w:t>
            </w:r>
            <w:r w:rsidRPr="00360DF3">
              <w:rPr>
                <w:rFonts w:ascii="Times New Roman" w:eastAsia="Calibri" w:hAnsi="Times New Roman" w:cs="Times New Roman"/>
                <w:bCs/>
                <w:sz w:val="20"/>
                <w:szCs w:val="20"/>
              </w:rPr>
              <w:t xml:space="preserve">возмещение затрат, возникающих при создании условий для осуществления присмотра и ухода за детьми дошкольного возраста </w:t>
            </w:r>
            <w:r w:rsidRPr="00360DF3">
              <w:rPr>
                <w:rFonts w:ascii="Times New Roman" w:eastAsia="Calibri" w:hAnsi="Times New Roman" w:cs="Times New Roman"/>
                <w:sz w:val="20"/>
                <w:szCs w:val="20"/>
              </w:rPr>
              <w:t xml:space="preserve">в соответствии с постановлениями Правительства РБ от 06.02.2013 № 49. </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В 2021 году на эти цели было выделено из республиканского бюджета 432,1 млн. рублей (2020 г. – 324,0 млн. рублей), из них оказана поддержка </w:t>
            </w:r>
            <w:r w:rsidRPr="00360DF3">
              <w:rPr>
                <w:rFonts w:ascii="Times New Roman" w:eastAsia="Calibri" w:hAnsi="Times New Roman" w:cs="Times New Roman"/>
                <w:sz w:val="20"/>
                <w:szCs w:val="20"/>
                <w:lang w:eastAsia="ru-RU"/>
              </w:rPr>
              <w:t xml:space="preserve">41 частной образовательной организации на сумму 222,5 млн. рублей, муниципальным образованиям (Иволгинский, </w:t>
            </w:r>
            <w:proofErr w:type="spellStart"/>
            <w:r w:rsidRPr="00360DF3">
              <w:rPr>
                <w:rFonts w:ascii="Times New Roman" w:eastAsia="Calibri" w:hAnsi="Times New Roman" w:cs="Times New Roman"/>
                <w:sz w:val="20"/>
                <w:szCs w:val="20"/>
                <w:lang w:eastAsia="ru-RU"/>
              </w:rPr>
              <w:t>Кижингинский</w:t>
            </w:r>
            <w:proofErr w:type="spellEnd"/>
            <w:r w:rsidRPr="00360DF3">
              <w:rPr>
                <w:rFonts w:ascii="Times New Roman" w:eastAsia="Calibri" w:hAnsi="Times New Roman" w:cs="Times New Roman"/>
                <w:sz w:val="20"/>
                <w:szCs w:val="20"/>
                <w:lang w:eastAsia="ru-RU"/>
              </w:rPr>
              <w:t xml:space="preserve">, </w:t>
            </w:r>
            <w:proofErr w:type="spellStart"/>
            <w:r w:rsidRPr="00360DF3">
              <w:rPr>
                <w:rFonts w:ascii="Times New Roman" w:eastAsia="Calibri" w:hAnsi="Times New Roman" w:cs="Times New Roman"/>
                <w:sz w:val="20"/>
                <w:szCs w:val="20"/>
                <w:lang w:eastAsia="ru-RU"/>
              </w:rPr>
              <w:t>Тарбагатайский</w:t>
            </w:r>
            <w:proofErr w:type="spellEnd"/>
            <w:r w:rsidRPr="00360DF3">
              <w:rPr>
                <w:rFonts w:ascii="Times New Roman" w:eastAsia="Calibri" w:hAnsi="Times New Roman" w:cs="Times New Roman"/>
                <w:sz w:val="20"/>
                <w:szCs w:val="20"/>
                <w:lang w:eastAsia="ru-RU"/>
              </w:rPr>
              <w:t xml:space="preserve"> и </w:t>
            </w:r>
            <w:proofErr w:type="spellStart"/>
            <w:r w:rsidRPr="00360DF3">
              <w:rPr>
                <w:rFonts w:ascii="Times New Roman" w:eastAsia="Calibri" w:hAnsi="Times New Roman" w:cs="Times New Roman"/>
                <w:sz w:val="20"/>
                <w:szCs w:val="20"/>
                <w:lang w:eastAsia="ru-RU"/>
              </w:rPr>
              <w:t>г.Улан</w:t>
            </w:r>
            <w:proofErr w:type="spellEnd"/>
            <w:r w:rsidRPr="00360DF3">
              <w:rPr>
                <w:rFonts w:ascii="Times New Roman" w:eastAsia="Calibri" w:hAnsi="Times New Roman" w:cs="Times New Roman"/>
                <w:sz w:val="20"/>
                <w:szCs w:val="20"/>
                <w:lang w:eastAsia="ru-RU"/>
              </w:rPr>
              <w:t xml:space="preserve">-Удэ) на </w:t>
            </w:r>
            <w:proofErr w:type="spellStart"/>
            <w:r w:rsidRPr="00360DF3">
              <w:rPr>
                <w:rFonts w:ascii="Times New Roman" w:eastAsia="Calibri" w:hAnsi="Times New Roman" w:cs="Times New Roman"/>
                <w:sz w:val="20"/>
                <w:szCs w:val="20"/>
                <w:lang w:eastAsia="ru-RU"/>
              </w:rPr>
              <w:t>софинансирование</w:t>
            </w:r>
            <w:proofErr w:type="spellEnd"/>
            <w:r w:rsidRPr="00360DF3">
              <w:rPr>
                <w:rFonts w:ascii="Times New Roman" w:eastAsia="Calibri" w:hAnsi="Times New Roman" w:cs="Times New Roman"/>
                <w:sz w:val="20"/>
                <w:szCs w:val="20"/>
                <w:lang w:eastAsia="ru-RU"/>
              </w:rPr>
              <w:t xml:space="preserve"> мероприятий по присмотру и уходу  на 209,6 млн. рублей.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sz w:val="20"/>
                <w:szCs w:val="20"/>
              </w:rPr>
              <w:t xml:space="preserve">Кроме того в целях обеспечения повышения доступности дошкольного образования в рамках федерального проекта «Содействие занятости», входящего в национальный проект «Демография», в Республике Бурятия c 2020 года реализуются мероприятия по созданию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w:t>
            </w:r>
            <w:r w:rsidRPr="00360DF3">
              <w:rPr>
                <w:rFonts w:ascii="Times New Roman" w:eastAsia="Calibri" w:hAnsi="Times New Roman" w:cs="Times New Roman"/>
                <w:sz w:val="20"/>
                <w:szCs w:val="20"/>
              </w:rPr>
              <w:lastRenderedPageBreak/>
              <w:t>предпринимателей, осуществляющих присмотр и уход за детьми. За это время было создано 2003 дополнительных места для детей в возрасте от 1,5 до 3 лет.</w:t>
            </w:r>
          </w:p>
        </w:tc>
      </w:tr>
      <w:tr w:rsidR="00360DF3" w:rsidRPr="00360DF3" w:rsidTr="00EE3AD5">
        <w:trPr>
          <w:trHeight w:val="207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Размещение на официальном сайте Минобразования РБ реестра частных дошкольных образовательных организаций, которым предоставлены субсидии из республиканского бюджета на </w:t>
            </w:r>
            <w:proofErr w:type="spellStart"/>
            <w:r w:rsidRPr="00360DF3">
              <w:rPr>
                <w:rFonts w:ascii="Times New Roman" w:eastAsia="Times New Roman" w:hAnsi="Times New Roman" w:cs="Times New Roman"/>
                <w:sz w:val="20"/>
                <w:szCs w:val="20"/>
                <w:lang w:eastAsia="ru-RU"/>
              </w:rPr>
              <w:t>софинансирование</w:t>
            </w:r>
            <w:proofErr w:type="spellEnd"/>
            <w:r w:rsidRPr="00360DF3">
              <w:rPr>
                <w:rFonts w:ascii="Times New Roman" w:eastAsia="Times New Roman" w:hAnsi="Times New Roman" w:cs="Times New Roman"/>
                <w:sz w:val="20"/>
                <w:szCs w:val="20"/>
                <w:lang w:eastAsia="ru-RU"/>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На сайте Министерства образования и науки Республики Бурятия размещен реестр частных дошкольных образовательных организаций, которым предоставлены субсидии из республиканского бюджета на </w:t>
            </w:r>
            <w:proofErr w:type="spellStart"/>
            <w:r w:rsidRPr="00360DF3">
              <w:rPr>
                <w:rFonts w:ascii="Times New Roman" w:eastAsia="Calibri" w:hAnsi="Times New Roman" w:cs="Times New Roman"/>
                <w:bCs/>
                <w:sz w:val="20"/>
                <w:szCs w:val="20"/>
              </w:rPr>
              <w:t>софинансирование</w:t>
            </w:r>
            <w:proofErr w:type="spellEnd"/>
            <w:r w:rsidRPr="00360DF3">
              <w:rPr>
                <w:rFonts w:ascii="Times New Roman" w:eastAsia="Calibri" w:hAnsi="Times New Roman" w:cs="Times New Roman"/>
                <w:bCs/>
                <w:sz w:val="20"/>
                <w:szCs w:val="20"/>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 </w:t>
            </w:r>
          </w:p>
          <w:p w:rsidR="00360DF3" w:rsidRPr="00360DF3" w:rsidRDefault="00360DF3" w:rsidP="00431D14">
            <w:pPr>
              <w:autoSpaceDE w:val="0"/>
              <w:autoSpaceDN w:val="0"/>
              <w:adjustRightInd w:val="0"/>
              <w:spacing w:after="200" w:line="276" w:lineRule="auto"/>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Ссылка: </w:t>
            </w:r>
            <w:hyperlink r:id="rId118" w:history="1">
              <w:r w:rsidRPr="00360DF3">
                <w:rPr>
                  <w:rFonts w:ascii="Times New Roman" w:eastAsia="Calibri" w:hAnsi="Times New Roman" w:cs="Times New Roman"/>
                  <w:bCs/>
                  <w:color w:val="0066CC"/>
                  <w:sz w:val="20"/>
                  <w:szCs w:val="20"/>
                  <w:u w:val="single"/>
                </w:rPr>
                <w:t>https://egov-buryatia.ru/minobr/activities/napravleniya-deyatelnosti/doshkolnoe-obrazovanie/vyplaty-subsidiy/spisok-litsenzirovannykh-chdou-i-ip/</w:t>
              </w:r>
            </w:hyperlink>
          </w:p>
        </w:tc>
      </w:tr>
      <w:tr w:rsidR="00360DF3" w:rsidRPr="00360DF3" w:rsidTr="00EE3AD5">
        <w:trPr>
          <w:trHeight w:val="45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Организация работы по информированию и методической поддержке по прохождению процедуры лицензирования образовательной деятельности индивидуальных, частных предпринимателей и организаций (кроме государственных и муниципальных), оказывающих услуги для детей дошкольного возраста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numPr>
                <w:ilvl w:val="0"/>
                <w:numId w:val="15"/>
              </w:numPr>
              <w:tabs>
                <w:tab w:val="left" w:pos="9781"/>
              </w:tabs>
              <w:spacing w:after="0" w:line="240" w:lineRule="auto"/>
              <w:ind w:right="-492"/>
              <w:contextualSpacing/>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contextualSpacing/>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1. Обеспечена возможность получения юридическим и физическим лицам государственных услуг в электронной форме посредством Портала государственных услуг, а также доступ к размещаемой в информационно-телекоммуникационной сети "Интернет" информации о ходе принятия решений.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2. Предоставляется консультативная и техническая помощь в заполнении заявления и документов, необходимых для предоставления государственных услуг руководителям частных дошкольных образовательных учреждений и индивидуальным предпринимателям.</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3. Разработано и опубликовано на сайте Комитета по надзору и контролю в сфере образования Министерства образования и науки Республики Бурятия «Руководство по соблюдению обязательных требований лицензирования образовательной деятельности».</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Calibri" w:hAnsi="Times New Roman" w:cs="Times New Roman"/>
                <w:bCs/>
                <w:sz w:val="20"/>
                <w:szCs w:val="20"/>
              </w:rPr>
              <w:t>4. Организовано участие частных садов в семинарах и совещаниях с руководителями частных дошкольных образовательных учреждений и с индивидуальными предпринимателями.</w:t>
            </w:r>
          </w:p>
        </w:tc>
      </w:tr>
      <w:tr w:rsidR="00360DF3" w:rsidRPr="00360DF3" w:rsidTr="00EE3AD5">
        <w:trPr>
          <w:trHeight w:val="26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167"/>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общего образования</w:t>
            </w:r>
          </w:p>
        </w:tc>
      </w:tr>
      <w:tr w:rsidR="00360DF3" w:rsidRPr="00360DF3" w:rsidTr="00EE3AD5">
        <w:trPr>
          <w:trHeight w:val="69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Консультирование частных организаций и индивидуальных предпринимателей по вопросам получения лицензии на ведение образовательной деятельности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1. Обеспечена возможность получения юридическим и физическим лицам государственных услуг в электронной форме посредством Портала государственных услуг, а также доступ к размещаемой в информационно-телекоммуникационной сети "Интернет" информации о ходе принятия решений.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2. Предоставляется консультативная и техническая помощь в заполнении заявления и документов, необходимых для предоставления государственных услуг руководителям частных дошкольных образовательных учреждений и индивидуальным предпринимателям.</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3. Разработано и опубликовано на сайте Комитета по надзору и контролю в сфере образования Министерства образования и науки Республики Бурятия «Руководство </w:t>
            </w:r>
            <w:r w:rsidRPr="00360DF3">
              <w:rPr>
                <w:rFonts w:ascii="Times New Roman" w:eastAsia="Calibri" w:hAnsi="Times New Roman" w:cs="Times New Roman"/>
                <w:bCs/>
                <w:sz w:val="20"/>
                <w:szCs w:val="20"/>
              </w:rPr>
              <w:lastRenderedPageBreak/>
              <w:t>по соблюдению обязательных требований лицензирования образовательной деятельности».</w:t>
            </w:r>
          </w:p>
        </w:tc>
      </w:tr>
      <w:tr w:rsidR="00360DF3" w:rsidRPr="00360DF3" w:rsidTr="00EE3AD5">
        <w:trPr>
          <w:trHeight w:val="178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Предоставление субсидий из республиканского бюджета на возмещение затрат частных организаций, индивидуальных предпринимателей, осуществляющих общеобразовательную деятельность по имеющим государственную аккредитацию основным общеобразовательным программам, частных организаций, индивидуальных предпринимателей, осуществляющих образовательную деятельность по программам дошкольного образования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bCs/>
                <w:sz w:val="20"/>
                <w:szCs w:val="20"/>
              </w:rPr>
              <w:t xml:space="preserve">Субсидии частным общеобразовательным организациям предоставляются в рамках реализации Государственной программы Республики Бурятия «Развитие образования и науки», утвержденной </w:t>
            </w:r>
            <w:hyperlink r:id="rId119" w:history="1">
              <w:r w:rsidRPr="00360DF3">
                <w:rPr>
                  <w:rFonts w:ascii="Times New Roman" w:eastAsia="Calibri" w:hAnsi="Times New Roman" w:cs="Times New Roman"/>
                  <w:bCs/>
                  <w:sz w:val="20"/>
                  <w:szCs w:val="20"/>
                </w:rPr>
                <w:t>постановлением</w:t>
              </w:r>
            </w:hyperlink>
            <w:r w:rsidRPr="00360DF3">
              <w:rPr>
                <w:rFonts w:ascii="Times New Roman" w:eastAsia="Calibri" w:hAnsi="Times New Roman" w:cs="Times New Roman"/>
                <w:bCs/>
                <w:sz w:val="20"/>
                <w:szCs w:val="20"/>
              </w:rPr>
              <w:t xml:space="preserve"> Правительства РБ от 06.02.2013 № 49, в целях возмещения затрат частных образовательных организаций, индивидуальных предпринимателей, связанных с предоставлением начального общего, основного общего, среднего общего образования по имеющим государственную аккредитацию основным общеобразовательным программам. </w:t>
            </w:r>
            <w:r w:rsidRPr="00360DF3">
              <w:rPr>
                <w:rFonts w:ascii="Times New Roman" w:hAnsi="Times New Roman" w:cs="Times New Roman"/>
                <w:sz w:val="20"/>
                <w:szCs w:val="20"/>
              </w:rPr>
              <w:t>Порядок предоставления субсидий утвержден постановлением Правительства РБ от 08.06.2021 № 290. В</w:t>
            </w:r>
            <w:r w:rsidRPr="00360DF3">
              <w:rPr>
                <w:rFonts w:ascii="Times New Roman" w:eastAsia="Calibri" w:hAnsi="Times New Roman" w:cs="Times New Roman"/>
                <w:bCs/>
                <w:sz w:val="20"/>
                <w:szCs w:val="20"/>
              </w:rPr>
              <w:t xml:space="preserve"> 2021 году частным общеобразовательным организациям было выделено субсидий в размере 24,53 млн. рублей (2020 г. – 27,09 млн. рублей).</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167"/>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Рынок услуг среднего профессионального образования</w:t>
            </w:r>
          </w:p>
        </w:tc>
      </w:tr>
      <w:tr w:rsidR="00360DF3" w:rsidRPr="00360DF3" w:rsidTr="00EE3AD5">
        <w:trPr>
          <w:trHeight w:val="314"/>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3.1.</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Предоставление субсидий из республиканского бюджета на возмещение затрат организаций, осуществляющих образовательную деятельность по образовательным программам среднего профессионального образования, за исключением республиканских государственных профессиональных организаций, осуществляющих образовательную деятельность по профессиональным образовательным программам, имеющим государственную аккредитацию, зарегистрированным и осуществляющим свою деятельность на территории Республики Бурятия, прошедшим конкурсный отбор на установление контрольных цифр приема граждан по специальностям среднего профессионального образования</w:t>
            </w:r>
          </w:p>
        </w:tc>
        <w:tc>
          <w:tcPr>
            <w:tcW w:w="1327"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Calibri" w:hAnsi="Times New Roman" w:cs="Times New Roman"/>
                <w:bCs/>
                <w:sz w:val="20"/>
                <w:szCs w:val="20"/>
              </w:rPr>
              <w:t xml:space="preserve">В 2021 году </w:t>
            </w:r>
            <w:r w:rsidRPr="00360DF3">
              <w:rPr>
                <w:rFonts w:ascii="Times New Roman" w:eastAsia="Times New Roman" w:hAnsi="Times New Roman" w:cs="Times New Roman"/>
                <w:sz w:val="20"/>
                <w:szCs w:val="20"/>
                <w:lang w:eastAsia="ru-RU"/>
              </w:rPr>
              <w:t>субсидии из республиканского бюджета на возмещение затрат организаций, осуществляющих образовательную деятельность по образовательным программам среднего профессионального образования, прошедших конкурсный отбор на установление контрольных цифр приема граждан по специальностям среднего профессионального образования получили:</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 колледж ФГБОУ ВО «Бурятский государственный университет имени </w:t>
            </w:r>
            <w:proofErr w:type="spellStart"/>
            <w:r w:rsidRPr="00360DF3">
              <w:rPr>
                <w:rFonts w:ascii="Times New Roman" w:eastAsia="Calibri" w:hAnsi="Times New Roman" w:cs="Times New Roman"/>
                <w:bCs/>
                <w:sz w:val="20"/>
                <w:szCs w:val="20"/>
              </w:rPr>
              <w:t>Доржи</w:t>
            </w:r>
            <w:proofErr w:type="spellEnd"/>
            <w:r w:rsidRPr="00360DF3">
              <w:rPr>
                <w:rFonts w:ascii="Times New Roman" w:eastAsia="Calibri" w:hAnsi="Times New Roman" w:cs="Times New Roman"/>
                <w:bCs/>
                <w:sz w:val="20"/>
                <w:szCs w:val="20"/>
              </w:rPr>
              <w:t xml:space="preserve"> Банзарова» - 3561,0 тыс. рублей (2020 г. – 3418,9 тыс. рублей);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технологический колледж ФГБОУ ВО «Восточно-Сибирский государственный университет технологий и управления» - 5341,5 тыс. рублей (2020 г. - 5341,5 тыс. рублей);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ПОЧУ «Улан-Удэнский торгово-экономический техникум» - 1780,5 тыс. рублей (2020г. - 1780,5 тыс. рублей).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публичного конкурса на распределение контрольных цифр приема по профессиям,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bCs/>
                <w:sz w:val="20"/>
                <w:szCs w:val="20"/>
              </w:rPr>
              <w:t xml:space="preserve">Порядок установления организациям, осуществляющим образовательную деятельность на территории Республики Бурятия, контрольных цифр приема граждан по профессиям и специальностям для обучения по имеющим государственную аккредитацию образовательным программам среднего профессионального образования за счет бюджетных ассигнований республиканского бюджета утвержден постановлением Правительства РБ от 06.08.2014 № 362. </w:t>
            </w:r>
            <w:r w:rsidRPr="00360DF3">
              <w:rPr>
                <w:rFonts w:ascii="Times New Roman" w:eastAsia="Calibri" w:hAnsi="Times New Roman" w:cs="Times New Roman"/>
                <w:color w:val="000000"/>
                <w:sz w:val="20"/>
                <w:szCs w:val="20"/>
              </w:rPr>
              <w:t>В 2021 году состав конкурсной комиссии по проведению открытого публичного конкурса на распределение контрольных цифр приема был обновлен. Проведен анализ направлений подготовки. С учетом обновлённого перечня направлений подготовки и составом заседание конкурсной комиссии планируется в первом квартале 2022 года.</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25"/>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дополнительного образования</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методической и консультативной помощи частным учреждениям и дополнительного образования детей и физическим лицам по вопросам организации образовательной деятельности и порядку предоставления субсидий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hd w:val="clear" w:color="auto" w:fill="FFFFFF" w:themeFill="background1"/>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hAnsi="Times New Roman"/>
                <w:sz w:val="20"/>
                <w:szCs w:val="20"/>
              </w:rPr>
              <w:t>Министерством образования и науки РБ на постоянной основе осуществляется консультирование организаций в сфере дополнительного образования детей по лицензированию образовательной деятельности и мерах господдержки, оказываемых в соответствии с постановлением Правительства РБ от 26.08.2020 № 511 «Об утверждении Порядка предоставления субсидий из республиканского бюджета на финансовое обеспечение предоставления дополнительного образования детей частными образовательными организациями и (или) индивидуальными предпринимателями, осуществляющими образовательную деятельность по дополнительным общеобразовательным программам для детей». В 2021 году поддержку в форме субсидий получили 8 частных образовательных организаций на сумму более 11 млн. рублей (сентябрь-декабрь 2020 г. 11 организаций на сумму 4,4 млн. рублей).</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Внедрение общедоступного навигатора по дополнительным общеобразовательным программам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sz w:val="20"/>
                <w:szCs w:val="20"/>
              </w:rPr>
            </w:pPr>
            <w:r w:rsidRPr="00360DF3">
              <w:rPr>
                <w:rFonts w:ascii="Times New Roman" w:hAnsi="Times New Roman"/>
                <w:sz w:val="20"/>
                <w:szCs w:val="20"/>
              </w:rPr>
              <w:t xml:space="preserve">В республике действует федеральный общедоступный навигатор дополнительного образования </w:t>
            </w:r>
            <w:hyperlink r:id="rId120" w:history="1">
              <w:r w:rsidRPr="00360DF3">
                <w:rPr>
                  <w:rFonts w:ascii="Times New Roman" w:hAnsi="Times New Roman"/>
                  <w:sz w:val="20"/>
                  <w:szCs w:val="20"/>
                </w:rPr>
                <w:t>http://всёпродоб.рф</w:t>
              </w:r>
            </w:hyperlink>
            <w:r w:rsidRPr="00360DF3">
              <w:rPr>
                <w:rFonts w:ascii="Times New Roman" w:hAnsi="Times New Roman"/>
                <w:sz w:val="20"/>
                <w:szCs w:val="20"/>
              </w:rPr>
              <w:t xml:space="preserve">. </w:t>
            </w:r>
          </w:p>
          <w:p w:rsidR="00360DF3" w:rsidRPr="00360DF3" w:rsidRDefault="00360DF3" w:rsidP="00431D14">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360DF3">
              <w:rPr>
                <w:rFonts w:ascii="Times New Roman" w:hAnsi="Times New Roman"/>
                <w:sz w:val="20"/>
                <w:szCs w:val="20"/>
              </w:rPr>
              <w:t>В данной информационной системе формируется база данных об учреждениях, осуществляющих образовательную деятельность по дополнительным общеразвивающим программам в сфере образования, культуры, спорта, о реализуемых общеразвивающих программах дополнительного образования, количестве детей охваченных дополнительным образованием от 5 до 18 лет по 6 направлениям дополнительного образования.</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hAnsi="Times New Roman"/>
                <w:sz w:val="20"/>
                <w:szCs w:val="20"/>
              </w:rPr>
              <w:t>На сегодняшний день на данной платформе зарегистрировано 535 организаций, реализующих 6401 общеразвивающих программ дополнительного образования для 130 096 детей.</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Внедрение и распространение системы персонифицированного финансирования дополнительного образования детей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hAnsi="Times New Roman"/>
                <w:sz w:val="20"/>
                <w:szCs w:val="20"/>
              </w:rPr>
              <w:t xml:space="preserve">В соответствии с соглашением о сотрудничестве с ООО «Государство детей» от 24.05.2018 г. № ТМ-20 к АИС «Навигатор дополнительного образования детей» подключен дополнительный модуль персонифицированного финансирования </w:t>
            </w:r>
            <w:proofErr w:type="spellStart"/>
            <w:r w:rsidRPr="00360DF3">
              <w:rPr>
                <w:rFonts w:ascii="Times New Roman" w:hAnsi="Times New Roman"/>
                <w:sz w:val="20"/>
                <w:szCs w:val="20"/>
              </w:rPr>
              <w:t>допобразования</w:t>
            </w:r>
            <w:proofErr w:type="spellEnd"/>
            <w:r w:rsidRPr="00360DF3">
              <w:rPr>
                <w:rFonts w:ascii="Times New Roman" w:hAnsi="Times New Roman"/>
                <w:sz w:val="20"/>
                <w:szCs w:val="20"/>
              </w:rPr>
              <w:t xml:space="preserve"> детей, позволяющий осуществлять персонифицированный учет детей в сфере дополнительного образования.</w:t>
            </w:r>
          </w:p>
        </w:tc>
      </w:tr>
      <w:tr w:rsidR="00360DF3" w:rsidRPr="00360DF3" w:rsidTr="00EE3AD5">
        <w:trPr>
          <w:trHeight w:val="58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Систематизация данных об индивидуальных предпринимателях и организациях (кроме государственных и муниципальных), оказывающих образовательные услуги в сфере дополнительного образования по дополнительным общеобразовательным программам для детей и молодежи в возрасте от 5 до 18 лет, проживающих на территории РБ</w:t>
            </w:r>
          </w:p>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bCs/>
                <w:sz w:val="20"/>
                <w:szCs w:val="20"/>
              </w:rPr>
              <w:t xml:space="preserve">На постоянной основе проводится мониторинг деятельности частных организаций, </w:t>
            </w:r>
            <w:r w:rsidRPr="00360DF3">
              <w:rPr>
                <w:rFonts w:ascii="Times New Roman" w:eastAsia="Times New Roman" w:hAnsi="Times New Roman" w:cs="Times New Roman"/>
                <w:sz w:val="20"/>
                <w:szCs w:val="20"/>
                <w:lang w:eastAsia="ru-RU"/>
              </w:rPr>
              <w:t>оказывающих образовательные услуги в сфере дополнительного образования. По состоянию на 30.12.2021 года в республике зарегистрирована 81 частная организация (в 2020 г. – 86 организаций, в 2019г. – 61 организация).</w:t>
            </w:r>
          </w:p>
        </w:tc>
      </w:tr>
      <w:tr w:rsidR="00360DF3" w:rsidRPr="00360DF3" w:rsidTr="00EE3AD5">
        <w:trPr>
          <w:trHeight w:val="93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4.5.</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конференций, семинаров, мастер-классов по повышению качества образовательных услуг с участием негосударственных организаций дополнительного образования детей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24 ноября 2021 г. подведены итоги республиканского конкурса «Лучший социальный проект», в том числе в сфере </w:t>
            </w:r>
            <w:proofErr w:type="spellStart"/>
            <w:r w:rsidRPr="00360DF3">
              <w:rPr>
                <w:rFonts w:ascii="Times New Roman" w:eastAsia="Calibri" w:hAnsi="Times New Roman" w:cs="Times New Roman"/>
                <w:bCs/>
                <w:sz w:val="20"/>
                <w:szCs w:val="20"/>
              </w:rPr>
              <w:t>допобразования</w:t>
            </w:r>
            <w:proofErr w:type="spellEnd"/>
            <w:r w:rsidRPr="00360DF3">
              <w:rPr>
                <w:rFonts w:ascii="Times New Roman" w:eastAsia="Calibri" w:hAnsi="Times New Roman" w:cs="Times New Roman"/>
                <w:bCs/>
                <w:sz w:val="20"/>
                <w:szCs w:val="20"/>
              </w:rPr>
              <w:t xml:space="preserve"> (конкурс по линии Минпромторга РБ). </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167"/>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детского отдыха и оздоровления</w:t>
            </w:r>
          </w:p>
        </w:tc>
      </w:tr>
      <w:tr w:rsidR="00360DF3" w:rsidRPr="00360DF3" w:rsidTr="00EE3AD5">
        <w:trPr>
          <w:trHeight w:val="851"/>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5.1.</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методической и консультативной помощи негосударственным организациям по вопросам организации детского отдыха и предоставления субсидий путем размещения соответствующей информации на официальном сайте Министерства спорта и молодежной политики Республики Бурятия в информационно-телекоммуникационной сети «Интернет»</w:t>
            </w:r>
          </w:p>
        </w:tc>
        <w:tc>
          <w:tcPr>
            <w:tcW w:w="1327"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ind w:left="35" w:right="37"/>
              <w:jc w:val="both"/>
              <w:rPr>
                <w:rFonts w:ascii="Times New Roman" w:hAnsi="Times New Roman" w:cs="Times New Roman"/>
                <w:bCs/>
                <w:sz w:val="20"/>
                <w:szCs w:val="20"/>
                <w:highlight w:val="yellow"/>
              </w:rPr>
            </w:pPr>
            <w:r w:rsidRPr="00360DF3">
              <w:rPr>
                <w:rFonts w:ascii="Times New Roman" w:hAnsi="Times New Roman"/>
                <w:bCs/>
                <w:sz w:val="20"/>
                <w:szCs w:val="20"/>
              </w:rPr>
              <w:t xml:space="preserve">Министерством спорта и молодежной политики Республики Бурятия проводятся мероприятия по оказанию методической помощи негосударственным организациям по вопросам организации детского отдыха. На официальном сайте Министерства спорта и молодежной политики Республики Бурятия </w:t>
            </w:r>
            <w:r w:rsidRPr="00360DF3">
              <w:rPr>
                <w:rFonts w:ascii="Times New Roman" w:hAnsi="Times New Roman" w:cs="Times New Roman"/>
                <w:bCs/>
                <w:sz w:val="20"/>
                <w:szCs w:val="20"/>
              </w:rPr>
              <w:t>(</w:t>
            </w:r>
            <w:hyperlink r:id="rId121" w:history="1">
              <w:r w:rsidRPr="00360DF3">
                <w:rPr>
                  <w:rStyle w:val="a6"/>
                  <w:rFonts w:ascii="Times New Roman" w:hAnsi="Times New Roman" w:cs="Times New Roman"/>
                  <w:sz w:val="20"/>
                  <w:szCs w:val="20"/>
                </w:rPr>
                <w:t>http://egov-buryatia.ru/minsport/activities/directions/otdykh-i-ozdorovlenie-detey/?clear_cache=Y</w:t>
              </w:r>
            </w:hyperlink>
            <w:r w:rsidRPr="00360DF3">
              <w:rPr>
                <w:rFonts w:ascii="Times New Roman" w:hAnsi="Times New Roman"/>
                <w:bCs/>
                <w:sz w:val="20"/>
                <w:szCs w:val="20"/>
              </w:rPr>
              <w:t xml:space="preserve">) </w:t>
            </w:r>
            <w:r w:rsidRPr="00360DF3">
              <w:rPr>
                <w:rFonts w:ascii="Times New Roman" w:hAnsi="Times New Roman"/>
                <w:sz w:val="20"/>
                <w:szCs w:val="20"/>
              </w:rPr>
              <w:t>размещены методические рекомендации по вопросам организации отдыха детей и их оздоровления.</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Организации «горячей линии» для негосударственных организаций по вопросам организации детского отдыха и оздоровления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 вопросам организации отдыха и оздоровления детей в 2021 году осуществлена работа горячей линии «Отдых детей». Основные поступившие вопросы: требования контрольно-надзорных органов к устройству детских лагерей, порядок включения в реестр организаций отдыха детей и их оздоровления.</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Ежегодное проведение республиканского семинара-совещания с привлечением негосударственных организаций по вопросу оказания услуг детского отдыха и оздоровления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07 апреля 2021 года состоялся обучающий семинар «Подготовка к проведению детской оздоровительной кампании 2021 года». Кроме этого в 2021 году проведены 8 заседаний комиссии при Правительстве Республики Бурятия по организации отдыха, оздоровления и занятости детей и подростков, профилактике правонарушений и предупреждению чрезвычайных ситуаций в местах отдыха детей, обеспечению безопасности организованных групп детей по маршрутам их следования всеми видами транспорта, где были рассмотрены вопросы по обеспечении санитарно-эпидемиологического благополучия в детских оздоровительных организациях в период летней оздоровительной кампании 2021 года, соблюдении норм пожарной безопасности в детских оздоровительных учреждениях Республики Бурятия, обеспечении безопасности на объектах массового пребывания детей,  соблюдении законодательства о труде и охране труда, организация медицинского обеспечения летней оздоровительной кампании, подготовке вожатских кадров в детском оздоровительном лагере. Проведено заседание Антитеррористической комиссии с рассмотрением вопросов о мерах по обеспечению безопасности и антитеррористической защищенности мест отдыха детей.</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167"/>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медицинских услуг</w:t>
            </w:r>
          </w:p>
        </w:tc>
      </w:tr>
      <w:tr w:rsidR="00360DF3" w:rsidRPr="00360DF3" w:rsidTr="00EE3AD5">
        <w:trPr>
          <w:trHeight w:val="108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6.1.</w:t>
            </w:r>
          </w:p>
        </w:tc>
        <w:tc>
          <w:tcPr>
            <w:tcW w:w="5245"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171"/>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консультативной и методической помощи частным медицинским организациям по вопросам организации оказания медицинской помощи в Республике Бурятия</w:t>
            </w:r>
          </w:p>
        </w:tc>
        <w:tc>
          <w:tcPr>
            <w:tcW w:w="1327" w:type="dxa"/>
            <w:vMerge w:val="restart"/>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Республике Бурятия на постоянной основе оказывается консультативная и методическая помощь частным медицинским организациям по вопросам организации оказания медицинской помощи.</w:t>
            </w:r>
          </w:p>
        </w:tc>
      </w:tr>
      <w:tr w:rsidR="00360DF3" w:rsidRPr="00360DF3" w:rsidTr="00EE3AD5">
        <w:trPr>
          <w:trHeight w:val="70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6.2.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171"/>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реализации стандартов качества предоставления государственных услуг в сфере здравоохранения</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single" w:sz="4" w:space="0" w:color="auto"/>
              <w:left w:val="single" w:sz="4" w:space="0" w:color="auto"/>
              <w:bottom w:val="single" w:sz="4" w:space="0" w:color="auto"/>
              <w:right w:val="single" w:sz="4" w:space="0" w:color="auto"/>
            </w:tcBorders>
          </w:tcPr>
          <w:p w:rsidR="00360DF3" w:rsidRPr="00360DF3" w:rsidRDefault="00360DF3" w:rsidP="00431D14">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территории Республики Бурятия по всем медицинским организациям, в том числе по частным медицинским организациям проводится ежемесячный мониторинг выполнения плановых объемов медицинской помощи в рамках реализации программы государственных гарантий бесплатного оказания гражданам медицинской помощи на территории Республики Бурятия.</w:t>
            </w:r>
          </w:p>
        </w:tc>
      </w:tr>
      <w:tr w:rsidR="00360DF3" w:rsidRPr="00360DF3" w:rsidTr="00EE3AD5">
        <w:trPr>
          <w:trHeight w:val="72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6.3.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171"/>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медицинских организаций о порядке включения в реестр медицинских организаций, осуществляющих деятельность в сфере ОМС, и основных принципах работы в соответствии с законодательством в сфере ОМС</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Включение в реестр медицинских организаций (далее - реестр) осуществляется в соответствии со статьей 15 Федерального закона от 29.11.2010 № 326-ФЗ «Об обязательном медицинском страховании в Российской Федерации». Медицинская организация включается в реестр на основании уведомления, направляемого ею в Территориальный фонд обязательного медицинского страхования Республики Бурятия до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 </w:t>
            </w:r>
          </w:p>
          <w:p w:rsidR="00360DF3" w:rsidRPr="00360DF3" w:rsidRDefault="00360DF3" w:rsidP="00431D14">
            <w:pPr>
              <w:tabs>
                <w:tab w:val="left" w:pos="9781"/>
              </w:tabs>
              <w:spacing w:after="0" w:line="240" w:lineRule="auto"/>
              <w:ind w:left="35" w:right="37"/>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На территории Республики Бурятия оказывается консультативная и методическая помощь медицинским организациям, в том числе частным медицинским организациям по вопросам включения в реестр.</w:t>
            </w:r>
          </w:p>
        </w:tc>
      </w:tr>
      <w:tr w:rsidR="00360DF3" w:rsidRPr="00360DF3" w:rsidTr="00EE3AD5">
        <w:trPr>
          <w:trHeight w:val="44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6.4.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right="30"/>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независимой оценки качества работы медицинских организаций Республики Бурятия</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nil"/>
              <w:left w:val="single" w:sz="4" w:space="0" w:color="auto"/>
              <w:bottom w:val="single" w:sz="4" w:space="0" w:color="auto"/>
              <w:right w:val="single" w:sz="4" w:space="0" w:color="auto"/>
            </w:tcBorders>
          </w:tcPr>
          <w:p w:rsidR="00686171" w:rsidRPr="00360DF3" w:rsidRDefault="00360DF3" w:rsidP="00686171">
            <w:pPr>
              <w:tabs>
                <w:tab w:val="left" w:pos="9781"/>
              </w:tabs>
              <w:spacing w:after="0" w:line="240" w:lineRule="auto"/>
              <w:ind w:left="35" w:right="37"/>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В 2021 году независимая оценка качества условий оказания услуг проводилась в соответствии с постановлением Правительства РФ от 31 мая 2018 № 638, критерии качества оказания медицинской помощи утверждены приказом Министерства здравоохранения РФ от 04 мая 2018 № 201н, результаты рассчитывались согласно единому порядку расчета, утвержденному приказом Министерства труда и социальной защиты РФ от 31 мая 2018 г. № 344 н.</w:t>
            </w:r>
          </w:p>
        </w:tc>
      </w:tr>
      <w:tr w:rsidR="00360DF3" w:rsidRPr="00360DF3" w:rsidTr="00EE3AD5">
        <w:trPr>
          <w:trHeight w:val="30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EE3AD5">
            <w:pPr>
              <w:tabs>
                <w:tab w:val="left" w:pos="9781"/>
              </w:tabs>
              <w:spacing w:after="0" w:line="240" w:lineRule="auto"/>
              <w:ind w:left="-397" w:right="-167"/>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розничной торговли лекарственными препаратами, медицинскими изделиями и сопутствующими товарами</w:t>
            </w:r>
          </w:p>
        </w:tc>
      </w:tr>
      <w:tr w:rsidR="00360DF3" w:rsidRPr="00360DF3" w:rsidTr="00686171">
        <w:trPr>
          <w:trHeight w:val="2157"/>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686171"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bookmarkStart w:id="28" w:name="_Hlk95224418"/>
            <w:r>
              <w:rPr>
                <w:rFonts w:ascii="Times New Roman" w:eastAsia="Times New Roman" w:hAnsi="Times New Roman" w:cs="Times New Roman"/>
                <w:sz w:val="20"/>
                <w:szCs w:val="20"/>
                <w:lang w:eastAsia="ru-RU"/>
              </w:rPr>
              <w:t>7</w:t>
            </w:r>
            <w:r w:rsidR="00360DF3" w:rsidRPr="00360DF3">
              <w:rPr>
                <w:rFonts w:ascii="Times New Roman" w:eastAsia="Times New Roman" w:hAnsi="Times New Roman" w:cs="Times New Roman"/>
                <w:sz w:val="20"/>
                <w:szCs w:val="20"/>
                <w:lang w:eastAsia="ru-RU"/>
              </w:rPr>
              <w:t>.1.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субъектов малого и среднего предпринимательства, в том числе посредством сети Интернет, по порядку получения лицензий на осуществление фармацевтической деятельности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Необходимая информация по лицензированию фармацевтической деятельности размещена на сайте Министерства здравоохранения РБ, а также на информационном стенде сектора лицензирования. </w:t>
            </w:r>
          </w:p>
          <w:p w:rsidR="00360DF3" w:rsidRPr="00360DF3" w:rsidRDefault="00360DF3" w:rsidP="00431D14">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целях реализации доступности государственной услуги по лицензированию фармацевтической деятельности в Республике Бурятия обеспечен доступ соискателям лицензии/лицензиатов к следующим документам (сведениям), представленным в электронном виде и на бумажном носителе:</w:t>
            </w:r>
          </w:p>
          <w:p w:rsidR="00360DF3" w:rsidRDefault="00360DF3" w:rsidP="00686171">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 нормативные правовые акты РФ, устанавливающие обязательные требования к фармацевтической деятельности;</w:t>
            </w:r>
          </w:p>
          <w:p w:rsidR="00686171" w:rsidRDefault="00686171" w:rsidP="00686171">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 образцы оформления заявлений и документов, которые представляются для получения и переоформления лицензии, дубликата/копии лицензии;</w:t>
            </w:r>
          </w:p>
          <w:p w:rsidR="00686171" w:rsidRPr="00360DF3" w:rsidRDefault="00686171" w:rsidP="00686171">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 банковские реквизиты для уплаты государственной пошлины.</w:t>
            </w:r>
          </w:p>
          <w:p w:rsidR="00686171" w:rsidRPr="00360DF3" w:rsidRDefault="00686171" w:rsidP="00DB4D7E">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постоянной основе оказывается консультативная помощь соискателям лицензий/лицензиатам с использованием Интернет-технологий. Осуществляется предварительная экспертиза пакета документов, с целью устранения нарушений при предоставлении документов при лицензировании/переоформлении лицензий.</w:t>
            </w:r>
          </w:p>
        </w:tc>
      </w:tr>
      <w:tr w:rsidR="00686171" w:rsidRPr="00360DF3" w:rsidTr="00DB4D7E">
        <w:trPr>
          <w:trHeight w:val="1164"/>
          <w:jc w:val="center"/>
        </w:trPr>
        <w:tc>
          <w:tcPr>
            <w:tcW w:w="580" w:type="dxa"/>
            <w:tcBorders>
              <w:top w:val="nil"/>
              <w:left w:val="single" w:sz="4" w:space="0" w:color="auto"/>
              <w:bottom w:val="single" w:sz="4" w:space="0" w:color="auto"/>
              <w:right w:val="single" w:sz="4" w:space="0" w:color="auto"/>
            </w:tcBorders>
            <w:shd w:val="clear" w:color="auto" w:fill="auto"/>
          </w:tcPr>
          <w:p w:rsidR="00686171" w:rsidRDefault="00686171"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p>
        </w:tc>
        <w:tc>
          <w:tcPr>
            <w:tcW w:w="5245" w:type="dxa"/>
            <w:tcBorders>
              <w:top w:val="nil"/>
              <w:left w:val="nil"/>
              <w:bottom w:val="single" w:sz="4" w:space="0" w:color="auto"/>
              <w:right w:val="single" w:sz="4" w:space="0" w:color="auto"/>
            </w:tcBorders>
            <w:shd w:val="clear" w:color="auto" w:fill="auto"/>
          </w:tcPr>
          <w:p w:rsidR="00686171" w:rsidRPr="00360DF3" w:rsidRDefault="00686171"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p>
        </w:tc>
        <w:tc>
          <w:tcPr>
            <w:tcW w:w="1327" w:type="dxa"/>
            <w:tcBorders>
              <w:top w:val="nil"/>
              <w:left w:val="nil"/>
              <w:bottom w:val="single" w:sz="4" w:space="0" w:color="auto"/>
              <w:right w:val="single" w:sz="4" w:space="0" w:color="auto"/>
            </w:tcBorders>
            <w:shd w:val="clear" w:color="auto" w:fill="auto"/>
          </w:tcPr>
          <w:p w:rsidR="00686171" w:rsidRPr="00360DF3" w:rsidRDefault="00686171"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p>
        </w:tc>
        <w:tc>
          <w:tcPr>
            <w:tcW w:w="7513" w:type="dxa"/>
            <w:tcBorders>
              <w:top w:val="nil"/>
              <w:left w:val="nil"/>
              <w:bottom w:val="single" w:sz="4" w:space="0" w:color="auto"/>
              <w:right w:val="single" w:sz="4" w:space="0" w:color="auto"/>
            </w:tcBorders>
          </w:tcPr>
          <w:p w:rsidR="00686171" w:rsidRPr="00360DF3" w:rsidRDefault="00686171" w:rsidP="00686171">
            <w:pPr>
              <w:tabs>
                <w:tab w:val="left" w:pos="9781"/>
              </w:tabs>
              <w:spacing w:after="0" w:line="240" w:lineRule="auto"/>
              <w:ind w:left="35" w:right="37"/>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2021 году по вопросам лицензирования фармацевтической деятельности оказана консультативная помощь и проведена предварительная экспертиза документов, в том числе посредством сети Интернет 58 заявителям, из них 41 лицензиатам – субъектам малого и среднего предпринимательства, представившим заявления на предоставление/переоформление лицензии на фармацевтическую деятельность</w:t>
            </w:r>
            <w:r>
              <w:rPr>
                <w:rFonts w:ascii="Times New Roman" w:eastAsia="Times New Roman" w:hAnsi="Times New Roman" w:cs="Times New Roman"/>
                <w:sz w:val="20"/>
                <w:szCs w:val="20"/>
                <w:lang w:eastAsia="ru-RU"/>
              </w:rPr>
              <w:t>.</w:t>
            </w:r>
          </w:p>
        </w:tc>
      </w:tr>
      <w:bookmarkEnd w:id="28"/>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7.2.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субъектов малого и среднего предпринимательства, в том числе посредством сети Интернет, о рынке фармацевтических услуг, об изменениях действующего законодательства в данной сфере и мероприятиях, проводимых в рамках фармацевтической деятельности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pStyle w:val="1"/>
              <w:shd w:val="clear" w:color="auto" w:fill="FFFFFF"/>
              <w:spacing w:before="0" w:beforeAutospacing="0" w:after="0" w:afterAutospacing="0"/>
              <w:jc w:val="both"/>
              <w:rPr>
                <w:sz w:val="20"/>
                <w:szCs w:val="20"/>
                <w:highlight w:val="yellow"/>
              </w:rPr>
            </w:pPr>
            <w:r w:rsidRPr="00360DF3">
              <w:rPr>
                <w:rFonts w:eastAsiaTheme="minorHAnsi" w:cstheme="minorBidi"/>
                <w:b w:val="0"/>
                <w:kern w:val="0"/>
                <w:sz w:val="20"/>
                <w:szCs w:val="20"/>
                <w:lang w:eastAsia="en-US"/>
              </w:rPr>
              <w:t xml:space="preserve">На сайте Министерства здравоохранения Республики Бурятия размещены нормативные правовые акты, реестры предельных отпускных цен на жизненно необходимые и важнейшие лекарственные препараты для медицинского применения, а также информация по подключению к информационной системе мониторинга движения лекарственных препаратов.  </w:t>
            </w:r>
          </w:p>
        </w:tc>
      </w:tr>
      <w:tr w:rsidR="00360DF3" w:rsidRPr="00360DF3" w:rsidTr="00EE3AD5">
        <w:trPr>
          <w:trHeight w:val="28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7.3.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консультативной и методической помощи субъектам малого и среднего предпринимательства по вопросам организации и осуществления фармацевтической деятельности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В Республике Бурятия на постоянной основе оказывается консультативная и методическая помощь субъектам малого и среднего предпринимательства по </w:t>
            </w:r>
            <w:r w:rsidRPr="00360DF3">
              <w:rPr>
                <w:rFonts w:ascii="Times New Roman" w:eastAsia="Times New Roman" w:hAnsi="Times New Roman" w:cs="Times New Roman"/>
                <w:sz w:val="20"/>
                <w:szCs w:val="20"/>
                <w:lang w:eastAsia="ru-RU"/>
              </w:rPr>
              <w:t>вопросам организации и осуществления фармацевтической деятельности.</w:t>
            </w:r>
          </w:p>
          <w:p w:rsidR="00360DF3" w:rsidRPr="00360DF3" w:rsidRDefault="00360DF3" w:rsidP="00431D14">
            <w:pPr>
              <w:pStyle w:val="1"/>
              <w:shd w:val="clear" w:color="auto" w:fill="FFFFFF"/>
              <w:spacing w:before="0" w:beforeAutospacing="0" w:after="0" w:afterAutospacing="0"/>
              <w:jc w:val="both"/>
              <w:rPr>
                <w:sz w:val="20"/>
                <w:szCs w:val="20"/>
              </w:rPr>
            </w:pPr>
          </w:p>
        </w:tc>
      </w:tr>
      <w:tr w:rsidR="00360DF3" w:rsidRPr="00360DF3" w:rsidTr="00EE3AD5">
        <w:trPr>
          <w:trHeight w:val="26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психолого-педагогического сопровождения детей с ограниченными возможностями здоровья</w:t>
            </w:r>
          </w:p>
        </w:tc>
      </w:tr>
      <w:tr w:rsidR="00360DF3" w:rsidRPr="00360DF3" w:rsidTr="00EE3AD5">
        <w:trPr>
          <w:trHeight w:val="85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Организация единой информационно-консультационной системы об организациях (в том числе частных), оказывающих услуги психолого-педагогического сопровождения детей с ограниченными возможностями здоровья, и оказываемых ими услугах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По линии Министерства образования и науки Республики Бурятия на базе государственных специальных (коррекционных) общеобразовательных учреждений для детей с ограниченными возможностями осуществляется консультационная, психологическая, коррекционная, методическая помощь детей-инвалидов, детей с ограниченными возможностями, их родителей (законных представителей); оказание помощи социальной реабилитации и </w:t>
            </w:r>
            <w:proofErr w:type="spellStart"/>
            <w:r w:rsidRPr="00360DF3">
              <w:rPr>
                <w:rFonts w:ascii="Times New Roman" w:eastAsia="Calibri" w:hAnsi="Times New Roman" w:cs="Times New Roman"/>
                <w:bCs/>
                <w:sz w:val="20"/>
                <w:szCs w:val="20"/>
              </w:rPr>
              <w:t>абилитации</w:t>
            </w:r>
            <w:proofErr w:type="spellEnd"/>
            <w:r w:rsidRPr="00360DF3">
              <w:rPr>
                <w:rFonts w:ascii="Times New Roman" w:eastAsia="Calibri" w:hAnsi="Times New Roman" w:cs="Times New Roman"/>
                <w:bCs/>
                <w:sz w:val="20"/>
                <w:szCs w:val="20"/>
              </w:rPr>
              <w:t>, направленной на компенсацию ограничений жизнедеятельности детям-инвалидам по слуху, по зрению, с тяжелыми нарушениями речи; развитие творческих способностей; обучение детей навыкам самообслуживания, общения, поведения в быту; организация досуга детей.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Консультационную, коррекционно-развивающую, научно-методическую деятельность также осуществляет структурное подразделение ГБОУ «Республиканский центр образования» Республиканский центр психолого-педагогической, медицинской и социальной помощи.</w:t>
            </w:r>
          </w:p>
          <w:p w:rsidR="00360DF3" w:rsidRPr="00360DF3" w:rsidRDefault="00360DF3" w:rsidP="00431D14">
            <w:p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Коррекционно-развивающее направление включает в себя индивидуальные, фронтальные подгрупповые занятия логопедов, психологов, дефектологов, тифлопедагогов, сурдопедагогов с детьми с ОВЗ. Научно-методическое направление включает осуществление консультирования педагогов, работающих с детьми с ОВЗ.</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sz w:val="20"/>
                <w:szCs w:val="20"/>
              </w:rPr>
              <w:t>Работа специалистов обеспечивает непрерывность специального сопровождения детей с ограниченными возможностями здоровья и их семей по вопросам создания дифференцированных психолого-педагогических условий обучения, воспитания, коррекции, развития и социализации обучающихся.</w:t>
            </w:r>
          </w:p>
        </w:tc>
      </w:tr>
      <w:tr w:rsidR="00360DF3" w:rsidRPr="00360DF3" w:rsidTr="00EE3AD5">
        <w:trPr>
          <w:trHeight w:val="58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8.2.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Организация межведомственного взаимодействия в целях создания оптимальных условий для оказания услуг </w:t>
            </w:r>
            <w:r w:rsidRPr="00360DF3">
              <w:rPr>
                <w:rFonts w:ascii="Times New Roman" w:eastAsia="Times New Roman" w:hAnsi="Times New Roman" w:cs="Times New Roman"/>
                <w:sz w:val="20"/>
                <w:szCs w:val="20"/>
                <w:lang w:eastAsia="ru-RU"/>
              </w:rPr>
              <w:lastRenderedPageBreak/>
              <w:t>ранней диагностики, социализации и реабилитации детей с ограниченными возможностями здоровья, в том числе в частных негосударственных (немуниципальных) организациях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Calibri" w:hAnsi="Times New Roman" w:cs="Times New Roman"/>
                <w:bCs/>
                <w:sz w:val="20"/>
                <w:szCs w:val="20"/>
                <w:highlight w:val="yellow"/>
              </w:rPr>
            </w:pPr>
            <w:r w:rsidRPr="00360DF3">
              <w:rPr>
                <w:rFonts w:ascii="Times New Roman" w:eastAsia="Calibri" w:hAnsi="Times New Roman" w:cs="Times New Roman"/>
                <w:sz w:val="20"/>
                <w:szCs w:val="20"/>
              </w:rPr>
              <w:t xml:space="preserve">Организована работа Центров комплексной реабилитации и </w:t>
            </w:r>
            <w:proofErr w:type="spellStart"/>
            <w:r w:rsidRPr="00360DF3">
              <w:rPr>
                <w:rFonts w:ascii="Times New Roman" w:eastAsia="Calibri" w:hAnsi="Times New Roman" w:cs="Times New Roman"/>
                <w:sz w:val="20"/>
                <w:szCs w:val="20"/>
              </w:rPr>
              <w:t>абилитации</w:t>
            </w:r>
            <w:proofErr w:type="spellEnd"/>
            <w:r w:rsidRPr="00360DF3">
              <w:rPr>
                <w:rFonts w:ascii="Times New Roman" w:eastAsia="Calibri" w:hAnsi="Times New Roman" w:cs="Times New Roman"/>
                <w:sz w:val="20"/>
                <w:szCs w:val="20"/>
              </w:rPr>
              <w:t xml:space="preserve"> на базе коррекционных школ Республики Бурятия. Реализация мероприятий в рамках </w:t>
            </w:r>
            <w:r w:rsidRPr="00360DF3">
              <w:rPr>
                <w:rFonts w:ascii="Times New Roman" w:eastAsia="Calibri" w:hAnsi="Times New Roman" w:cs="Times New Roman"/>
                <w:sz w:val="20"/>
                <w:szCs w:val="20"/>
              </w:rPr>
              <w:lastRenderedPageBreak/>
              <w:t xml:space="preserve">Комплексной программы по реабилитации и </w:t>
            </w:r>
            <w:proofErr w:type="spellStart"/>
            <w:r w:rsidRPr="00360DF3">
              <w:rPr>
                <w:rFonts w:ascii="Times New Roman" w:eastAsia="Calibri" w:hAnsi="Times New Roman" w:cs="Times New Roman"/>
                <w:sz w:val="20"/>
                <w:szCs w:val="20"/>
              </w:rPr>
              <w:t>абилитации</w:t>
            </w:r>
            <w:proofErr w:type="spellEnd"/>
            <w:r w:rsidRPr="00360DF3">
              <w:rPr>
                <w:rFonts w:ascii="Times New Roman" w:eastAsia="Calibri" w:hAnsi="Times New Roman" w:cs="Times New Roman"/>
                <w:sz w:val="20"/>
                <w:szCs w:val="20"/>
              </w:rPr>
              <w:t xml:space="preserve"> детей-инвалидов позволяет создать современную комфортную коррекционно-развивающую, реабилитационную и </w:t>
            </w:r>
            <w:proofErr w:type="spellStart"/>
            <w:r w:rsidRPr="00360DF3">
              <w:rPr>
                <w:rFonts w:ascii="Times New Roman" w:eastAsia="Calibri" w:hAnsi="Times New Roman" w:cs="Times New Roman"/>
                <w:sz w:val="20"/>
                <w:szCs w:val="20"/>
              </w:rPr>
              <w:t>абилитационную</w:t>
            </w:r>
            <w:proofErr w:type="spellEnd"/>
            <w:r w:rsidRPr="00360DF3">
              <w:rPr>
                <w:rFonts w:ascii="Times New Roman" w:eastAsia="Calibri" w:hAnsi="Times New Roman" w:cs="Times New Roman"/>
                <w:sz w:val="20"/>
                <w:szCs w:val="20"/>
              </w:rPr>
              <w:t xml:space="preserve"> среду, отвечающую особым образовательным потребностям детей с ОВЗ, способствуя сохранению и укреплению здоровья детей.</w:t>
            </w:r>
          </w:p>
        </w:tc>
      </w:tr>
      <w:tr w:rsidR="00360DF3" w:rsidRPr="00360DF3" w:rsidTr="00EE3AD5">
        <w:trPr>
          <w:trHeight w:val="567"/>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8.3.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firstLine="4"/>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информационной кампании по поддержке деятельности негосударственных организаций в оказании услуг ранней диагностики, социализации, реабилитации и психолого-педагогического сопровождения детей с ОВЗ</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highlight w:val="yellow"/>
              </w:rPr>
            </w:pPr>
            <w:r w:rsidRPr="00360DF3">
              <w:rPr>
                <w:rFonts w:ascii="Times New Roman" w:hAnsi="Times New Roman"/>
                <w:sz w:val="20"/>
                <w:szCs w:val="20"/>
              </w:rPr>
              <w:t>Министерством образования и науки РБ в 2021 году велась совместная работа с негосударственными организациями в оказании услуг по социализации, реабилитации и психолого-педагогического сопровождения детей с ОВЗ. Так, в 2021 г. велась совместная работа с Региональной общественной организацией родителей детей-инвалидов «</w:t>
            </w:r>
            <w:proofErr w:type="spellStart"/>
            <w:r w:rsidRPr="00360DF3">
              <w:rPr>
                <w:rFonts w:ascii="Times New Roman" w:hAnsi="Times New Roman"/>
                <w:sz w:val="20"/>
                <w:szCs w:val="20"/>
              </w:rPr>
              <w:t>Найдал</w:t>
            </w:r>
            <w:proofErr w:type="spellEnd"/>
            <w:r w:rsidRPr="00360DF3">
              <w:rPr>
                <w:rFonts w:ascii="Times New Roman" w:hAnsi="Times New Roman"/>
                <w:sz w:val="20"/>
                <w:szCs w:val="20"/>
              </w:rPr>
              <w:t>». В течение года обсуждались вопросы по внесению изменений в законодательство Республики Бурятия по организации горячего питания для обучающихся с ОВЗ, обеспечении компенсации за питание детей, находящихся на домашнем обучении. Проведена совместная работа по организации «круглого стола» в большом зале заседаний Народного Хурала РБ на тему «Актуальные вопросы семей, воспитывающих детей-инвалидов в Республике Бурятия». Вся информация о совместной деятельности освящалась на официальном сайте Министерства образования и науки РБ и республиканских СМИ.</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9</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социальных услуг</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9.1.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bookmarkStart w:id="29" w:name="_Hlk96600863"/>
            <w:r w:rsidRPr="00360DF3">
              <w:rPr>
                <w:rFonts w:ascii="Times New Roman" w:eastAsia="Times New Roman" w:hAnsi="Times New Roman" w:cs="Times New Roman"/>
                <w:sz w:val="20"/>
                <w:szCs w:val="20"/>
                <w:lang w:eastAsia="ru-RU"/>
              </w:rPr>
              <w:t>Предоставление субсидий из республиканского бюджета социально ориентированным некоммерческим организациям в рамках полномочий Министерства социальной защиты населения Республики Бурятия</w:t>
            </w:r>
            <w:bookmarkEnd w:id="29"/>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В 2021 году на реализацию социальных проектов по результатам конкурса предоставлены гранты в форме субсидий 44 общественным организациям на общую сумму 7 548 тыс. рублей.</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p>
        </w:tc>
      </w:tr>
      <w:tr w:rsidR="00360DF3" w:rsidRPr="00360DF3" w:rsidTr="00EE3AD5">
        <w:trPr>
          <w:trHeight w:val="116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9.2.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Формирование и ведение реестра поставщиков социальных услуг и регистра получателей социальных услуг согласно статьям 25, 26 Федерального закона от 28.12.2013 № 442-ФЗ «Об основах социального обслуживания граждан в Российской Федерации»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2019 - 2020</w:t>
            </w:r>
          </w:p>
        </w:tc>
        <w:tc>
          <w:tcPr>
            <w:tcW w:w="7513" w:type="dxa"/>
            <w:tcBorders>
              <w:top w:val="nil"/>
              <w:left w:val="nil"/>
              <w:bottom w:val="single" w:sz="4" w:space="0" w:color="auto"/>
              <w:right w:val="single" w:sz="4" w:space="0" w:color="auto"/>
            </w:tcBorders>
          </w:tcPr>
          <w:p w:rsidR="00360DF3" w:rsidRPr="00360DF3" w:rsidRDefault="00360DF3" w:rsidP="00EE3AD5">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Реестр поставщиков социальных услуг в Республике Бурятия формируется и ведется Министерством социальной защиты населения Республики Бурятия, который размещен на официальном сайте Министерства. На 01.01.2022 года в реестре поставщиков состоят 56  организаций социального обслуживания различных форм собственности (в 2020 – 53 организации), из них 20 негосударственных организаций.</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9.3.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right="30"/>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информационной кампании по поддержке деятельности негосударственных организаций (организаций частной формы собственности) в оказании социальных услуг, благотворительности и добровольчества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В 2021 г. на сайтах исполнительных органов государственной власти Республики Бурятия и в официальных группах в социальных сетях было опубликовано 42 новостных сообщения о деятельности негосударственных организаций.</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10</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ритуальных услуг</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10.1.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contextualSpacing/>
              <w:jc w:val="both"/>
              <w:rPr>
                <w:rFonts w:ascii="Times New Roman" w:hAnsi="Times New Roman" w:cs="Times New Roman"/>
                <w:bCs/>
                <w:sz w:val="20"/>
                <w:szCs w:val="20"/>
              </w:rPr>
            </w:pPr>
            <w:r w:rsidRPr="00360DF3">
              <w:rPr>
                <w:rFonts w:ascii="Times New Roman" w:hAnsi="Times New Roman" w:cs="Times New Roman"/>
                <w:bCs/>
                <w:sz w:val="20"/>
                <w:szCs w:val="20"/>
              </w:rPr>
              <w:t xml:space="preserve">Центром предпринимательства «Мой бизнес» </w:t>
            </w:r>
            <w:r w:rsidRPr="00360DF3">
              <w:rPr>
                <w:rFonts w:ascii="Times New Roman" w:eastAsia="Calibri" w:hAnsi="Times New Roman" w:cs="Times New Roman"/>
                <w:sz w:val="20"/>
                <w:szCs w:val="20"/>
                <w:lang w:eastAsia="ru-RU"/>
              </w:rPr>
              <w:t xml:space="preserve">в 2021 году оказана поддержка 10 918 предпринимателям и физическим лицам, планирующим начать предпринимательскую деятельность, в 2020 году эта цифра составляла 9 334 ед. При поддержке Центра «Мой бизнес» зарегистрировали бизнес 445 субъектов МСП, это на 120 ед. больше, чем в предыдущем. </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10.2.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Формирование и актуализация реестра участников, осуществляющих деятельность на рынке ритуальных услуг</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В Республике Бурятия ведется Реестр предприятий, осуществляющих ритуальные услуги в Республике Бурятия, по состоянию на 01.01.2022г. ритуальные услуги оказывают 74 организации, из них 65 - организации частной собственности, 9 – государственной собственности.</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теплоснабжения</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содействия в переводе предприятий ЖКХ на форму обслуживания по концессионным соглашениям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течение 2021 года на постоянной основе осуществлялось информирование муниципальных образований о проведении вебинаров об особенностях заключения концессионных соглашений, оказывалась консультационная помощь предприятиям ЖКХ в переводе на форму обслуживания по концессионным соглашениям. </w:t>
            </w:r>
          </w:p>
          <w:p w:rsidR="00360DF3" w:rsidRPr="00360DF3" w:rsidRDefault="00360DF3" w:rsidP="00431D14">
            <w:pPr>
              <w:tabs>
                <w:tab w:val="left" w:pos="9781"/>
              </w:tabs>
              <w:spacing w:after="0" w:line="240" w:lineRule="auto"/>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настоящее время на территории Республики Бурятия заключено 21 концессионное соглашение по теплоснабжению и 22 </w:t>
            </w:r>
            <w:proofErr w:type="spellStart"/>
            <w:r w:rsidRPr="00360DF3">
              <w:rPr>
                <w:rFonts w:ascii="Times New Roman" w:eastAsia="Times New Roman" w:hAnsi="Times New Roman" w:cs="Times New Roman"/>
                <w:sz w:val="20"/>
                <w:szCs w:val="20"/>
                <w:lang w:eastAsia="ru-RU"/>
              </w:rPr>
              <w:t>мультиконцессии</w:t>
            </w:r>
            <w:proofErr w:type="spellEnd"/>
            <w:r w:rsidRPr="00360DF3">
              <w:rPr>
                <w:rFonts w:ascii="Times New Roman" w:eastAsia="Times New Roman" w:hAnsi="Times New Roman" w:cs="Times New Roman"/>
                <w:sz w:val="20"/>
                <w:szCs w:val="20"/>
                <w:lang w:eastAsia="ru-RU"/>
              </w:rPr>
              <w:t xml:space="preserve"> (теплоснабжение, водоснабжение и водоотведение).</w:t>
            </w:r>
          </w:p>
        </w:tc>
      </w:tr>
      <w:tr w:rsidR="00360DF3" w:rsidRPr="00360DF3" w:rsidTr="00EE3AD5">
        <w:trPr>
          <w:trHeight w:val="159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11.2.</w:t>
            </w:r>
          </w:p>
        </w:tc>
        <w:tc>
          <w:tcPr>
            <w:tcW w:w="5245" w:type="dxa"/>
            <w:tcBorders>
              <w:top w:val="nil"/>
              <w:left w:val="nil"/>
              <w:bottom w:val="single" w:sz="4" w:space="0" w:color="auto"/>
              <w:right w:val="single" w:sz="4" w:space="0" w:color="auto"/>
            </w:tcBorders>
            <w:shd w:val="clear" w:color="auto" w:fill="auto"/>
            <w:hideMark/>
          </w:tcPr>
          <w:p w:rsidR="00EE3AD5" w:rsidRPr="00360DF3" w:rsidRDefault="00360DF3" w:rsidP="00501D45">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методологической поддержки хозяйствующим субъектам и органам местного самоуправления по вопросам заключения концессионных соглашений в сфере теплоснабжения в соответствии с постановлением Правительства РФ от 22.10.2012 № 1075 «О ценообразовании в сфере теплоснабжения» и Федеральным законом «О концессионных соглашениях»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eastAsia="Times New Roman" w:hAnsi="Times New Roman" w:cs="Times New Roman"/>
                <w:sz w:val="20"/>
                <w:szCs w:val="20"/>
                <w:lang w:eastAsia="ru-RU"/>
              </w:rPr>
              <w:t>В течение 2021 года на постоянной основе осуществлялась методологическая поддержка хозяйствующих субъектов и органов местного самоуправления по вопросам заключения концессионных соглашений в сфере теплоснабжения.</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bookmarkStart w:id="30" w:name="_Hlk33107223"/>
            <w:r w:rsidRPr="00360DF3">
              <w:rPr>
                <w:rFonts w:ascii="Times New Roman" w:eastAsia="Times New Roman" w:hAnsi="Times New Roman" w:cs="Times New Roman"/>
                <w:sz w:val="20"/>
                <w:szCs w:val="20"/>
                <w:lang w:eastAsia="ru-RU"/>
              </w:rPr>
              <w:t>12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услуг по сбору и транспортированию твердых коммунальных отходов</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12.1.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Стимулирование новых предпринимательских инициатив и частной инициативы по транспортированию твердых коммунальных отходов</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Республике Бурятия в 2021 году осуществляли деятельность 1 региональный оператор по обращению с ТКО, 18 операторов по транспортированию ТКО, из которых только 1 оператор (МАУ «Хозяйственный отдел» МО СП «</w:t>
            </w:r>
            <w:proofErr w:type="spellStart"/>
            <w:r w:rsidRPr="00360DF3">
              <w:rPr>
                <w:rFonts w:ascii="Times New Roman" w:eastAsia="Times New Roman" w:hAnsi="Times New Roman" w:cs="Times New Roman"/>
                <w:sz w:val="20"/>
                <w:szCs w:val="20"/>
                <w:lang w:eastAsia="ru-RU"/>
              </w:rPr>
              <w:t>Орликское</w:t>
            </w:r>
            <w:proofErr w:type="spellEnd"/>
            <w:r w:rsidRPr="00360DF3">
              <w:rPr>
                <w:rFonts w:ascii="Times New Roman" w:eastAsia="Times New Roman" w:hAnsi="Times New Roman" w:cs="Times New Roman"/>
                <w:sz w:val="20"/>
                <w:szCs w:val="20"/>
                <w:lang w:eastAsia="ru-RU"/>
              </w:rPr>
              <w:t>») является муниципальным учреждением.</w:t>
            </w:r>
          </w:p>
        </w:tc>
      </w:tr>
      <w:bookmarkEnd w:id="30"/>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выполнения работ по благоустройству городской среды</w:t>
            </w:r>
          </w:p>
        </w:tc>
      </w:tr>
      <w:tr w:rsidR="00360DF3" w:rsidRPr="00360DF3" w:rsidTr="00EE3AD5">
        <w:trPr>
          <w:trHeight w:val="912"/>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13.1.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2D43BF"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hyperlink r:id="rId122" w:history="1">
              <w:r w:rsidR="00360DF3" w:rsidRPr="00360DF3">
                <w:rPr>
                  <w:rFonts w:ascii="Times New Roman" w:eastAsia="Times New Roman" w:hAnsi="Times New Roman" w:cs="Times New Roman"/>
                  <w:sz w:val="20"/>
                  <w:szCs w:val="20"/>
                  <w:lang w:eastAsia="ru-RU"/>
                </w:rPr>
                <w:t>Реализация Государственной программы Республики Бурятия «Формирование комфортной городской среды на 2018 - 2022 годы», утвержденной постановлением Правительства РБ от 25.10.2017 № 516</w:t>
              </w:r>
            </w:hyperlink>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BC22E3" w:rsidRPr="00360DF3" w:rsidRDefault="00360DF3" w:rsidP="00BC22E3">
            <w:pPr>
              <w:shd w:val="clear" w:color="auto" w:fill="FFFFFF"/>
              <w:spacing w:after="0" w:line="240" w:lineRule="auto"/>
              <w:contextualSpacing/>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В реализации федерального проекта «Формирование комфортной городской среды» на территории Республики Бурятии участвуют 104 поселения в 23 муниципальных образованиях. В 2021 году благоустроены 105 общественных и 12</w:t>
            </w:r>
            <w:r w:rsidR="00BC22E3">
              <w:rPr>
                <w:rFonts w:ascii="Times New Roman" w:eastAsia="Times New Roman" w:hAnsi="Times New Roman" w:cs="Times New Roman"/>
                <w:sz w:val="20"/>
                <w:szCs w:val="20"/>
                <w:lang w:eastAsia="ru-RU"/>
              </w:rPr>
              <w:t>4</w:t>
            </w:r>
            <w:r w:rsidRPr="00360DF3">
              <w:rPr>
                <w:rFonts w:ascii="Times New Roman" w:eastAsia="Times New Roman" w:hAnsi="Times New Roman" w:cs="Times New Roman"/>
                <w:sz w:val="20"/>
                <w:szCs w:val="20"/>
                <w:lang w:eastAsia="ru-RU"/>
              </w:rPr>
              <w:t xml:space="preserve"> дворовых территорий</w:t>
            </w:r>
            <w:r w:rsidRPr="00360DF3">
              <w:rPr>
                <w:rFonts w:ascii="Times New Roman" w:eastAsia="Calibri" w:hAnsi="Times New Roman" w:cs="Times New Roman"/>
                <w:bCs/>
                <w:sz w:val="20"/>
                <w:szCs w:val="20"/>
              </w:rPr>
              <w:t xml:space="preserve"> на сумму 271,4 млн. руб</w:t>
            </w:r>
            <w:r w:rsidRPr="00360DF3">
              <w:rPr>
                <w:rFonts w:ascii="Times New Roman" w:eastAsia="Times New Roman" w:hAnsi="Times New Roman" w:cs="Times New Roman"/>
                <w:sz w:val="20"/>
                <w:szCs w:val="20"/>
                <w:lang w:eastAsia="ru-RU"/>
              </w:rPr>
              <w:t xml:space="preserve">. </w:t>
            </w:r>
          </w:p>
        </w:tc>
      </w:tr>
      <w:tr w:rsidR="00360DF3" w:rsidRPr="00360DF3" w:rsidTr="00EE3AD5">
        <w:trPr>
          <w:trHeight w:val="29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r>
      <w:tr w:rsidR="00360DF3" w:rsidRPr="00360DF3" w:rsidTr="00EE3AD5">
        <w:trPr>
          <w:trHeight w:val="70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14.1.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в открытом доступе информации о многоквартирных домах, получивших заключение об окончании строительства, с целью обеспечения возможности участия в конкурсах по отбору управляющих организаций для управления многоквартирными домами, находящимися в стадии завершения строительства большего количества управляющих организаций частной формы собственности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jc w:val="both"/>
              <w:rPr>
                <w:rStyle w:val="a6"/>
                <w:rFonts w:eastAsia="Times New Roman"/>
                <w:sz w:val="20"/>
                <w:szCs w:val="20"/>
                <w:lang w:eastAsia="ru-RU"/>
              </w:rPr>
            </w:pPr>
            <w:r w:rsidRPr="00360DF3">
              <w:rPr>
                <w:rFonts w:ascii="Times New Roman" w:eastAsia="Times New Roman" w:hAnsi="Times New Roman" w:cs="Times New Roman"/>
                <w:sz w:val="20"/>
                <w:szCs w:val="20"/>
                <w:lang w:eastAsia="ru-RU"/>
              </w:rPr>
              <w:t>Информация о многоквартирных домах, получивших заключение о соответствии построенного, реконструируемого объекта требованиям проектной документации, размещена на сайте Госстройжилнадзора</w:t>
            </w:r>
            <w:r w:rsidRPr="00360DF3">
              <w:rPr>
                <w:rFonts w:ascii="Times New Roman" w:hAnsi="Times New Roman" w:cs="Times New Roman"/>
                <w:sz w:val="20"/>
                <w:szCs w:val="20"/>
              </w:rPr>
              <w:t xml:space="preserve"> </w:t>
            </w:r>
            <w:hyperlink r:id="rId123" w:history="1">
              <w:r w:rsidRPr="00360DF3">
                <w:rPr>
                  <w:rStyle w:val="a6"/>
                  <w:rFonts w:ascii="Times New Roman" w:eastAsia="Times New Roman" w:hAnsi="Times New Roman" w:cs="Times New Roman"/>
                  <w:sz w:val="20"/>
                  <w:szCs w:val="20"/>
                  <w:lang w:eastAsia="ru-RU"/>
                </w:rPr>
                <w:t>http://egov-buryatia.ru/rsgji/activities/directions/regionalnyy-gosudarstvennyy-stroitelnyy-nadzor.php</w:t>
              </w:r>
            </w:hyperlink>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p>
        </w:tc>
      </w:tr>
      <w:tr w:rsidR="00360DF3" w:rsidRPr="00360DF3" w:rsidTr="00501D45">
        <w:trPr>
          <w:trHeight w:val="1868"/>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14.2.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на официальном сайте Госстройжилнадзора РБ информации о порядке получения лицензии на осуществление предпринимательской деятельности по управлению многоквартирными домами и установленных законодателем требований к соискателю лицензии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официальном сайте Госстройжилнадзора РБ размещена информация для соискателей лицензии о порядке получения лицензии по управлению многоквартирными домами, требованиях, предъявляемых к лицензиату, сроках рассмотрения заявления, также для скачивания доступны файлы с образцами заявлений на получение квалификационного аттестата, на предоставление лицензии и др.</w:t>
            </w:r>
          </w:p>
          <w:p w:rsidR="00360DF3" w:rsidRPr="00360DF3" w:rsidRDefault="00360DF3" w:rsidP="00431D14">
            <w:pPr>
              <w:autoSpaceDE w:val="0"/>
              <w:autoSpaceDN w:val="0"/>
              <w:adjustRightInd w:val="0"/>
              <w:spacing w:after="200" w:line="276" w:lineRule="auto"/>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Информация  размещена официальном сайте по адресу:</w:t>
            </w:r>
            <w:r w:rsidRPr="00360DF3">
              <w:rPr>
                <w:rFonts w:ascii="Times New Roman" w:eastAsia="Calibri" w:hAnsi="Times New Roman" w:cs="Times New Roman"/>
                <w:sz w:val="20"/>
                <w:szCs w:val="20"/>
              </w:rPr>
              <w:t xml:space="preserve"> </w:t>
            </w:r>
            <w:hyperlink r:id="rId124" w:history="1">
              <w:r w:rsidRPr="00360DF3">
                <w:rPr>
                  <w:rStyle w:val="a6"/>
                  <w:rFonts w:ascii="Times New Roman" w:eastAsia="Times New Roman" w:hAnsi="Times New Roman" w:cs="Times New Roman"/>
                  <w:sz w:val="20"/>
                  <w:szCs w:val="20"/>
                  <w:lang w:eastAsia="ru-RU"/>
                </w:rPr>
                <w:t>https://pgu.govrb.ru/rsgji/projects/about_the_projects/gosudarstvennye-uslugi.php</w:t>
              </w:r>
            </w:hyperlink>
          </w:p>
        </w:tc>
      </w:tr>
      <w:tr w:rsidR="00360DF3" w:rsidRPr="00360DF3" w:rsidTr="00EE3AD5">
        <w:trPr>
          <w:trHeight w:val="45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14.3.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в открытом доступе информации о многоквартирных домах, находящихся в реестре лицензий Республики Бурятия, с целью обеспечения возможности выбора управляющих организаций для управления многоквартирными домами на общих собраниях собственниками помещений в многоквартирных домах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официальном сайте Госстройжилнадзора РБ размещен реестр лицензий Республики Бурятия, в котором отображены сведения об управляющих организациях, о многоквартирных домах, находящихся под управлением, о многоквартирных домах, исключенных из реестра лицензий по основаниям, предусмотренным жилищным законодательством, о временных управляющих организациях назначенных  органами местного самоуправления, аннулированных лицензиях и лицензиях, действие которых прекращено. Таким образом, собственники помещений многоквартирных домов на основании указанной информации могут выбрать управляющую организацию с целью содержания общего имущества многоквартирного дома.</w:t>
            </w:r>
          </w:p>
          <w:p w:rsidR="00360DF3" w:rsidRPr="00360DF3" w:rsidRDefault="00360DF3" w:rsidP="00431D14">
            <w:pPr>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hAnsi="Times New Roman" w:cs="Times New Roman"/>
                <w:sz w:val="20"/>
                <w:szCs w:val="20"/>
              </w:rPr>
              <w:t>Информация  размещена официальном сайте по адресу:</w:t>
            </w:r>
            <w:r w:rsidRPr="00360DF3">
              <w:rPr>
                <w:sz w:val="20"/>
                <w:szCs w:val="20"/>
              </w:rPr>
              <w:t xml:space="preserve"> </w:t>
            </w:r>
            <w:hyperlink r:id="rId125" w:history="1">
              <w:r w:rsidRPr="00360DF3">
                <w:rPr>
                  <w:rFonts w:ascii="Times New Roman" w:eastAsia="Times New Roman" w:hAnsi="Times New Roman" w:cs="Times New Roman"/>
                  <w:color w:val="0563C1" w:themeColor="hyperlink"/>
                  <w:sz w:val="20"/>
                  <w:szCs w:val="20"/>
                  <w:u w:val="single"/>
                  <w:lang w:eastAsia="ru-RU"/>
                </w:rPr>
                <w:t>http://egov-buryatia.ru/rsgji/activities/directions/litsenzirovanie.php</w:t>
              </w:r>
            </w:hyperlink>
            <w:r w:rsidRPr="00360DF3">
              <w:rPr>
                <w:rFonts w:ascii="Times New Roman" w:eastAsia="Times New Roman" w:hAnsi="Times New Roman" w:cs="Times New Roman"/>
                <w:color w:val="0563C1" w:themeColor="hyperlink"/>
                <w:sz w:val="20"/>
                <w:szCs w:val="20"/>
                <w:u w:val="single"/>
                <w:lang w:eastAsia="ru-RU"/>
              </w:rPr>
              <w:t xml:space="preserve"> </w:t>
            </w:r>
            <w:r w:rsidRPr="00360DF3">
              <w:rPr>
                <w:rFonts w:ascii="Times New Roman" w:hAnsi="Times New Roman" w:cs="Times New Roman"/>
                <w:sz w:val="20"/>
                <w:szCs w:val="20"/>
              </w:rPr>
              <w:t xml:space="preserve"> и в ГИС ЖКХ жилищно-коммунального хозяйства  по адресу: </w:t>
            </w:r>
            <w:r w:rsidRPr="00360DF3">
              <w:rPr>
                <w:sz w:val="20"/>
                <w:szCs w:val="20"/>
              </w:rPr>
              <w:t xml:space="preserve"> </w:t>
            </w:r>
            <w:hyperlink r:id="rId126" w:history="1">
              <w:r w:rsidRPr="00360DF3">
                <w:rPr>
                  <w:rFonts w:ascii="Times New Roman" w:eastAsia="Times New Roman" w:hAnsi="Times New Roman" w:cs="Times New Roman"/>
                  <w:color w:val="0563C1" w:themeColor="hyperlink"/>
                  <w:sz w:val="20"/>
                  <w:szCs w:val="20"/>
                  <w:u w:val="single"/>
                  <w:lang w:eastAsia="ru-RU"/>
                </w:rPr>
                <w:t>https://dom.gosuslugi.ru/</w:t>
              </w:r>
            </w:hyperlink>
            <w:r w:rsidRPr="00360DF3">
              <w:rPr>
                <w:rFonts w:eastAsia="Times New Roman"/>
                <w:color w:val="0563C1" w:themeColor="hyperlink"/>
                <w:sz w:val="20"/>
                <w:szCs w:val="20"/>
                <w:u w:val="single"/>
                <w:lang w:eastAsia="ru-RU"/>
              </w:rPr>
              <w:t xml:space="preserve"> </w:t>
            </w:r>
            <w:r w:rsidRPr="00360DF3">
              <w:rPr>
                <w:rFonts w:ascii="Times New Roman" w:hAnsi="Times New Roman" w:cs="Times New Roman"/>
                <w:sz w:val="20"/>
                <w:szCs w:val="20"/>
              </w:rPr>
              <w:t xml:space="preserve"> в разделе Реестры</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поставки сжиженного газа в баллонах</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15.1.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количества организаций частной формы собственности на рынке поставки сжиженного газа в баллонах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течение 2021 года в Республике Бурятия осуществлялся мониторинг организаций на рынке поставки сжиженного газа в баллонах. По состоянию на 01.01.2022 г. на рынке присутствуют только организации частной формы собственности. В Республике Бурятия снабжение сжиженным углеводородным газом потребителей осуществляют 3 организации: ОАО "</w:t>
            </w:r>
            <w:proofErr w:type="spellStart"/>
            <w:r w:rsidRPr="00360DF3">
              <w:rPr>
                <w:rFonts w:ascii="Times New Roman" w:eastAsia="Times New Roman" w:hAnsi="Times New Roman" w:cs="Times New Roman"/>
                <w:sz w:val="20"/>
                <w:szCs w:val="20"/>
                <w:lang w:eastAsia="ru-RU"/>
              </w:rPr>
              <w:t>Бурятгаз</w:t>
            </w:r>
            <w:proofErr w:type="spellEnd"/>
            <w:r w:rsidRPr="00360DF3">
              <w:rPr>
                <w:rFonts w:ascii="Times New Roman" w:eastAsia="Times New Roman" w:hAnsi="Times New Roman" w:cs="Times New Roman"/>
                <w:sz w:val="20"/>
                <w:szCs w:val="20"/>
                <w:lang w:eastAsia="ru-RU"/>
              </w:rPr>
              <w:t>", ООО "</w:t>
            </w:r>
            <w:proofErr w:type="spellStart"/>
            <w:r w:rsidRPr="00360DF3">
              <w:rPr>
                <w:rFonts w:ascii="Times New Roman" w:eastAsia="Times New Roman" w:hAnsi="Times New Roman" w:cs="Times New Roman"/>
                <w:sz w:val="20"/>
                <w:szCs w:val="20"/>
                <w:lang w:eastAsia="ru-RU"/>
              </w:rPr>
              <w:t>Бурятгаз</w:t>
            </w:r>
            <w:proofErr w:type="spellEnd"/>
            <w:r w:rsidRPr="00360DF3">
              <w:rPr>
                <w:rFonts w:ascii="Times New Roman" w:eastAsia="Times New Roman" w:hAnsi="Times New Roman" w:cs="Times New Roman"/>
                <w:sz w:val="20"/>
                <w:szCs w:val="20"/>
                <w:lang w:eastAsia="ru-RU"/>
              </w:rPr>
              <w:t>", ООО "Компания газификации Республики Бурятия".</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Calibri" w:hAnsi="Times New Roman" w:cs="Times New Roman"/>
                <w:sz w:val="20"/>
                <w:szCs w:val="20"/>
              </w:rPr>
              <w:t>Сжиженным углеводородным газом газифицированы 258 населенных пунктов. Потребителями газа в этих населенных пунктах в основном является жилой сектор. Промышленные и коммунально-бытовые объекты региона используют другие виды топлива.</w:t>
            </w:r>
          </w:p>
          <w:p w:rsidR="00360DF3" w:rsidRPr="00360DF3" w:rsidRDefault="00360DF3" w:rsidP="00431D14">
            <w:pPr>
              <w:widowControl w:val="0"/>
              <w:autoSpaceDE w:val="0"/>
              <w:autoSpaceDN w:val="0"/>
              <w:spacing w:after="0" w:line="240" w:lineRule="auto"/>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настоящее время уровень газификации жилого фонда сжиженным газом в Республике Бурятия составляет 0,17 %.</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15.2.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анализа данных об объемах потребления сжиженного газа населением субъекта и реализации сжиженного газа населению</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Обеспечение сжиженным углеводородным газом потребителей Республики Бурятия осуществляется от личных газобаллонных установок и автономных систем газоснабжения с использованием газгольдера. Объем реализации газа в Республике Бурятия за 2021 год составил </w:t>
            </w:r>
            <w:r w:rsidRPr="00360DF3">
              <w:rPr>
                <w:rFonts w:ascii="Times New Roman" w:eastAsia="Calibri" w:hAnsi="Times New Roman" w:cs="Times New Roman"/>
                <w:bCs/>
                <w:sz w:val="20"/>
                <w:szCs w:val="20"/>
              </w:rPr>
              <w:t>10088,3 тонн, в том числе населению 1703,51 тонн.</w:t>
            </w:r>
          </w:p>
        </w:tc>
      </w:tr>
      <w:tr w:rsidR="00360DF3" w:rsidRPr="00360DF3" w:rsidTr="00EE3AD5">
        <w:trPr>
          <w:trHeight w:val="36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15.3.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Строительство автомобильных газозаправочных станции г. Бабушкин и на 459 км трассы Иркутск - Чита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w:t>
            </w:r>
          </w:p>
        </w:tc>
        <w:tc>
          <w:tcPr>
            <w:tcW w:w="7513" w:type="dxa"/>
            <w:tcBorders>
              <w:top w:val="nil"/>
              <w:left w:val="nil"/>
              <w:bottom w:val="single" w:sz="4" w:space="0" w:color="auto"/>
              <w:right w:val="single" w:sz="4" w:space="0" w:color="auto"/>
            </w:tcBorders>
          </w:tcPr>
          <w:p w:rsidR="00360DF3" w:rsidRPr="00360DF3" w:rsidRDefault="00360DF3" w:rsidP="00EE3AD5">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Осуществлено строительство трех АГЗС в г. Бабушкин и на 459 км. трассы Иркутск - Чита. </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15.4.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Открытие пунктов по наполнению и реализации газа в баллонах в г. Гусиноозерск, г. Кяхта, п. </w:t>
            </w:r>
            <w:proofErr w:type="spellStart"/>
            <w:r w:rsidRPr="00360DF3">
              <w:rPr>
                <w:rFonts w:ascii="Times New Roman" w:eastAsia="Times New Roman" w:hAnsi="Times New Roman" w:cs="Times New Roman"/>
                <w:sz w:val="20"/>
                <w:szCs w:val="20"/>
                <w:lang w:eastAsia="ru-RU"/>
              </w:rPr>
              <w:t>Вахмистрово</w:t>
            </w:r>
            <w:proofErr w:type="spellEnd"/>
            <w:r w:rsidRPr="00360DF3">
              <w:rPr>
                <w:rFonts w:ascii="Times New Roman" w:eastAsia="Times New Roman" w:hAnsi="Times New Roman" w:cs="Times New Roman"/>
                <w:sz w:val="20"/>
                <w:szCs w:val="20"/>
                <w:lang w:eastAsia="ru-RU"/>
              </w:rPr>
              <w:t xml:space="preserve">, п. Заиграево, с. Тарбагатай, с. Петропавловка, с. Турунтаево, а также в Иволгинском и </w:t>
            </w:r>
            <w:proofErr w:type="spellStart"/>
            <w:r w:rsidRPr="00360DF3">
              <w:rPr>
                <w:rFonts w:ascii="Times New Roman" w:eastAsia="Times New Roman" w:hAnsi="Times New Roman" w:cs="Times New Roman"/>
                <w:sz w:val="20"/>
                <w:szCs w:val="20"/>
                <w:lang w:eastAsia="ru-RU"/>
              </w:rPr>
              <w:t>Бичурском</w:t>
            </w:r>
            <w:proofErr w:type="spellEnd"/>
            <w:r w:rsidRPr="00360DF3">
              <w:rPr>
                <w:rFonts w:ascii="Times New Roman" w:eastAsia="Times New Roman" w:hAnsi="Times New Roman" w:cs="Times New Roman"/>
                <w:sz w:val="20"/>
                <w:szCs w:val="20"/>
                <w:lang w:eastAsia="ru-RU"/>
              </w:rPr>
              <w:t xml:space="preserve"> районах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rPr>
                <w:rFonts w:ascii="Times New Roman" w:hAnsi="Times New Roman" w:cs="Times New Roman"/>
                <w:sz w:val="20"/>
                <w:szCs w:val="20"/>
              </w:rPr>
            </w:pPr>
            <w:r w:rsidRPr="00360DF3">
              <w:rPr>
                <w:rFonts w:ascii="Times New Roman" w:hAnsi="Times New Roman" w:cs="Times New Roman"/>
                <w:bCs/>
                <w:sz w:val="20"/>
                <w:szCs w:val="20"/>
              </w:rPr>
              <w:t xml:space="preserve">Открытие пунктов по наполнению и реализации газа в баллонах в 2021 году не осуществлялось. </w:t>
            </w:r>
          </w:p>
        </w:tc>
      </w:tr>
      <w:tr w:rsidR="00360DF3" w:rsidRPr="00360DF3" w:rsidTr="00EE3AD5">
        <w:trPr>
          <w:trHeight w:val="298"/>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купли-продажи электрической энергии на розничном рынке электрической энергии</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16.1.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количества организаций частной формы собственности на рынке купли-продажи электрической энергии на розничном рынке электрической энергии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территории Республики Бурятия в соответствии с Приказом Минэнерго России от 08.05.2014 года № 252 гарантирующим поставщиком электрической энергии является АО «</w:t>
            </w:r>
            <w:proofErr w:type="spellStart"/>
            <w:r w:rsidRPr="00360DF3">
              <w:rPr>
                <w:rFonts w:ascii="Times New Roman" w:eastAsia="Times New Roman" w:hAnsi="Times New Roman" w:cs="Times New Roman"/>
                <w:sz w:val="20"/>
                <w:szCs w:val="20"/>
                <w:lang w:eastAsia="ru-RU"/>
              </w:rPr>
              <w:t>Читаэнергосбыт</w:t>
            </w:r>
            <w:proofErr w:type="spellEnd"/>
            <w:r w:rsidRPr="00360DF3">
              <w:rPr>
                <w:rFonts w:ascii="Times New Roman" w:eastAsia="Times New Roman" w:hAnsi="Times New Roman" w:cs="Times New Roman"/>
                <w:sz w:val="20"/>
                <w:szCs w:val="20"/>
                <w:lang w:eastAsia="ru-RU"/>
              </w:rPr>
              <w:t>». Кроме того, на территории Республики Бурятии в 2021 году осуществляют свою деятельность следующие сбытовые организации:</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ООО «</w:t>
            </w:r>
            <w:proofErr w:type="spellStart"/>
            <w:r w:rsidRPr="00360DF3">
              <w:rPr>
                <w:rFonts w:ascii="Times New Roman" w:eastAsia="Calibri" w:hAnsi="Times New Roman" w:cs="Times New Roman"/>
                <w:sz w:val="20"/>
                <w:szCs w:val="20"/>
              </w:rPr>
              <w:t>Главэнергосбыт</w:t>
            </w:r>
            <w:proofErr w:type="spellEnd"/>
            <w:r w:rsidRPr="00360DF3">
              <w:rPr>
                <w:rFonts w:ascii="Times New Roman" w:eastAsia="Calibri" w:hAnsi="Times New Roman" w:cs="Times New Roman"/>
                <w:sz w:val="20"/>
                <w:szCs w:val="20"/>
              </w:rPr>
              <w:t xml:space="preserve">», осуществляет покупку электрической энергии для  АО «Разрез </w:t>
            </w:r>
            <w:proofErr w:type="spellStart"/>
            <w:r w:rsidRPr="00360DF3">
              <w:rPr>
                <w:rFonts w:ascii="Times New Roman" w:eastAsia="Calibri" w:hAnsi="Times New Roman" w:cs="Times New Roman"/>
                <w:sz w:val="20"/>
                <w:szCs w:val="20"/>
              </w:rPr>
              <w:t>Тугнуйский</w:t>
            </w:r>
            <w:proofErr w:type="spellEnd"/>
            <w:r w:rsidRPr="00360DF3">
              <w:rPr>
                <w:rFonts w:ascii="Times New Roman" w:eastAsia="Calibri" w:hAnsi="Times New Roman" w:cs="Times New Roman"/>
                <w:sz w:val="20"/>
                <w:szCs w:val="20"/>
              </w:rPr>
              <w:t xml:space="preserve">», </w:t>
            </w:r>
            <w:r w:rsidRPr="00360DF3">
              <w:rPr>
                <w:rFonts w:ascii="Times New Roman" w:eastAsia="Times New Roman" w:hAnsi="Times New Roman" w:cs="Times New Roman"/>
                <w:color w:val="000000"/>
                <w:sz w:val="20"/>
                <w:szCs w:val="20"/>
              </w:rPr>
              <w:t xml:space="preserve">ООО </w:t>
            </w:r>
            <w:proofErr w:type="spellStart"/>
            <w:r w:rsidRPr="00360DF3">
              <w:rPr>
                <w:rFonts w:ascii="Times New Roman" w:eastAsia="Times New Roman" w:hAnsi="Times New Roman" w:cs="Times New Roman"/>
                <w:color w:val="000000"/>
                <w:sz w:val="20"/>
                <w:szCs w:val="20"/>
              </w:rPr>
              <w:t>Тугнуйское</w:t>
            </w:r>
            <w:proofErr w:type="spellEnd"/>
            <w:r w:rsidRPr="00360DF3">
              <w:rPr>
                <w:rFonts w:ascii="Times New Roman" w:eastAsia="Times New Roman" w:hAnsi="Times New Roman" w:cs="Times New Roman"/>
                <w:color w:val="000000"/>
                <w:sz w:val="20"/>
                <w:szCs w:val="20"/>
              </w:rPr>
              <w:t xml:space="preserve"> погрузочно-транспортное управление», ООО «</w:t>
            </w:r>
            <w:proofErr w:type="spellStart"/>
            <w:r w:rsidRPr="00360DF3">
              <w:rPr>
                <w:rFonts w:ascii="Times New Roman" w:eastAsia="Times New Roman" w:hAnsi="Times New Roman" w:cs="Times New Roman"/>
                <w:color w:val="000000"/>
                <w:sz w:val="20"/>
                <w:szCs w:val="20"/>
              </w:rPr>
              <w:t>Тугнуйская</w:t>
            </w:r>
            <w:proofErr w:type="spellEnd"/>
            <w:r w:rsidRPr="00360DF3">
              <w:rPr>
                <w:rFonts w:ascii="Times New Roman" w:eastAsia="Times New Roman" w:hAnsi="Times New Roman" w:cs="Times New Roman"/>
                <w:color w:val="000000"/>
                <w:sz w:val="20"/>
                <w:szCs w:val="20"/>
              </w:rPr>
              <w:t xml:space="preserve"> обогатительная фабрика»</w:t>
            </w:r>
            <w:r w:rsidRPr="00360DF3">
              <w:rPr>
                <w:rFonts w:ascii="Times New Roman" w:eastAsia="Calibri" w:hAnsi="Times New Roman" w:cs="Times New Roman"/>
                <w:sz w:val="20"/>
                <w:szCs w:val="20"/>
              </w:rPr>
              <w:t>;</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ООО «</w:t>
            </w:r>
            <w:proofErr w:type="spellStart"/>
            <w:r w:rsidRPr="00360DF3">
              <w:rPr>
                <w:rFonts w:ascii="Times New Roman" w:eastAsia="Calibri" w:hAnsi="Times New Roman" w:cs="Times New Roman"/>
                <w:sz w:val="20"/>
                <w:szCs w:val="20"/>
              </w:rPr>
              <w:t>Русэнергосбыт</w:t>
            </w:r>
            <w:proofErr w:type="spellEnd"/>
            <w:r w:rsidRPr="00360DF3">
              <w:rPr>
                <w:rFonts w:ascii="Times New Roman" w:eastAsia="Calibri" w:hAnsi="Times New Roman" w:cs="Times New Roman"/>
                <w:sz w:val="20"/>
                <w:szCs w:val="20"/>
              </w:rPr>
              <w:t>», осуществляет покупку электрической энергии для ОАО «РЖД» на территории Республики Бурятия;</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ЗАО «Система», осуществляет покупку электрической энергии для ООО «</w:t>
            </w:r>
            <w:proofErr w:type="spellStart"/>
            <w:r w:rsidRPr="00360DF3">
              <w:rPr>
                <w:rFonts w:ascii="Times New Roman" w:eastAsia="Calibri" w:hAnsi="Times New Roman" w:cs="Times New Roman"/>
                <w:sz w:val="20"/>
                <w:szCs w:val="20"/>
              </w:rPr>
              <w:t>Тимлюйский</w:t>
            </w:r>
            <w:proofErr w:type="spellEnd"/>
            <w:r w:rsidRPr="00360DF3">
              <w:rPr>
                <w:rFonts w:ascii="Times New Roman" w:eastAsia="Calibri" w:hAnsi="Times New Roman" w:cs="Times New Roman"/>
                <w:sz w:val="20"/>
                <w:szCs w:val="20"/>
              </w:rPr>
              <w:t xml:space="preserve"> цементный завод» и ООО «</w:t>
            </w:r>
            <w:proofErr w:type="spellStart"/>
            <w:r w:rsidRPr="00360DF3">
              <w:rPr>
                <w:rFonts w:ascii="Times New Roman" w:eastAsia="Calibri" w:hAnsi="Times New Roman" w:cs="Times New Roman"/>
                <w:sz w:val="20"/>
                <w:szCs w:val="20"/>
              </w:rPr>
              <w:t>Тимлюйский</w:t>
            </w:r>
            <w:proofErr w:type="spellEnd"/>
            <w:r w:rsidRPr="00360DF3">
              <w:rPr>
                <w:rFonts w:ascii="Times New Roman" w:eastAsia="Calibri" w:hAnsi="Times New Roman" w:cs="Times New Roman"/>
                <w:sz w:val="20"/>
                <w:szCs w:val="20"/>
              </w:rPr>
              <w:t xml:space="preserve"> завод»;</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ООО «Инженерные изыскания» осуществляет покупку электрической энергии для ПАО «</w:t>
            </w:r>
            <w:proofErr w:type="spellStart"/>
            <w:r w:rsidRPr="00360DF3">
              <w:rPr>
                <w:rFonts w:ascii="Times New Roman" w:eastAsia="Calibri" w:hAnsi="Times New Roman" w:cs="Times New Roman"/>
                <w:sz w:val="20"/>
                <w:szCs w:val="20"/>
              </w:rPr>
              <w:t>Бурятзолото</w:t>
            </w:r>
            <w:proofErr w:type="spellEnd"/>
            <w:r w:rsidRPr="00360DF3">
              <w:rPr>
                <w:rFonts w:ascii="Times New Roman" w:eastAsia="Calibri" w:hAnsi="Times New Roman" w:cs="Times New Roman"/>
                <w:sz w:val="20"/>
                <w:szCs w:val="20"/>
              </w:rPr>
              <w:t>» (рудник «</w:t>
            </w:r>
            <w:proofErr w:type="spellStart"/>
            <w:r w:rsidRPr="00360DF3">
              <w:rPr>
                <w:rFonts w:ascii="Times New Roman" w:eastAsia="Calibri" w:hAnsi="Times New Roman" w:cs="Times New Roman"/>
                <w:sz w:val="20"/>
                <w:szCs w:val="20"/>
              </w:rPr>
              <w:t>Ирокинда</w:t>
            </w:r>
            <w:proofErr w:type="spellEnd"/>
            <w:r w:rsidRPr="00360DF3">
              <w:rPr>
                <w:rFonts w:ascii="Times New Roman" w:eastAsia="Calibri" w:hAnsi="Times New Roman" w:cs="Times New Roman"/>
                <w:sz w:val="20"/>
                <w:szCs w:val="20"/>
              </w:rPr>
              <w:t>» и рудник «</w:t>
            </w:r>
            <w:proofErr w:type="spellStart"/>
            <w:r w:rsidRPr="00360DF3">
              <w:rPr>
                <w:rFonts w:ascii="Times New Roman" w:eastAsia="Calibri" w:hAnsi="Times New Roman" w:cs="Times New Roman"/>
                <w:sz w:val="20"/>
                <w:szCs w:val="20"/>
              </w:rPr>
              <w:t>Холбинский</w:t>
            </w:r>
            <w:proofErr w:type="spellEnd"/>
            <w:r w:rsidRPr="00360DF3">
              <w:rPr>
                <w:rFonts w:ascii="Times New Roman" w:eastAsia="Calibri" w:hAnsi="Times New Roman" w:cs="Times New Roman"/>
                <w:sz w:val="20"/>
                <w:szCs w:val="20"/>
              </w:rPr>
              <w:t>»);</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ООО «ЭСК Сибирь» (Баунтовский эвенкийский район).</w:t>
            </w:r>
          </w:p>
          <w:p w:rsidR="00360DF3" w:rsidRPr="00360DF3" w:rsidRDefault="00360DF3" w:rsidP="00431D14">
            <w:pPr>
              <w:tabs>
                <w:tab w:val="left" w:pos="0"/>
              </w:tabs>
              <w:spacing w:after="0" w:line="240" w:lineRule="auto"/>
              <w:ind w:right="-2"/>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-ООО «</w:t>
            </w:r>
            <w:proofErr w:type="spellStart"/>
            <w:r w:rsidRPr="00360DF3">
              <w:rPr>
                <w:rFonts w:ascii="Times New Roman" w:eastAsia="Calibri" w:hAnsi="Times New Roman" w:cs="Times New Roman"/>
                <w:sz w:val="20"/>
                <w:szCs w:val="20"/>
              </w:rPr>
              <w:t>Трансэнергопром</w:t>
            </w:r>
            <w:proofErr w:type="spellEnd"/>
            <w:r w:rsidRPr="00360DF3">
              <w:rPr>
                <w:rFonts w:ascii="Times New Roman" w:eastAsia="Calibri" w:hAnsi="Times New Roman" w:cs="Times New Roman"/>
                <w:sz w:val="20"/>
                <w:szCs w:val="20"/>
              </w:rPr>
              <w:t>» с 01.01.2020 осуществляет покупку электрической энергии для АО «</w:t>
            </w:r>
            <w:proofErr w:type="spellStart"/>
            <w:r w:rsidRPr="00360DF3">
              <w:rPr>
                <w:rFonts w:ascii="Times New Roman" w:eastAsia="Calibri" w:hAnsi="Times New Roman" w:cs="Times New Roman"/>
                <w:sz w:val="20"/>
                <w:szCs w:val="20"/>
              </w:rPr>
              <w:t>Желдорреммаш</w:t>
            </w:r>
            <w:proofErr w:type="spellEnd"/>
            <w:r w:rsidRPr="00360DF3">
              <w:rPr>
                <w:rFonts w:ascii="Times New Roman" w:eastAsia="Calibri" w:hAnsi="Times New Roman" w:cs="Times New Roman"/>
                <w:sz w:val="20"/>
                <w:szCs w:val="20"/>
              </w:rPr>
              <w:t>»;</w:t>
            </w:r>
          </w:p>
          <w:p w:rsidR="00360DF3" w:rsidRPr="00360DF3" w:rsidRDefault="00360DF3" w:rsidP="00431D14">
            <w:pPr>
              <w:spacing w:after="0" w:line="240" w:lineRule="auto"/>
              <w:rPr>
                <w:rFonts w:ascii="Times New Roman" w:eastAsia="Calibri" w:hAnsi="Times New Roman" w:cs="Times New Roman"/>
                <w:sz w:val="20"/>
                <w:szCs w:val="20"/>
              </w:rPr>
            </w:pPr>
            <w:r w:rsidRPr="00360DF3">
              <w:rPr>
                <w:rFonts w:ascii="Times New Roman" w:eastAsia="Calibri" w:hAnsi="Times New Roman" w:cs="Times New Roman"/>
                <w:sz w:val="20"/>
                <w:szCs w:val="20"/>
              </w:rPr>
              <w:t>Структура потребления электрической энергии Республики Бурятия за 2021 год состоит из следующих основных элементов:</w:t>
            </w:r>
          </w:p>
          <w:p w:rsidR="00360DF3" w:rsidRPr="00360DF3" w:rsidRDefault="00360DF3" w:rsidP="00431D14">
            <w:pPr>
              <w:spacing w:after="0" w:line="240" w:lineRule="auto"/>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 всего - 5 623 109 тыс. </w:t>
            </w:r>
            <w:proofErr w:type="spellStart"/>
            <w:r w:rsidRPr="00360DF3">
              <w:rPr>
                <w:rFonts w:ascii="Times New Roman" w:eastAsia="Calibri" w:hAnsi="Times New Roman" w:cs="Times New Roman"/>
                <w:sz w:val="20"/>
                <w:szCs w:val="20"/>
              </w:rPr>
              <w:t>кВт.ч</w:t>
            </w:r>
            <w:proofErr w:type="spellEnd"/>
            <w:r w:rsidRPr="00360DF3">
              <w:rPr>
                <w:rFonts w:ascii="Times New Roman" w:eastAsia="Calibri" w:hAnsi="Times New Roman" w:cs="Times New Roman"/>
                <w:sz w:val="20"/>
                <w:szCs w:val="20"/>
              </w:rPr>
              <w:t>;</w:t>
            </w:r>
          </w:p>
          <w:p w:rsidR="00360DF3" w:rsidRPr="00360DF3" w:rsidRDefault="00360DF3" w:rsidP="00431D14">
            <w:pPr>
              <w:spacing w:after="0" w:line="240" w:lineRule="auto"/>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 «Полезный отпуск» - 74,6 % или 4 197 518 тыс. </w:t>
            </w:r>
            <w:proofErr w:type="spellStart"/>
            <w:r w:rsidRPr="00360DF3">
              <w:rPr>
                <w:rFonts w:ascii="Times New Roman" w:eastAsia="Calibri" w:hAnsi="Times New Roman" w:cs="Times New Roman"/>
                <w:sz w:val="20"/>
                <w:szCs w:val="20"/>
              </w:rPr>
              <w:t>кВт.ч</w:t>
            </w:r>
            <w:proofErr w:type="spellEnd"/>
            <w:r w:rsidRPr="00360DF3">
              <w:rPr>
                <w:rFonts w:ascii="Times New Roman" w:eastAsia="Calibri" w:hAnsi="Times New Roman" w:cs="Times New Roman"/>
                <w:sz w:val="20"/>
                <w:szCs w:val="20"/>
              </w:rPr>
              <w:t>;</w:t>
            </w:r>
          </w:p>
          <w:p w:rsidR="00360DF3" w:rsidRPr="00360DF3" w:rsidRDefault="00360DF3" w:rsidP="00431D14">
            <w:pPr>
              <w:spacing w:after="0" w:line="240" w:lineRule="auto"/>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 «Потери в сетях» - 14,2 % или 794 364 тыс. </w:t>
            </w:r>
            <w:proofErr w:type="spellStart"/>
            <w:r w:rsidRPr="00360DF3">
              <w:rPr>
                <w:rFonts w:ascii="Times New Roman" w:eastAsia="Calibri" w:hAnsi="Times New Roman" w:cs="Times New Roman"/>
                <w:sz w:val="20"/>
                <w:szCs w:val="20"/>
              </w:rPr>
              <w:t>кВт.ч</w:t>
            </w:r>
            <w:proofErr w:type="spellEnd"/>
            <w:r w:rsidRPr="00360DF3">
              <w:rPr>
                <w:rFonts w:ascii="Times New Roman" w:eastAsia="Calibri" w:hAnsi="Times New Roman" w:cs="Times New Roman"/>
                <w:sz w:val="20"/>
                <w:szCs w:val="20"/>
              </w:rPr>
              <w:t>;</w:t>
            </w:r>
          </w:p>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Calibri" w:hAnsi="Times New Roman" w:cs="Times New Roman"/>
                <w:sz w:val="20"/>
                <w:szCs w:val="20"/>
              </w:rPr>
              <w:t xml:space="preserve">- «Собственные нужды станций» 11,2 </w:t>
            </w:r>
            <w:proofErr w:type="gramStart"/>
            <w:r w:rsidRPr="00360DF3">
              <w:rPr>
                <w:rFonts w:ascii="Times New Roman" w:eastAsia="Calibri" w:hAnsi="Times New Roman" w:cs="Times New Roman"/>
                <w:sz w:val="20"/>
                <w:szCs w:val="20"/>
              </w:rPr>
              <w:t>%  или</w:t>
            </w:r>
            <w:proofErr w:type="gramEnd"/>
            <w:r w:rsidRPr="00360DF3">
              <w:rPr>
                <w:rFonts w:ascii="Times New Roman" w:eastAsia="Calibri" w:hAnsi="Times New Roman" w:cs="Times New Roman"/>
                <w:sz w:val="20"/>
                <w:szCs w:val="20"/>
              </w:rPr>
              <w:t xml:space="preserve"> 631 227 тыс. </w:t>
            </w:r>
            <w:proofErr w:type="spellStart"/>
            <w:r w:rsidRPr="00360DF3">
              <w:rPr>
                <w:rFonts w:ascii="Times New Roman" w:eastAsia="Calibri" w:hAnsi="Times New Roman" w:cs="Times New Roman"/>
                <w:sz w:val="20"/>
                <w:szCs w:val="20"/>
              </w:rPr>
              <w:t>кВт.ч</w:t>
            </w:r>
            <w:proofErr w:type="spellEnd"/>
            <w:r w:rsidRPr="00360DF3">
              <w:rPr>
                <w:rFonts w:ascii="Times New Roman" w:eastAsia="Calibri" w:hAnsi="Times New Roman" w:cs="Times New Roman"/>
                <w:sz w:val="20"/>
                <w:szCs w:val="20"/>
              </w:rPr>
              <w:t>.</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16.2.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предпринимателей и населения о порядке технологического присоединения к электросетям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потребителей о возможности подачи заявок на технологическое присоединение в электронном виде проводится через:</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 сайты компаний, а также средства массовой информации, </w:t>
            </w:r>
            <w:r w:rsidRPr="00360DF3">
              <w:rPr>
                <w:rFonts w:ascii="Times New Roman" w:eastAsia="Calibri" w:hAnsi="Times New Roman" w:cs="Times New Roman"/>
                <w:sz w:val="20"/>
                <w:szCs w:val="20"/>
              </w:rPr>
              <w:t>а также на сайте сетевой организации.</w:t>
            </w:r>
            <w:r w:rsidRPr="00360DF3">
              <w:rPr>
                <w:rFonts w:ascii="Times New Roman" w:eastAsia="Times New Roman" w:hAnsi="Times New Roman" w:cs="Times New Roman"/>
                <w:sz w:val="20"/>
                <w:szCs w:val="20"/>
                <w:lang w:eastAsia="ru-RU"/>
              </w:rPr>
              <w:t xml:space="preserve"> </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16.3.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Осуществление государственного контроля (надзора) в части соблюдения стандартов раскрытия информации </w:t>
            </w:r>
            <w:proofErr w:type="spellStart"/>
            <w:r w:rsidRPr="00360DF3">
              <w:rPr>
                <w:rFonts w:ascii="Times New Roman" w:eastAsia="Times New Roman" w:hAnsi="Times New Roman" w:cs="Times New Roman"/>
                <w:sz w:val="20"/>
                <w:szCs w:val="20"/>
                <w:lang w:eastAsia="ru-RU"/>
              </w:rPr>
              <w:t>электроснабжающими</w:t>
            </w:r>
            <w:proofErr w:type="spellEnd"/>
            <w:r w:rsidRPr="00360DF3">
              <w:rPr>
                <w:rFonts w:ascii="Times New Roman" w:eastAsia="Times New Roman" w:hAnsi="Times New Roman" w:cs="Times New Roman"/>
                <w:sz w:val="20"/>
                <w:szCs w:val="20"/>
                <w:lang w:eastAsia="ru-RU"/>
              </w:rPr>
              <w:t xml:space="preserve">, </w:t>
            </w:r>
            <w:proofErr w:type="spellStart"/>
            <w:r w:rsidRPr="00360DF3">
              <w:rPr>
                <w:rFonts w:ascii="Times New Roman" w:eastAsia="Times New Roman" w:hAnsi="Times New Roman" w:cs="Times New Roman"/>
                <w:sz w:val="20"/>
                <w:szCs w:val="20"/>
                <w:lang w:eastAsia="ru-RU"/>
              </w:rPr>
              <w:t>электросбытовыми</w:t>
            </w:r>
            <w:proofErr w:type="spellEnd"/>
            <w:r w:rsidRPr="00360DF3">
              <w:rPr>
                <w:rFonts w:ascii="Times New Roman" w:eastAsia="Times New Roman" w:hAnsi="Times New Roman" w:cs="Times New Roman"/>
                <w:sz w:val="20"/>
                <w:szCs w:val="20"/>
                <w:lang w:eastAsia="ru-RU"/>
              </w:rPr>
              <w:t xml:space="preserve"> организациями и гарантирующими поставщиками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Постановлением Правительства РФ от 21.01.2004 № 24 утверждены стандарты раскрытия информации субъектами оптового и розничных рынков электрической энергии, устанавливающие состав, порядок, способ, сроки раскрытия информации.</w:t>
            </w:r>
          </w:p>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Регулируемые организации раскрывают информацию путем размещения на официальном сайте организации, ином официальном сайте в сети «Интернет», определяемом Правительством РФ, или в печатных средствах массовой </w:t>
            </w:r>
            <w:r w:rsidRPr="00360DF3">
              <w:rPr>
                <w:rFonts w:ascii="Times New Roman" w:hAnsi="Times New Roman" w:cs="Times New Roman"/>
                <w:sz w:val="20"/>
                <w:szCs w:val="20"/>
              </w:rPr>
              <w:lastRenderedPageBreak/>
              <w:t>информации.</w:t>
            </w:r>
          </w:p>
          <w:p w:rsidR="00360DF3" w:rsidRPr="00360DF3" w:rsidRDefault="00360DF3" w:rsidP="00431D14">
            <w:pPr>
              <w:tabs>
                <w:tab w:val="left" w:pos="9781"/>
              </w:tabs>
              <w:spacing w:after="0" w:line="240" w:lineRule="auto"/>
              <w:jc w:val="both"/>
              <w:rPr>
                <w:rFonts w:ascii="Times New Roman" w:hAnsi="Times New Roman" w:cs="Times New Roman"/>
                <w:sz w:val="20"/>
                <w:szCs w:val="20"/>
                <w:highlight w:val="yellow"/>
              </w:rPr>
            </w:pPr>
            <w:r w:rsidRPr="00360DF3">
              <w:rPr>
                <w:rFonts w:ascii="Times New Roman" w:hAnsi="Times New Roman" w:cs="Times New Roman"/>
                <w:sz w:val="20"/>
                <w:szCs w:val="20"/>
              </w:rPr>
              <w:t>Субъекты рынков электрической энергии направляют в Республиканскую службу по тарифам сведения о месте опубликования информации, подлежащей раскрытию, в срок, не превышающий 10 дней со дня ее опубликования.</w:t>
            </w:r>
          </w:p>
        </w:tc>
      </w:tr>
      <w:tr w:rsidR="00360DF3" w:rsidRPr="00360DF3" w:rsidTr="00EE3AD5">
        <w:trPr>
          <w:trHeight w:val="53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 xml:space="preserve">Рынок производства электрической энергии на розничном рынке электрической энергии, включая производство </w:t>
            </w:r>
          </w:p>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электрической энергии в режиме когенерации</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17.1.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инвестиционных проектов по строительству солнечных электростанций на территории Республики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highlight w:val="yellow"/>
                <w:lang w:eastAsia="ru-RU"/>
              </w:rPr>
            </w:pPr>
            <w:r w:rsidRPr="00360DF3">
              <w:rPr>
                <w:rFonts w:ascii="Times New Roman" w:eastAsia="Calibri" w:hAnsi="Times New Roman" w:cs="Times New Roman"/>
                <w:sz w:val="20"/>
                <w:szCs w:val="20"/>
              </w:rPr>
              <w:t xml:space="preserve">В 2021 году состоялось открытие </w:t>
            </w:r>
            <w:proofErr w:type="spellStart"/>
            <w:r w:rsidRPr="00360DF3">
              <w:rPr>
                <w:rFonts w:ascii="Times New Roman" w:eastAsia="Calibri" w:hAnsi="Times New Roman" w:cs="Times New Roman"/>
                <w:sz w:val="20"/>
                <w:szCs w:val="20"/>
              </w:rPr>
              <w:t>Торейской</w:t>
            </w:r>
            <w:proofErr w:type="spellEnd"/>
            <w:r w:rsidRPr="00360DF3">
              <w:rPr>
                <w:rFonts w:ascii="Times New Roman" w:eastAsia="Calibri" w:hAnsi="Times New Roman" w:cs="Times New Roman"/>
                <w:sz w:val="20"/>
                <w:szCs w:val="20"/>
              </w:rPr>
              <w:t xml:space="preserve"> солнечной электростанции в </w:t>
            </w:r>
            <w:proofErr w:type="spellStart"/>
            <w:r w:rsidRPr="00360DF3">
              <w:rPr>
                <w:rFonts w:ascii="Times New Roman" w:eastAsia="Calibri" w:hAnsi="Times New Roman" w:cs="Times New Roman"/>
                <w:sz w:val="20"/>
                <w:szCs w:val="20"/>
              </w:rPr>
              <w:t>Джидинском</w:t>
            </w:r>
            <w:proofErr w:type="spellEnd"/>
            <w:r w:rsidRPr="00360DF3">
              <w:rPr>
                <w:rFonts w:ascii="Times New Roman" w:eastAsia="Calibri" w:hAnsi="Times New Roman" w:cs="Times New Roman"/>
                <w:sz w:val="20"/>
                <w:szCs w:val="20"/>
              </w:rPr>
              <w:t xml:space="preserve"> районе мощностью 45 МВт. Общий объем инвестиций -3,1 млрд. рублей.</w:t>
            </w:r>
          </w:p>
        </w:tc>
      </w:tr>
      <w:tr w:rsidR="00360DF3" w:rsidRPr="00360DF3" w:rsidTr="00EE3AD5">
        <w:trPr>
          <w:trHeight w:val="172"/>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17.2.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2D43BF"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hyperlink r:id="rId127" w:history="1">
              <w:r w:rsidR="00360DF3" w:rsidRPr="00360DF3">
                <w:rPr>
                  <w:rFonts w:ascii="Times New Roman" w:eastAsia="Times New Roman" w:hAnsi="Times New Roman" w:cs="Times New Roman"/>
                  <w:sz w:val="20"/>
                  <w:szCs w:val="20"/>
                  <w:lang w:eastAsia="ru-RU"/>
                </w:rPr>
                <w:t>Формирование показателей в рамках сводного прогнозного баланса производства и поставок электрической энергии (мощности) в рамках Единой энергетической системы России по Республике Бурятия в соответствии с Порядком формирования сводного прогнозного баланса производства и поставок электрической энергии (мощности), утвержденным приказом ФСТ России от 12.04.2012 N 53-э/1</w:t>
              </w:r>
            </w:hyperlink>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Сводный прогнозный баланс формируется в рамках Единой энергетической системы России по субъектам РФ.</w:t>
            </w:r>
          </w:p>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соответствии с Порядком формирования сводного прогнозного баланса производства и поставок электрической энергии (мощности) в рамках Единой энергетической системы (ЕЭС) России по субъектам РФ, утвержденным приказом ФСТ России от 12.04.2012 № 53-э/1, Республиканской службой по тарифам были сформированы и направлены в ФАС России сводные по Республике Бурятия предложения по балансам электрической энергии и мощности на 2022 год, а также предложения по уточнению сводного прогнозного баланса на  2022 год.</w:t>
            </w:r>
          </w:p>
          <w:p w:rsidR="00360DF3" w:rsidRPr="00360DF3" w:rsidRDefault="00360DF3" w:rsidP="00431D14">
            <w:pPr>
              <w:tabs>
                <w:tab w:val="left" w:pos="750"/>
                <w:tab w:val="left" w:pos="3717"/>
                <w:tab w:val="left" w:pos="9781"/>
              </w:tabs>
              <w:spacing w:after="0" w:line="240" w:lineRule="auto"/>
              <w:jc w:val="both"/>
              <w:rPr>
                <w:rFonts w:ascii="Times New Roman" w:hAnsi="Times New Roman" w:cs="Times New Roman"/>
                <w:sz w:val="20"/>
                <w:szCs w:val="20"/>
                <w:highlight w:val="yellow"/>
              </w:rPr>
            </w:pPr>
            <w:r w:rsidRPr="00360DF3">
              <w:rPr>
                <w:rFonts w:ascii="Times New Roman" w:hAnsi="Times New Roman" w:cs="Times New Roman"/>
                <w:sz w:val="20"/>
                <w:szCs w:val="20"/>
              </w:rPr>
              <w:t>Сводный прогнозный баланс утвержден приказом ФАС России от 23.11.2021 № 1299/21-ДСП.</w:t>
            </w: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17.3.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Установление тарифов на электроэнергию в соответствии с Федеральным законом от 26.03.2003 N35-ФЗ «Об электроэнергетике» в рамках предельных уровней, установленных ФАС России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ind w:left="57"/>
              <w:jc w:val="both"/>
              <w:rPr>
                <w:rFonts w:ascii="Times New Roman" w:hAnsi="Times New Roman" w:cs="Times New Roman"/>
                <w:sz w:val="20"/>
                <w:szCs w:val="20"/>
              </w:rPr>
            </w:pPr>
            <w:r w:rsidRPr="00360DF3">
              <w:rPr>
                <w:rFonts w:ascii="Times New Roman" w:hAnsi="Times New Roman" w:cs="Times New Roman"/>
                <w:sz w:val="20"/>
                <w:szCs w:val="20"/>
              </w:rPr>
              <w:t>Тарифы на электрическую энергию для населения и приравненным к нему категориям потребителей по Республике Бурятия на 2022 год установлены в соответствии с Федеральным законом от 26.03.2003 № 35-ФЗ «Об электроэнергетике», постановлением Правительства РФ от 29.12.2011 № 1178 «О ценообразовании в области регулируемых цен (тарифов) в электроэнергетике», в рамках предельных минимальных и максимальных уровней тарифов на электрическую энергию (мощность), поставляемую населению и приравненным к нему категориям потребителей, утвержденных приказом ФАС России от 13.10.2021 № 1107/21, и  с применением понижающего коэффициента 0,7.</w:t>
            </w:r>
          </w:p>
          <w:p w:rsidR="00360DF3" w:rsidRPr="00360DF3" w:rsidRDefault="00360DF3" w:rsidP="00431D14">
            <w:pPr>
              <w:autoSpaceDE w:val="0"/>
              <w:autoSpaceDN w:val="0"/>
              <w:adjustRightInd w:val="0"/>
              <w:spacing w:after="0" w:line="240" w:lineRule="auto"/>
              <w:ind w:left="57"/>
              <w:jc w:val="both"/>
              <w:rPr>
                <w:rFonts w:ascii="Times New Roman" w:hAnsi="Times New Roman" w:cs="Times New Roman"/>
                <w:sz w:val="20"/>
                <w:szCs w:val="20"/>
              </w:rPr>
            </w:pPr>
            <w:r w:rsidRPr="00360DF3">
              <w:rPr>
                <w:rFonts w:ascii="Times New Roman" w:hAnsi="Times New Roman" w:cs="Times New Roman"/>
                <w:sz w:val="20"/>
                <w:szCs w:val="20"/>
              </w:rPr>
              <w:t xml:space="preserve">Тарифы на электрическую энергию для населения Республики Бурятия на 2022 год составляют: </w:t>
            </w:r>
          </w:p>
          <w:p w:rsidR="00360DF3" w:rsidRPr="00360DF3" w:rsidRDefault="00360DF3" w:rsidP="00431D14">
            <w:pPr>
              <w:tabs>
                <w:tab w:val="left" w:pos="750"/>
                <w:tab w:val="left" w:pos="3717"/>
              </w:tabs>
              <w:spacing w:after="0" w:line="240" w:lineRule="auto"/>
              <w:ind w:left="57"/>
              <w:jc w:val="both"/>
              <w:rPr>
                <w:rFonts w:ascii="Times New Roman" w:hAnsi="Times New Roman" w:cs="Times New Roman"/>
                <w:sz w:val="20"/>
                <w:szCs w:val="20"/>
              </w:rPr>
            </w:pPr>
            <w:r w:rsidRPr="00360DF3">
              <w:rPr>
                <w:rFonts w:ascii="Times New Roman" w:hAnsi="Times New Roman" w:cs="Times New Roman"/>
                <w:sz w:val="20"/>
                <w:szCs w:val="20"/>
              </w:rPr>
              <w:t>- в 1 полугодии 2022 г. без роста (3,059 руб./кВтч с НДС) к тарифу, действующему в декабре 2021 г.;</w:t>
            </w:r>
          </w:p>
          <w:p w:rsidR="00360DF3" w:rsidRPr="00360DF3" w:rsidRDefault="00360DF3" w:rsidP="00431D14">
            <w:pPr>
              <w:spacing w:after="0" w:line="240" w:lineRule="auto"/>
              <w:ind w:left="57" w:hanging="57"/>
              <w:contextualSpacing/>
              <w:jc w:val="both"/>
              <w:rPr>
                <w:rFonts w:ascii="Times New Roman" w:hAnsi="Times New Roman" w:cs="Times New Roman"/>
                <w:sz w:val="20"/>
                <w:szCs w:val="20"/>
              </w:rPr>
            </w:pPr>
            <w:r w:rsidRPr="00360DF3">
              <w:rPr>
                <w:rFonts w:ascii="Times New Roman" w:hAnsi="Times New Roman" w:cs="Times New Roman"/>
                <w:sz w:val="20"/>
                <w:szCs w:val="20"/>
              </w:rPr>
              <w:t>- во 2 полугодии 2022 г. с ростом на 3,89 % (3,178 руб./кВтч) к тарифу, действующему в декабре 2021 г. Данный рост тарифа обусловлен соответствующим решением ФАС России и ниже указанного уровня устанавливать тариф запрещено. </w:t>
            </w:r>
          </w:p>
          <w:p w:rsidR="00360DF3" w:rsidRPr="00360DF3" w:rsidRDefault="00360DF3" w:rsidP="00431D14">
            <w:pPr>
              <w:autoSpaceDE w:val="0"/>
              <w:autoSpaceDN w:val="0"/>
              <w:adjustRightInd w:val="0"/>
              <w:spacing w:after="0" w:line="240" w:lineRule="auto"/>
              <w:contextualSpacing/>
              <w:jc w:val="both"/>
              <w:rPr>
                <w:rFonts w:ascii="Times New Roman" w:hAnsi="Times New Roman" w:cs="Times New Roman"/>
                <w:sz w:val="20"/>
                <w:szCs w:val="20"/>
              </w:rPr>
            </w:pPr>
            <w:r w:rsidRPr="00360DF3">
              <w:rPr>
                <w:rFonts w:ascii="Times New Roman" w:hAnsi="Times New Roman" w:cs="Times New Roman"/>
                <w:sz w:val="20"/>
                <w:szCs w:val="20"/>
              </w:rPr>
              <w:t xml:space="preserve">При этом, ФАС России, по предложению Главы Республики Бурятия и Республиканской службой по тарифам, на протяжении последних нескольких лет снижала тариф на электроэнергию для Республики Бурятия и без указанного </w:t>
            </w:r>
            <w:r w:rsidRPr="00360DF3">
              <w:rPr>
                <w:rFonts w:ascii="Times New Roman" w:hAnsi="Times New Roman" w:cs="Times New Roman"/>
                <w:sz w:val="20"/>
                <w:szCs w:val="20"/>
              </w:rPr>
              <w:lastRenderedPageBreak/>
              <w:t>решения тариф на электроэнергию для населения в Бурятии сейчас составлял бы более 4,0 руб./кВтч. В настоящее время Республика Бурятия входит в первую десятку субъектов РФ с самыми низкими тарифами на электрическую энергию для населения.</w:t>
            </w:r>
          </w:p>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highlight w:val="yellow"/>
              </w:rPr>
            </w:pPr>
            <w:r w:rsidRPr="00360DF3">
              <w:rPr>
                <w:rFonts w:ascii="Times New Roman" w:eastAsia="Times New Roman" w:hAnsi="Times New Roman" w:cs="Times New Roman"/>
                <w:sz w:val="20"/>
                <w:szCs w:val="20"/>
              </w:rPr>
              <w:t>Кроме того, по поручению Президента России В.В. Путина Правительство РФ включило республику с 2017 года в Перечень особых зон оптового рынка электрической энергии. ФАС России установило минимальную стоимость электрической энергии на оптовом рынке для потребителей Республики Бурятия. Указанное решение привело к снижению конечной стоимости электрической энергии для прочих потребителей (малый, средний бизнес, промышленность) с 2017 года на 25 %. Это позволяет экономить затраты всех предприятий республики и организаций бюджетной сферы до 3 млрд. руб. в год.</w:t>
            </w:r>
          </w:p>
        </w:tc>
      </w:tr>
      <w:tr w:rsidR="00360DF3" w:rsidRPr="00360DF3" w:rsidTr="00EE3AD5">
        <w:trPr>
          <w:trHeight w:val="39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оказания услуг по перевозке пассажиров автомобильным транспортом по межмуниципальным маршрутам</w:t>
            </w:r>
          </w:p>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 xml:space="preserve"> регулярных перевозок</w:t>
            </w:r>
          </w:p>
        </w:tc>
      </w:tr>
      <w:tr w:rsidR="00360DF3" w:rsidRPr="00360DF3" w:rsidTr="00EE3AD5">
        <w:trPr>
          <w:trHeight w:val="15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Разработка программы комплексного развития транспортной инфраструктуры, комплексной схемы организации дорожного движения, комплексной схемы организации транспортного обслуживания населения общественным транспортом, учитывая пригородные перевозки, Улан-Удэнской городской агломерации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Комплексные схемы организации дорожного движения муниципальных образований, входящих в состав Улан-Удэнской городской агломерации, разработаны и утверждены в рамках проведения работ по разработке и утверждению документов транспортного планирования агломерации (программ комплексного развития транспортной инфраструктуры и комплексных схем организации дорожного движения, в том числе комплексных схем организации транспортного обслуживания населения общественным транспортом.</w:t>
            </w:r>
          </w:p>
        </w:tc>
      </w:tr>
      <w:tr w:rsidR="00360DF3" w:rsidRPr="00360DF3" w:rsidTr="00EE3AD5">
        <w:trPr>
          <w:trHeight w:val="55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18.2.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на официальном сайте Минтранса РБ информации о конкурсах на получение свидетельства на осуществление регулярных перевозок по межмуниципальным маршрутам регулярных перевозок на территории Республики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2021 году проведено 12 конкурсов на получение свидетельства на осуществление регулярных перевозок по межмуниципальным маршрутам регулярных перевозок на территории Республики Бурятия, информация о которых размещена на официальной странице Минтранса РБ.</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18.3.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мероприятий по пресечению деятельности нелегальных перевозчиков, включая организацию взаимодействия с УГИБДД МВД по РБ с целью пресечения деятельности по перевозке пассажиров по межмуниципальным маршрутам без заключения договоров</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течение 2021 года проведено 68 проверок исполнения перевозчиками условий договоров на право осуществления пассажирских перевозок по межмуниципальным маршрутам.</w:t>
            </w:r>
          </w:p>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18.4.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Формирование предложений по расширению маршрутной сети межмуниципальных перевозок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Проведено 10 заседаний Комиссии по обследованию автобусных маршрутов регулярных перевозок, пассажиров и багажа наземным автомобильным транспортом общего пользования. В результате работы комиссии по обследованию автобусных маршрутов оптимизирован ряд маршрутов, установлены новые остановочные пункты для удобства пассажиров, введены новые и упразднены не востребованные маршруты. </w:t>
            </w:r>
            <w:r w:rsidRPr="00360DF3">
              <w:rPr>
                <w:rFonts w:ascii="Times New Roman" w:eastAsia="Calibri" w:hAnsi="Times New Roman" w:cs="Times New Roman"/>
                <w:sz w:val="20"/>
                <w:szCs w:val="20"/>
              </w:rPr>
              <w:t xml:space="preserve">Например, по просьбе жителей изменена схема движения, установлены новые остановочные пункты на маршрутах № 106 «Улан-Удэ – ДНТ Пригородное </w:t>
            </w:r>
            <w:r w:rsidRPr="00360DF3">
              <w:rPr>
                <w:rFonts w:ascii="Times New Roman" w:eastAsia="Calibri" w:hAnsi="Times New Roman" w:cs="Times New Roman"/>
                <w:sz w:val="20"/>
                <w:szCs w:val="20"/>
              </w:rPr>
              <w:lastRenderedPageBreak/>
              <w:t xml:space="preserve">Плюс», № 220 «Улан-Удэ – </w:t>
            </w:r>
            <w:proofErr w:type="spellStart"/>
            <w:r w:rsidRPr="00360DF3">
              <w:rPr>
                <w:rFonts w:ascii="Times New Roman" w:eastAsia="Calibri" w:hAnsi="Times New Roman" w:cs="Times New Roman"/>
                <w:sz w:val="20"/>
                <w:szCs w:val="20"/>
              </w:rPr>
              <w:t>Хоринск</w:t>
            </w:r>
            <w:proofErr w:type="spellEnd"/>
            <w:r w:rsidRPr="00360DF3">
              <w:rPr>
                <w:rFonts w:ascii="Times New Roman" w:eastAsia="Calibri" w:hAnsi="Times New Roman" w:cs="Times New Roman"/>
                <w:sz w:val="20"/>
                <w:szCs w:val="20"/>
              </w:rPr>
              <w:t xml:space="preserve">», № 120 «Улан-Удэ – Николаевский», № 132 «Улан-Удэ – Нижний </w:t>
            </w:r>
            <w:proofErr w:type="spellStart"/>
            <w:r w:rsidRPr="00360DF3">
              <w:rPr>
                <w:rFonts w:ascii="Times New Roman" w:eastAsia="Calibri" w:hAnsi="Times New Roman" w:cs="Times New Roman"/>
                <w:sz w:val="20"/>
                <w:szCs w:val="20"/>
              </w:rPr>
              <w:t>Саянтуй</w:t>
            </w:r>
            <w:proofErr w:type="spellEnd"/>
            <w:r w:rsidRPr="00360DF3">
              <w:rPr>
                <w:rFonts w:ascii="Times New Roman" w:eastAsia="Calibri" w:hAnsi="Times New Roman" w:cs="Times New Roman"/>
                <w:sz w:val="20"/>
                <w:szCs w:val="20"/>
              </w:rPr>
              <w:t xml:space="preserve">». </w:t>
            </w:r>
          </w:p>
        </w:tc>
      </w:tr>
      <w:tr w:rsidR="00360DF3" w:rsidRPr="00360DF3" w:rsidTr="00EE3AD5">
        <w:trPr>
          <w:trHeight w:val="19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19</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r>
      <w:tr w:rsidR="00360DF3" w:rsidRPr="00360DF3" w:rsidTr="00EE3AD5">
        <w:trPr>
          <w:trHeight w:val="15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19.1.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информации о критериях конкурсного отбора перевозчиков на официальном сайте администраций муниципальных образований в сети Интернет с целью обеспечения максимальной доступности информации и прозрачности условий работы на рынке пассажирских перевозок наземным транспортом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Размещение информации о критериях конкурсного отбора перевозчиков на официальном сайте администраций муниципальных образований в сети Интернет ведется органами местного самоуправления.</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p>
        </w:tc>
      </w:tr>
      <w:tr w:rsidR="00360DF3" w:rsidRPr="00360DF3" w:rsidTr="0018455B">
        <w:trPr>
          <w:trHeight w:val="31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19.2.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пассажиропотока и потребностей населения республики в корректировке существующей маршрутной сети и создание новых маршрутов</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соответствии с пп.7 п.1 ст. 14 Федерального закона от 06.10.2003 №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транспортного обслуживания населения в границах поселения относится к исключительным полномочиям органов местного самоуправления.</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оказания услуг по перевозке пассажиров и багажа легковым такси</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на официальном сайте Минтранса РБ справочной и методической информации для хозяйствующих субъектов, оказывающих услуги по перевозке пассажиров и багажа легковым такси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Справочная и методическая информация размещена на официальном сайте Минтранса РБ по ссылкам:</w:t>
            </w:r>
          </w:p>
          <w:p w:rsidR="00360DF3" w:rsidRPr="00360DF3" w:rsidRDefault="002D43BF" w:rsidP="00431D14">
            <w:pPr>
              <w:tabs>
                <w:tab w:val="left" w:pos="9781"/>
              </w:tabs>
              <w:autoSpaceDE w:val="0"/>
              <w:autoSpaceDN w:val="0"/>
              <w:adjustRightInd w:val="0"/>
              <w:spacing w:after="0" w:line="240" w:lineRule="auto"/>
              <w:jc w:val="both"/>
              <w:rPr>
                <w:rFonts w:ascii="Times New Roman" w:hAnsi="Times New Roman"/>
                <w:bCs/>
                <w:color w:val="0563C1" w:themeColor="hyperlink"/>
                <w:sz w:val="20"/>
                <w:szCs w:val="20"/>
                <w:u w:val="single"/>
              </w:rPr>
            </w:pPr>
            <w:hyperlink r:id="rId128" w:history="1">
              <w:r w:rsidR="00360DF3" w:rsidRPr="00360DF3">
                <w:rPr>
                  <w:rFonts w:ascii="Times New Roman" w:hAnsi="Times New Roman"/>
                  <w:bCs/>
                  <w:color w:val="0563C1" w:themeColor="hyperlink"/>
                  <w:sz w:val="20"/>
                  <w:szCs w:val="20"/>
                  <w:u w:val="single"/>
                </w:rPr>
                <w:t>http://egov-buryatia.ru/mintrans/activities/directions/transport/vse-o-taksi/informatsiya-dlya-zayaviteley/</w:t>
              </w:r>
            </w:hyperlink>
            <w:r w:rsidR="00360DF3" w:rsidRPr="00360DF3">
              <w:rPr>
                <w:rFonts w:ascii="Times New Roman" w:hAnsi="Times New Roman"/>
                <w:bCs/>
                <w:color w:val="0563C1" w:themeColor="hyperlink"/>
                <w:sz w:val="20"/>
                <w:szCs w:val="20"/>
                <w:u w:val="single"/>
              </w:rPr>
              <w:t>;</w:t>
            </w:r>
          </w:p>
          <w:p w:rsidR="00360DF3" w:rsidRPr="00360DF3" w:rsidRDefault="002D43BF" w:rsidP="00431D14">
            <w:pPr>
              <w:tabs>
                <w:tab w:val="left" w:pos="9781"/>
              </w:tabs>
              <w:autoSpaceDE w:val="0"/>
              <w:autoSpaceDN w:val="0"/>
              <w:adjustRightInd w:val="0"/>
              <w:spacing w:after="0" w:line="240" w:lineRule="auto"/>
              <w:jc w:val="both"/>
              <w:rPr>
                <w:rFonts w:ascii="Times New Roman" w:hAnsi="Times New Roman" w:cs="Times New Roman"/>
                <w:sz w:val="20"/>
                <w:szCs w:val="20"/>
              </w:rPr>
            </w:pPr>
            <w:hyperlink r:id="rId129" w:history="1">
              <w:r w:rsidR="00360DF3" w:rsidRPr="00360DF3">
                <w:rPr>
                  <w:rFonts w:ascii="Times New Roman" w:hAnsi="Times New Roman"/>
                  <w:bCs/>
                  <w:color w:val="0563C1" w:themeColor="hyperlink"/>
                  <w:sz w:val="20"/>
                  <w:szCs w:val="20"/>
                  <w:u w:val="single"/>
                </w:rPr>
                <w:t>http://egov-buryatia.ru/mintrans/activities/directions/transport/vse-o-taksi/spisok-obyazatelnykh-trebovaniy-/</w:t>
              </w:r>
            </w:hyperlink>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Поддержание в актуальном виде размещенного на официальном сайте Минтранса РБ реестра выданных разрешений на осуществление деятельности по перевозке пассажиров и багажа легковым на такси на территории Республики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eastAsia="Calibri" w:hAnsi="Times New Roman" w:cs="Times New Roman"/>
                <w:sz w:val="20"/>
                <w:szCs w:val="20"/>
              </w:rPr>
            </w:pPr>
            <w:r w:rsidRPr="00360DF3">
              <w:rPr>
                <w:rFonts w:ascii="Times New Roman" w:hAnsi="Times New Roman" w:cs="Times New Roman"/>
                <w:bCs/>
                <w:sz w:val="20"/>
                <w:szCs w:val="20"/>
              </w:rPr>
              <w:t xml:space="preserve">Реестр выданных разрешений на осуществление деятельности по перевозке пассажиров и багажа легковым на такси на территории Республики Бурятия обновляется в течение пяти дней со дня внесения соответствующих изменений. </w:t>
            </w:r>
            <w:r w:rsidRPr="00360DF3">
              <w:rPr>
                <w:rFonts w:ascii="Times New Roman" w:eastAsia="Calibri" w:hAnsi="Times New Roman" w:cs="Times New Roman"/>
                <w:sz w:val="20"/>
                <w:szCs w:val="20"/>
              </w:rPr>
              <w:t>Реестр размещен по ссылке:</w:t>
            </w:r>
          </w:p>
          <w:p w:rsidR="00360DF3" w:rsidRPr="00360DF3" w:rsidRDefault="002D43BF" w:rsidP="00431D14">
            <w:pPr>
              <w:autoSpaceDE w:val="0"/>
              <w:autoSpaceDN w:val="0"/>
              <w:adjustRightInd w:val="0"/>
              <w:spacing w:after="0" w:line="240" w:lineRule="auto"/>
              <w:rPr>
                <w:rFonts w:ascii="Times New Roman" w:hAnsi="Times New Roman" w:cs="Times New Roman"/>
                <w:sz w:val="20"/>
                <w:szCs w:val="20"/>
              </w:rPr>
            </w:pPr>
            <w:hyperlink r:id="rId130" w:history="1">
              <w:r w:rsidR="00360DF3" w:rsidRPr="00360DF3">
                <w:rPr>
                  <w:rFonts w:ascii="Times New Roman" w:eastAsia="Calibri" w:hAnsi="Times New Roman" w:cs="Times New Roman"/>
                  <w:color w:val="0563C1"/>
                  <w:sz w:val="20"/>
                  <w:szCs w:val="20"/>
                  <w:u w:val="single"/>
                </w:rPr>
                <w:t>http://egov-buryatia.ru/mintrans/activities/directions/transport/vse-o-taksi/reestr-taksi/</w:t>
              </w:r>
            </w:hyperlink>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Разработка и внедрение информационной системы «Реестр разрешений на перевозку пассажиров и багажа легковым такси» и мобильного приложения для населения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2019 - 2020</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10.12.2020 г. заключен государственный контракт по реализации мероприятий по разработке, внедрению и техническому сопровождению информационной системы «Реестр разрешений на перевозку пассажиров и багажа легковым такси на территории Республики Бурятия» и мобильного приложения. </w:t>
            </w:r>
          </w:p>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В связи с невозможностью исполнения государственного контракта со стороны подрядчика ИП </w:t>
            </w:r>
            <w:proofErr w:type="spellStart"/>
            <w:r w:rsidRPr="00360DF3">
              <w:rPr>
                <w:rFonts w:ascii="Times New Roman" w:hAnsi="Times New Roman" w:cs="Times New Roman"/>
                <w:sz w:val="20"/>
                <w:szCs w:val="20"/>
              </w:rPr>
              <w:t>Саттаров</w:t>
            </w:r>
            <w:proofErr w:type="spellEnd"/>
            <w:r w:rsidRPr="00360DF3">
              <w:rPr>
                <w:rFonts w:ascii="Times New Roman" w:hAnsi="Times New Roman" w:cs="Times New Roman"/>
                <w:sz w:val="20"/>
                <w:szCs w:val="20"/>
              </w:rPr>
              <w:t xml:space="preserve"> А.А., на основании ч. 8 ст. 95 Федерального закона от 05.04.2013 № 44-ФЗ «О контрактной системе в сфере закупок товаров, работ, услуг для обеспечения государственных и муниципальных нужд» стороны пришли к соглашению расторгнуть государственный контракт 29.01.2021 г.</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20.4.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501D45">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Консультирование частных организаций и индивидуальных предпринимателей по вопросам получения разрешения на право осуществления деятельности по перевозке пассажиров и багажа легковым такси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Консультирование частных организаций и индивидуальных предпринимателей по вопросам получения разрешения на право осуществления деятельности по перевозке пассажиров и багажа легковым такси проводится на постоянной основе.</w:t>
            </w:r>
          </w:p>
          <w:p w:rsidR="00360DF3" w:rsidRPr="00360DF3" w:rsidRDefault="00360DF3" w:rsidP="00431D14">
            <w:pPr>
              <w:tabs>
                <w:tab w:val="left" w:pos="9781"/>
              </w:tabs>
              <w:spacing w:after="0" w:line="240" w:lineRule="auto"/>
              <w:jc w:val="both"/>
              <w:rPr>
                <w:rFonts w:ascii="Times New Roman" w:hAnsi="Times New Roman" w:cs="Times New Roman"/>
                <w:sz w:val="20"/>
                <w:szCs w:val="20"/>
              </w:rPr>
            </w:pP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оказания услуг по ремонту автотранспортных средств</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организаций, оказывающих услуги на рынке ремонта автотранспортных средств</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По состоянию на 01.01.2021 г. услуги по ремонту автотранспортных средств в Республике Бурятия оказывают - 668 единиц (все организации частной собственности). Большинство частных организаций являются субъектами малого и среднего предпринимательства – небольшими станциями по техническому обслуживанию автомобилей, которым необходимо постоянное обновление оборудования.</w:t>
            </w:r>
          </w:p>
        </w:tc>
      </w:tr>
      <w:tr w:rsidR="00360DF3" w:rsidRPr="00360DF3" w:rsidTr="0018455B">
        <w:trPr>
          <w:trHeight w:val="31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21.2.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 xml:space="preserve">Центром предпринимательства «Мой бизнес» </w:t>
            </w:r>
            <w:r w:rsidRPr="00360DF3">
              <w:rPr>
                <w:rFonts w:ascii="Times New Roman" w:eastAsia="Calibri" w:hAnsi="Times New Roman" w:cs="Times New Roman"/>
                <w:sz w:val="20"/>
                <w:szCs w:val="20"/>
                <w:lang w:eastAsia="ru-RU"/>
              </w:rPr>
              <w:t>в 2021 году оказана поддержка 10 918 предпринимателям и физическим лицам, планирующим начать предпринимательскую деятельность, в 2020 году эта цифра составляла 9 334 ед. При поддержке Центра «Мой бизнес» зарегистрировали бизнес 445 субъектов МСП, это на 120 ед. больше, чем в предыдущем году.</w:t>
            </w:r>
          </w:p>
        </w:tc>
      </w:tr>
      <w:tr w:rsidR="00360DF3" w:rsidRPr="00360DF3" w:rsidTr="00EE3AD5">
        <w:trPr>
          <w:trHeight w:val="38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 xml:space="preserve">Рынок услуг связи, в том числе услуг по предоставлению широкополосного доступа </w:t>
            </w:r>
          </w:p>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к информационно-телекоммуникационной сети Интернет</w:t>
            </w:r>
          </w:p>
        </w:tc>
      </w:tr>
      <w:tr w:rsidR="00360DF3" w:rsidRPr="00360DF3" w:rsidTr="00EE3AD5">
        <w:trPr>
          <w:trHeight w:val="42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22.1.</w:t>
            </w:r>
          </w:p>
        </w:tc>
        <w:tc>
          <w:tcPr>
            <w:tcW w:w="5245"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Расширение зоны покрытия на территории Республики Бурятия услугами сотовой связи и увеличение количества пользователей сети Интернет, в том числе посредством реализации федерального проекта "Информационная инфраструктура" национальной программы "Цифровая экономика Российской Федерации"</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настоящее время на территории Республики Бурятия наиболее крупными операторами связи, предоставляющими услуги фиксированного доступа к сети Интернет являются: Бурятский филиал ПАО "Ростелеком" (кроме г. Улан-Удэ предоставляет услугу ШПД свыше чем в 400 населенных пунктах республики), ООО "БИКС+" (г. Улан-Удэ, п. </w:t>
            </w:r>
            <w:proofErr w:type="spellStart"/>
            <w:r w:rsidRPr="00360DF3">
              <w:rPr>
                <w:rFonts w:ascii="Times New Roman" w:eastAsia="Calibri" w:hAnsi="Times New Roman" w:cs="Times New Roman"/>
                <w:bCs/>
                <w:sz w:val="20"/>
                <w:szCs w:val="20"/>
              </w:rPr>
              <w:t>Селенгинск</w:t>
            </w:r>
            <w:proofErr w:type="spellEnd"/>
            <w:r w:rsidRPr="00360DF3">
              <w:rPr>
                <w:rFonts w:ascii="Times New Roman" w:eastAsia="Calibri" w:hAnsi="Times New Roman" w:cs="Times New Roman"/>
                <w:bCs/>
                <w:sz w:val="20"/>
                <w:szCs w:val="20"/>
              </w:rPr>
              <w:t xml:space="preserve">), ЗАО "Байкал-ТрансТелеКом" (г. Улан-Удэ, г. Северобайкальск, г. Гусиноозерск), филиал ПАО "Мобильный </w:t>
            </w:r>
            <w:proofErr w:type="spellStart"/>
            <w:r w:rsidRPr="00360DF3">
              <w:rPr>
                <w:rFonts w:ascii="Times New Roman" w:eastAsia="Calibri" w:hAnsi="Times New Roman" w:cs="Times New Roman"/>
                <w:bCs/>
                <w:sz w:val="20"/>
                <w:szCs w:val="20"/>
              </w:rPr>
              <w:t>ТелеСистемы</w:t>
            </w:r>
            <w:proofErr w:type="spellEnd"/>
            <w:r w:rsidRPr="00360DF3">
              <w:rPr>
                <w:rFonts w:ascii="Times New Roman" w:eastAsia="Calibri" w:hAnsi="Times New Roman" w:cs="Times New Roman"/>
                <w:bCs/>
                <w:sz w:val="20"/>
                <w:szCs w:val="20"/>
              </w:rPr>
              <w:t xml:space="preserve">" в Республике Бурятия (г. Улан-Удэ). </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Альтернативу фиксированному широкополосному доступу в сеть Интернет составляет мобильный широкополосный доступ с активно развивающимися сетями операторов подвижной радиотелефонной связи (далее - ПРТС) по технологиям 3G и 4G (LTE) и увеличивающейся скоростью передачи данных. В настоящее время услуги доступа в сеть Интернет по технологии 3G и 4G (LTE) предоставляют все операторы мобильной связи, предоставляющие свои услуги на территории Бурятии: ПАО "Мобильные </w:t>
            </w:r>
            <w:proofErr w:type="spellStart"/>
            <w:r w:rsidRPr="00360DF3">
              <w:rPr>
                <w:rFonts w:ascii="Times New Roman" w:eastAsia="Calibri" w:hAnsi="Times New Roman" w:cs="Times New Roman"/>
                <w:bCs/>
                <w:sz w:val="20"/>
                <w:szCs w:val="20"/>
              </w:rPr>
              <w:t>ТелеСистемы</w:t>
            </w:r>
            <w:proofErr w:type="spellEnd"/>
            <w:r w:rsidRPr="00360DF3">
              <w:rPr>
                <w:rFonts w:ascii="Times New Roman" w:eastAsia="Calibri" w:hAnsi="Times New Roman" w:cs="Times New Roman"/>
                <w:bCs/>
                <w:sz w:val="20"/>
                <w:szCs w:val="20"/>
              </w:rPr>
              <w:t xml:space="preserve">", ПАО "МегаФон", ПАО "ВымпелКом" (бренд Билайн), ООО "Т2 </w:t>
            </w:r>
            <w:proofErr w:type="spellStart"/>
            <w:r w:rsidRPr="00360DF3">
              <w:rPr>
                <w:rFonts w:ascii="Times New Roman" w:eastAsia="Calibri" w:hAnsi="Times New Roman" w:cs="Times New Roman"/>
                <w:bCs/>
                <w:sz w:val="20"/>
                <w:szCs w:val="20"/>
              </w:rPr>
              <w:t>Мобайл</w:t>
            </w:r>
            <w:proofErr w:type="spellEnd"/>
            <w:r w:rsidRPr="00360DF3">
              <w:rPr>
                <w:rFonts w:ascii="Times New Roman" w:eastAsia="Calibri" w:hAnsi="Times New Roman" w:cs="Times New Roman"/>
                <w:bCs/>
                <w:sz w:val="20"/>
                <w:szCs w:val="20"/>
              </w:rPr>
              <w:t>" (бренд Теле2).</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В 2021 году услуги сотовой связи доступны:</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по технологии 2G в 481 населенных пунктах;</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по технологии 3G в 362 населенных пунктах;</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по технологии 4G(LTE) в 339 населенных пунктах.</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рамках реализации проекта «Информационная инфраструктура» национальной </w:t>
            </w:r>
            <w:r w:rsidRPr="00360DF3">
              <w:rPr>
                <w:rFonts w:ascii="Times New Roman" w:eastAsia="Calibri" w:hAnsi="Times New Roman" w:cs="Times New Roman"/>
                <w:bCs/>
                <w:sz w:val="20"/>
                <w:szCs w:val="20"/>
              </w:rPr>
              <w:lastRenderedPageBreak/>
              <w:t xml:space="preserve">программы «Цифровая экономика Российской Федерации» на территории Республики Бурятия компанией «Ростелеком» в 2019-2021 гг. подключено 1066 социально значимых объекта (СЗО). </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рамках реализации проекта «Устранение цифрового неравенства» в 2021 году установлено 5 точек доступа к сети Интернет в населенных пунктах с численностью от 250 до 500 человек. Всего установлено 120 точек доступа. </w:t>
            </w:r>
          </w:p>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highlight w:val="yellow"/>
              </w:rPr>
            </w:pPr>
            <w:r w:rsidRPr="00360DF3">
              <w:rPr>
                <w:rFonts w:ascii="Times New Roman" w:eastAsia="Calibri" w:hAnsi="Times New Roman" w:cs="Times New Roman"/>
                <w:bCs/>
                <w:sz w:val="20"/>
                <w:szCs w:val="20"/>
              </w:rPr>
              <w:t>В рамках реализации второго этапа проекта «Устранение цифрового неравенства», предусматривающего обеспечение услугами сотовой связи и доступа к Интернет населенных пунктов с численностью от 100 до 500 человек, в 2021 году обеспечено 19 населенных пунктов. В 2022 году запланировано обеспечение данными услугами 20 населенных пунктов Республики Бурятия.</w:t>
            </w:r>
          </w:p>
        </w:tc>
      </w:tr>
      <w:tr w:rsidR="00360DF3" w:rsidRPr="00360DF3" w:rsidTr="00EE3AD5">
        <w:trPr>
          <w:trHeight w:val="27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жилищного строительства (за исключением индивидуального жилищного строительства)</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23.1.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Осуществление мониторинга хозяйствующих субъектов, осуществляющих деятельность на рынке жилищного строительства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B52255">
            <w:pPr>
              <w:spacing w:after="0" w:line="240" w:lineRule="auto"/>
              <w:ind w:firstLine="11"/>
              <w:jc w:val="both"/>
              <w:rPr>
                <w:rFonts w:ascii="Times New Roman" w:hAnsi="Times New Roman" w:cs="Times New Roman"/>
                <w:bCs/>
                <w:sz w:val="20"/>
                <w:szCs w:val="20"/>
                <w:highlight w:val="yellow"/>
              </w:rPr>
            </w:pPr>
            <w:r w:rsidRPr="00360DF3">
              <w:rPr>
                <w:rFonts w:ascii="Times New Roman" w:eastAsia="Calibri" w:hAnsi="Times New Roman" w:cs="Times New Roman"/>
                <w:bCs/>
                <w:sz w:val="20"/>
                <w:szCs w:val="20"/>
              </w:rPr>
              <w:t>В целях развития рынка жилищного строительства в Республике Бурятия реализуется федеральный проект «Жилье» (целевой показатель - «увеличение объема жилищного строительства не менее чем до 120 млн. квадратных метров в год»). В 2021 году на территории Республики Бурятия завершено строительство жилья общей площадью 279,3 тыс. кв. метров (план – 264 тыс. кв. метров). Населением за счет собственных и заемных средств построено жилых домов общей площадью 204,9 тыс. кв. метров, что составило 73,3% общего объема введенного в республике жилья.</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23.2.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Поддержание в актуальном виде раздела «Информация для застройщика» официального сайта Министерства строительства и модернизации жилищно-коммунального комплекса РБ</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Информация в разделе «Информация для застройщика» официального сайта Министерства строительства и модернизации жилищно-коммунального комплекса РБ поддерживается в актуальном виде</w:t>
            </w:r>
          </w:p>
          <w:p w:rsidR="00360DF3" w:rsidRPr="00360DF3" w:rsidRDefault="00360DF3" w:rsidP="00431D14">
            <w:pPr>
              <w:tabs>
                <w:tab w:val="left" w:pos="9781"/>
              </w:tabs>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60DF3" w:rsidRPr="00360DF3" w:rsidTr="00EE3AD5">
        <w:trPr>
          <w:trHeight w:val="28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строительства объектов капитального строительства, за исключением жилищного и дорожного строительства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24.1.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федеральных целевых программ Российской Федерации, государственных программ Российской Федерации, государственных программ Республики Бурятия по строительству объектов капитального строительства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9E2028" w:rsidRDefault="00360DF3" w:rsidP="00431D14">
            <w:pPr>
              <w:spacing w:after="0" w:line="240" w:lineRule="auto"/>
              <w:contextualSpacing/>
              <w:jc w:val="both"/>
              <w:rPr>
                <w:rFonts w:ascii="Times New Roman" w:eastAsia="Times New Roman" w:hAnsi="Times New Roman" w:cs="Times New Roman"/>
                <w:sz w:val="20"/>
                <w:szCs w:val="20"/>
                <w:lang w:eastAsia="ru-RU"/>
              </w:rPr>
            </w:pPr>
            <w:r w:rsidRPr="009E2028">
              <w:rPr>
                <w:rFonts w:ascii="Times New Roman" w:eastAsia="Times New Roman" w:hAnsi="Times New Roman" w:cs="Times New Roman"/>
                <w:sz w:val="20"/>
                <w:szCs w:val="20"/>
                <w:lang w:eastAsia="ru-RU"/>
              </w:rPr>
              <w:t>В 2021 году осуществлены мероприятия на 6,6 м</w:t>
            </w:r>
            <w:r w:rsidRPr="00360DF3">
              <w:rPr>
                <w:rFonts w:ascii="Times New Roman" w:eastAsia="Times New Roman" w:hAnsi="Times New Roman" w:cs="Times New Roman"/>
                <w:sz w:val="20"/>
                <w:szCs w:val="20"/>
                <w:lang w:eastAsia="ru-RU"/>
              </w:rPr>
              <w:t>лрд.</w:t>
            </w:r>
            <w:r w:rsidRPr="009E2028">
              <w:rPr>
                <w:rFonts w:ascii="Times New Roman" w:eastAsia="Times New Roman" w:hAnsi="Times New Roman" w:cs="Times New Roman"/>
                <w:sz w:val="20"/>
                <w:szCs w:val="20"/>
                <w:lang w:eastAsia="ru-RU"/>
              </w:rPr>
              <w:t xml:space="preserve"> рублей, которые были направлены на проектирование 71 объекта и строительство 46 объектов. Из них в </w:t>
            </w:r>
            <w:r w:rsidRPr="00360DF3">
              <w:rPr>
                <w:rFonts w:ascii="Times New Roman" w:eastAsia="Times New Roman" w:hAnsi="Times New Roman" w:cs="Times New Roman"/>
                <w:sz w:val="20"/>
                <w:szCs w:val="20"/>
                <w:lang w:eastAsia="ru-RU"/>
              </w:rPr>
              <w:t>2021</w:t>
            </w:r>
            <w:r w:rsidRPr="009E2028">
              <w:rPr>
                <w:rFonts w:ascii="Times New Roman" w:eastAsia="Times New Roman" w:hAnsi="Times New Roman" w:cs="Times New Roman"/>
                <w:sz w:val="20"/>
                <w:szCs w:val="20"/>
                <w:lang w:eastAsia="ru-RU"/>
              </w:rPr>
              <w:t xml:space="preserve"> году эксплуатацию введено 32 объекта.</w:t>
            </w:r>
          </w:p>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9E2028">
              <w:rPr>
                <w:rFonts w:ascii="Times New Roman" w:eastAsia="Times New Roman" w:hAnsi="Times New Roman" w:cs="Times New Roman"/>
                <w:bCs/>
                <w:sz w:val="20"/>
                <w:szCs w:val="20"/>
                <w:lang w:eastAsia="ru-RU"/>
              </w:rPr>
              <w:t xml:space="preserve">В рамках реализации федерального проекта «Стимулирование программ жилищного строительства субъектов </w:t>
            </w:r>
            <w:r w:rsidRPr="00360DF3">
              <w:rPr>
                <w:rFonts w:ascii="Times New Roman" w:eastAsia="Times New Roman" w:hAnsi="Times New Roman" w:cs="Times New Roman"/>
                <w:bCs/>
                <w:sz w:val="20"/>
                <w:szCs w:val="20"/>
                <w:lang w:eastAsia="ru-RU"/>
              </w:rPr>
              <w:t>РФ</w:t>
            </w:r>
            <w:r w:rsidRPr="009E2028">
              <w:rPr>
                <w:rFonts w:ascii="Times New Roman" w:eastAsia="Times New Roman" w:hAnsi="Times New Roman" w:cs="Times New Roman"/>
                <w:bCs/>
                <w:sz w:val="20"/>
                <w:szCs w:val="20"/>
                <w:lang w:eastAsia="ru-RU"/>
              </w:rPr>
              <w:t xml:space="preserve">» в 2021 год на подключение (технологическое присоединение) к сетям теплоснабжения, водоснабжения и водоотведения объектов капитального строительства реализовалось 9 объектов на общую сумму 109,286 млн. рублей. Реализация данных мероприятий позволило обеспечить ввод жилья объемом 58,5 тыс. кв. м. </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24.2.</w:t>
            </w:r>
          </w:p>
        </w:tc>
        <w:tc>
          <w:tcPr>
            <w:tcW w:w="5245" w:type="dxa"/>
            <w:tcBorders>
              <w:top w:val="nil"/>
              <w:left w:val="nil"/>
              <w:bottom w:val="single" w:sz="4" w:space="0" w:color="auto"/>
              <w:right w:val="single" w:sz="4" w:space="0" w:color="auto"/>
            </w:tcBorders>
            <w:shd w:val="clear" w:color="auto" w:fill="auto"/>
            <w:hideMark/>
          </w:tcPr>
          <w:p w:rsid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Формирование и размещение на официальном сайте Министерства строительства и модернизации жилищно-коммунального комплекса РБ перечня объектов капитального строительства</w:t>
            </w:r>
          </w:p>
          <w:p w:rsidR="00B52255" w:rsidRPr="00360DF3" w:rsidRDefault="00B52255"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eastAsia="Calibri" w:hAnsi="Times New Roman" w:cs="Times New Roman"/>
                <w:bCs/>
                <w:color w:val="FF0000"/>
                <w:sz w:val="20"/>
                <w:szCs w:val="20"/>
              </w:rPr>
            </w:pPr>
            <w:r w:rsidRPr="00360DF3">
              <w:rPr>
                <w:rFonts w:ascii="Times New Roman" w:hAnsi="Times New Roman" w:cs="Times New Roman"/>
                <w:sz w:val="20"/>
                <w:szCs w:val="20"/>
              </w:rPr>
              <w:t>Соответствующая информация размещена на официальном сайте Министерства строительства и модернизации жилищно-коммунального комплекса РБ.</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дорожной деятельности (за исключением проектирования)</w:t>
            </w:r>
          </w:p>
        </w:tc>
      </w:tr>
      <w:tr w:rsidR="00360DF3" w:rsidRPr="00360DF3" w:rsidTr="0018455B">
        <w:trPr>
          <w:trHeight w:val="73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25.1.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Строительство и реконструкция автодорог и мостов в рамках мероприятий Государственной программы Республики Бурятия «Развитие транспорта, энергетики и дорожного хозяйства в Республике Бурятия», утвержденной постановлением Правительства РБ от 09.04.2013 № 179</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Calibri" w:hAnsi="Times New Roman" w:cs="Times New Roman"/>
                <w:sz w:val="20"/>
                <w:szCs w:val="20"/>
                <w:shd w:val="clear" w:color="auto" w:fill="FFFFFF"/>
              </w:rPr>
            </w:pPr>
            <w:r w:rsidRPr="00360DF3">
              <w:rPr>
                <w:rFonts w:ascii="Times New Roman" w:eastAsia="Calibri" w:hAnsi="Times New Roman" w:cs="Times New Roman"/>
                <w:sz w:val="20"/>
                <w:szCs w:val="20"/>
              </w:rPr>
              <w:t>В настоящее время в сфере дорожного хозяйства отсутствуют крупные подрядные организации, к примеру, такие организации как ООО «</w:t>
            </w:r>
            <w:proofErr w:type="spellStart"/>
            <w:r w:rsidRPr="00360DF3">
              <w:rPr>
                <w:rFonts w:ascii="Times New Roman" w:eastAsia="Calibri" w:hAnsi="Times New Roman" w:cs="Times New Roman"/>
                <w:sz w:val="20"/>
                <w:szCs w:val="20"/>
              </w:rPr>
              <w:t>Дорстройсервис</w:t>
            </w:r>
            <w:proofErr w:type="spellEnd"/>
            <w:r w:rsidRPr="00360DF3">
              <w:rPr>
                <w:rFonts w:ascii="Times New Roman" w:eastAsia="Calibri" w:hAnsi="Times New Roman" w:cs="Times New Roman"/>
                <w:sz w:val="20"/>
                <w:szCs w:val="20"/>
              </w:rPr>
              <w:t xml:space="preserve">» зарегистрирован в Забайкальском крае, АО «Труд» в г. Иркутск. Кроме того, имеющиеся крупные организации в Республике Бурятия, такие как ООО «ТСК», ООО «ИКАТ-ПЛЮС» обанкротились. В данный момент значительный объемам работ выполняется мелкими подрядными организациями, которые в свою очередь только нарабатывают опыт </w:t>
            </w:r>
            <w:r w:rsidRPr="00360DF3">
              <w:rPr>
                <w:rFonts w:ascii="Times New Roman" w:eastAsia="Calibri" w:hAnsi="Times New Roman" w:cs="Times New Roman"/>
                <w:sz w:val="20"/>
                <w:szCs w:val="20"/>
                <w:shd w:val="clear" w:color="auto" w:fill="FFFFFF"/>
              </w:rPr>
              <w:t xml:space="preserve">и самостоятельно участвовать в закупках не имеет возможности в силу отсутствия опыта в качестве Генерального подрядчика. </w:t>
            </w:r>
          </w:p>
          <w:p w:rsidR="00360DF3" w:rsidRPr="00360DF3" w:rsidRDefault="00360DF3" w:rsidP="00431D14">
            <w:pPr>
              <w:tabs>
                <w:tab w:val="left" w:pos="9781"/>
              </w:tabs>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Calibri" w:hAnsi="Times New Roman" w:cs="Times New Roman"/>
                <w:sz w:val="20"/>
                <w:szCs w:val="20"/>
              </w:rPr>
              <w:t>В соответствии с действующими нормативными актами, определение подрядных организаций на выполнение услуг за счет средств бюджетов разных уровней осуществляется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r>
      <w:tr w:rsidR="00360DF3" w:rsidRPr="00360DF3" w:rsidTr="0018455B">
        <w:trPr>
          <w:trHeight w:val="97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25.2.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мероприятий в рамках национального проекта «Безопасные и качественные автомобильные дороги» Государственной программы Российской Федерации «Развитие транспортной системы», утвержденной постановлением Правительства РФ от 20.12.2017 № 1596</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рамках Национального проекта «Безопасные и качественные автомобильные дороги» в 2021 году осуществлялась реализация 64 дорожных объектов на общую сумму 3,35 млрд. рублей.</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архитектурно-строительного проектирования</w:t>
            </w:r>
          </w:p>
        </w:tc>
      </w:tr>
      <w:tr w:rsidR="00360DF3" w:rsidRPr="00360DF3" w:rsidTr="00EE3AD5">
        <w:trPr>
          <w:trHeight w:val="42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26.1.</w:t>
            </w:r>
          </w:p>
        </w:tc>
        <w:tc>
          <w:tcPr>
            <w:tcW w:w="5245" w:type="dxa"/>
            <w:tcBorders>
              <w:top w:val="nil"/>
              <w:left w:val="nil"/>
              <w:bottom w:val="single" w:sz="4" w:space="0" w:color="auto"/>
              <w:right w:val="single" w:sz="4" w:space="0" w:color="auto"/>
            </w:tcBorders>
            <w:shd w:val="clear" w:color="auto" w:fill="auto"/>
            <w:hideMark/>
          </w:tcPr>
          <w:p w:rsidR="00D466C7" w:rsidRPr="00360DF3" w:rsidRDefault="00360DF3" w:rsidP="00D466C7">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на официальном сайте АУ РБ «</w:t>
            </w:r>
            <w:proofErr w:type="spellStart"/>
            <w:r w:rsidRPr="00360DF3">
              <w:rPr>
                <w:rFonts w:ascii="Times New Roman" w:eastAsia="Times New Roman" w:hAnsi="Times New Roman" w:cs="Times New Roman"/>
                <w:sz w:val="20"/>
                <w:szCs w:val="20"/>
                <w:lang w:eastAsia="ru-RU"/>
              </w:rPr>
              <w:t>Госэкспертиза</w:t>
            </w:r>
            <w:proofErr w:type="spellEnd"/>
            <w:r w:rsidRPr="00360DF3">
              <w:rPr>
                <w:rFonts w:ascii="Times New Roman" w:eastAsia="Times New Roman" w:hAnsi="Times New Roman" w:cs="Times New Roman"/>
                <w:sz w:val="20"/>
                <w:szCs w:val="20"/>
                <w:lang w:eastAsia="ru-RU"/>
              </w:rPr>
              <w:t xml:space="preserve"> РБ» в информационно-телекоммуникационной сети «Интернет»</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eastAsia="Calibri" w:hAnsi="Times New Roman" w:cs="Times New Roman"/>
                <w:bCs/>
                <w:color w:val="FF0000"/>
                <w:sz w:val="20"/>
                <w:szCs w:val="20"/>
              </w:rPr>
            </w:pPr>
            <w:r w:rsidRPr="00360DF3">
              <w:rPr>
                <w:rFonts w:ascii="Times New Roman" w:hAnsi="Times New Roman" w:cs="Times New Roman"/>
                <w:bCs/>
                <w:iCs/>
                <w:sz w:val="20"/>
                <w:szCs w:val="20"/>
              </w:rPr>
              <w:t>Соответствующая информация размещена на официальном сайте АУ РБ «</w:t>
            </w:r>
            <w:proofErr w:type="spellStart"/>
            <w:r w:rsidRPr="00360DF3">
              <w:rPr>
                <w:rFonts w:ascii="Times New Roman" w:hAnsi="Times New Roman" w:cs="Times New Roman"/>
                <w:bCs/>
                <w:iCs/>
                <w:sz w:val="20"/>
                <w:szCs w:val="20"/>
              </w:rPr>
              <w:t>Госэкспертиза</w:t>
            </w:r>
            <w:proofErr w:type="spellEnd"/>
            <w:r w:rsidRPr="00360DF3">
              <w:rPr>
                <w:rFonts w:ascii="Times New Roman" w:hAnsi="Times New Roman" w:cs="Times New Roman"/>
                <w:bCs/>
                <w:iCs/>
                <w:sz w:val="20"/>
                <w:szCs w:val="20"/>
              </w:rPr>
              <w:t xml:space="preserve"> РБ» в информационно-телекоммуникационной сети «Интернет»</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реализации сельскохозяйственной продукции</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27.1.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сельскохозяйственных товаропроизводителей о существующих мерах государственной поддержки путем проведения семинаров, конференций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течение 2020 года проведено 53 информационно-обучающих мероприятий.</w:t>
            </w:r>
          </w:p>
          <w:p w:rsidR="00360DF3" w:rsidRPr="00360DF3" w:rsidRDefault="00360DF3" w:rsidP="00431D14">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Общее количество участников составило - 1061 человек. Оказано консультационных услуг по вопросам развития кооперации и фермерства, государственной поддержки, налогообложения и т.д. - 13218 ед.</w:t>
            </w:r>
          </w:p>
        </w:tc>
      </w:tr>
      <w:tr w:rsidR="00360DF3" w:rsidRPr="00360DF3" w:rsidTr="00EE3AD5">
        <w:trPr>
          <w:trHeight w:val="72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27.2.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2D43BF"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hyperlink r:id="rId131" w:history="1">
              <w:r w:rsidR="00360DF3" w:rsidRPr="00360DF3">
                <w:rPr>
                  <w:rFonts w:ascii="Times New Roman" w:eastAsia="Times New Roman" w:hAnsi="Times New Roman" w:cs="Times New Roman"/>
                  <w:sz w:val="20"/>
                  <w:szCs w:val="20"/>
                  <w:lang w:eastAsia="ru-RU"/>
                </w:rPr>
                <w:t xml:space="preserve">Вовлечение личных подсобных хозяйств, крестьянско-фермерских хозяйств и индивидуальных предпринимателей в члены кооперативов, в том числе за счет предоставления грантовой поддержки и субсидий на возмещение части затрат для развития материально-технической базы (Государственная программа "Развитие агропромышленного комплекса и сельских территорий в Республике Бурятия", утвержденная постановлением </w:t>
              </w:r>
              <w:r w:rsidR="00360DF3" w:rsidRPr="00360DF3">
                <w:rPr>
                  <w:rFonts w:ascii="Times New Roman" w:eastAsia="Times New Roman" w:hAnsi="Times New Roman" w:cs="Times New Roman"/>
                  <w:sz w:val="20"/>
                  <w:szCs w:val="20"/>
                  <w:lang w:eastAsia="ru-RU"/>
                </w:rPr>
                <w:lastRenderedPageBreak/>
                <w:t>Правительства РБ от 28.02.2013 N 102)</w:t>
              </w:r>
            </w:hyperlink>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2019 - 2021</w:t>
            </w:r>
          </w:p>
        </w:tc>
        <w:tc>
          <w:tcPr>
            <w:tcW w:w="7513" w:type="dxa"/>
            <w:tcBorders>
              <w:top w:val="nil"/>
              <w:left w:val="nil"/>
              <w:bottom w:val="single" w:sz="4" w:space="0" w:color="auto"/>
              <w:right w:val="single" w:sz="4" w:space="0" w:color="auto"/>
            </w:tcBorders>
          </w:tcPr>
          <w:p w:rsidR="00360DF3" w:rsidRPr="00360DF3" w:rsidRDefault="00360DF3" w:rsidP="00431D14">
            <w:pPr>
              <w:widowControl w:val="0"/>
              <w:autoSpaceDE w:val="0"/>
              <w:autoSpaceDN w:val="0"/>
              <w:adjustRightInd w:val="0"/>
              <w:spacing w:after="0" w:line="240" w:lineRule="auto"/>
              <w:ind w:left="-50"/>
              <w:jc w:val="both"/>
              <w:rPr>
                <w:rFonts w:ascii="Times New Roman" w:eastAsia="Calibri" w:hAnsi="Times New Roman" w:cs="Times New Roman"/>
                <w:bCs/>
                <w:sz w:val="20"/>
                <w:szCs w:val="20"/>
                <w:lang w:eastAsia="ru-RU"/>
              </w:rPr>
            </w:pPr>
            <w:r w:rsidRPr="00360DF3">
              <w:rPr>
                <w:rFonts w:ascii="Times New Roman" w:eastAsia="Times New Roman" w:hAnsi="Times New Roman" w:cs="Times New Roman"/>
                <w:sz w:val="20"/>
                <w:szCs w:val="20"/>
                <w:lang w:eastAsia="ru-RU"/>
              </w:rPr>
              <w:t xml:space="preserve">В 2021 г. было создано 11 кооперативов, в кооперативное движение вовлечено 328 членов. </w:t>
            </w:r>
            <w:r w:rsidRPr="00360DF3">
              <w:rPr>
                <w:rFonts w:ascii="Times New Roman" w:eastAsia="Calibri" w:hAnsi="Times New Roman" w:cs="Times New Roman"/>
                <w:bCs/>
                <w:sz w:val="20"/>
                <w:szCs w:val="20"/>
                <w:lang w:eastAsia="ru-RU"/>
              </w:rPr>
              <w:t>Получателями средств гранта в 2021 г. стали 19 человек, получателями субсидий - 12 кооперативов.</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племенного животноводства</w:t>
            </w: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Размещение на официальном сайте Министерства сельского хозяйства и продовольствия РБ перечня актуальных нормативных правовых актов, регламентирующих предоставление государственной поддержки хозяйствующим субъектам агропромышленного комплекса</w:t>
            </w:r>
          </w:p>
        </w:tc>
        <w:tc>
          <w:tcPr>
            <w:tcW w:w="1327" w:type="dxa"/>
            <w:vMerge w:val="restart"/>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На официальном сайте Минсельхозпрода РБ в разделе «Государственная поддержка» размещена актуальная нормативная документация о предоставлении государственной поддержки, ссылка на сайт:</w:t>
            </w:r>
          </w:p>
          <w:p w:rsidR="00360DF3" w:rsidRPr="00360DF3" w:rsidRDefault="002D43BF" w:rsidP="00431D14">
            <w:pPr>
              <w:autoSpaceDE w:val="0"/>
              <w:autoSpaceDN w:val="0"/>
              <w:adjustRightInd w:val="0"/>
              <w:spacing w:after="0" w:line="240" w:lineRule="auto"/>
              <w:jc w:val="both"/>
              <w:rPr>
                <w:rFonts w:ascii="Times New Roman" w:hAnsi="Times New Roman" w:cs="Times New Roman"/>
                <w:bCs/>
                <w:color w:val="0563C1" w:themeColor="hyperlink"/>
                <w:sz w:val="20"/>
                <w:szCs w:val="20"/>
                <w:u w:val="single"/>
              </w:rPr>
            </w:pPr>
            <w:hyperlink r:id="rId132" w:history="1">
              <w:r w:rsidR="00360DF3" w:rsidRPr="00360DF3">
                <w:rPr>
                  <w:rStyle w:val="a6"/>
                  <w:rFonts w:ascii="Times New Roman" w:hAnsi="Times New Roman" w:cs="Times New Roman"/>
                  <w:bCs/>
                  <w:sz w:val="20"/>
                  <w:szCs w:val="20"/>
                </w:rPr>
                <w:t>http://egov-</w:t>
              </w:r>
              <w:r w:rsidR="00360DF3" w:rsidRPr="00360DF3">
                <w:rPr>
                  <w:rStyle w:val="a6"/>
                  <w:rFonts w:ascii="Times New Roman" w:hAnsi="Times New Roman" w:cs="Times New Roman"/>
                  <w:bCs/>
                  <w:sz w:val="20"/>
                  <w:szCs w:val="20"/>
                  <w:lang w:val="en-US"/>
                </w:rPr>
                <w:t>b</w:t>
              </w:r>
              <w:r w:rsidR="00360DF3" w:rsidRPr="00360DF3">
                <w:rPr>
                  <w:rStyle w:val="a6"/>
                  <w:rFonts w:ascii="Times New Roman" w:hAnsi="Times New Roman" w:cs="Times New Roman"/>
                  <w:bCs/>
                  <w:sz w:val="20"/>
                  <w:szCs w:val="20"/>
                </w:rPr>
                <w:t>uryatia.ru/</w:t>
              </w:r>
              <w:proofErr w:type="spellStart"/>
              <w:r w:rsidR="00360DF3" w:rsidRPr="00360DF3">
                <w:rPr>
                  <w:rStyle w:val="a6"/>
                  <w:rFonts w:ascii="Times New Roman" w:hAnsi="Times New Roman" w:cs="Times New Roman"/>
                  <w:bCs/>
                  <w:sz w:val="20"/>
                  <w:szCs w:val="20"/>
                </w:rPr>
                <w:t>minselhoz</w:t>
              </w:r>
              <w:proofErr w:type="spellEnd"/>
              <w:r w:rsidR="00360DF3" w:rsidRPr="00360DF3">
                <w:rPr>
                  <w:rStyle w:val="a6"/>
                  <w:rFonts w:ascii="Times New Roman" w:hAnsi="Times New Roman" w:cs="Times New Roman"/>
                  <w:bCs/>
                  <w:sz w:val="20"/>
                  <w:szCs w:val="20"/>
                </w:rPr>
                <w:t>/</w:t>
              </w:r>
              <w:proofErr w:type="spellStart"/>
              <w:r w:rsidR="00360DF3" w:rsidRPr="00360DF3">
                <w:rPr>
                  <w:rStyle w:val="a6"/>
                  <w:rFonts w:ascii="Times New Roman" w:hAnsi="Times New Roman" w:cs="Times New Roman"/>
                  <w:bCs/>
                  <w:sz w:val="20"/>
                  <w:szCs w:val="20"/>
                </w:rPr>
                <w:t>activities</w:t>
              </w:r>
              <w:proofErr w:type="spellEnd"/>
              <w:r w:rsidR="00360DF3" w:rsidRPr="00360DF3">
                <w:rPr>
                  <w:rStyle w:val="a6"/>
                  <w:rFonts w:ascii="Times New Roman" w:hAnsi="Times New Roman" w:cs="Times New Roman"/>
                  <w:bCs/>
                  <w:sz w:val="20"/>
                  <w:szCs w:val="20"/>
                </w:rPr>
                <w:t>/</w:t>
              </w:r>
              <w:proofErr w:type="spellStart"/>
              <w:r w:rsidR="00360DF3" w:rsidRPr="00360DF3">
                <w:rPr>
                  <w:rStyle w:val="a6"/>
                  <w:rFonts w:ascii="Times New Roman" w:hAnsi="Times New Roman" w:cs="Times New Roman"/>
                  <w:bCs/>
                  <w:sz w:val="20"/>
                  <w:szCs w:val="20"/>
                </w:rPr>
                <w:t>anti-corruption</w:t>
              </w:r>
              <w:proofErr w:type="spellEnd"/>
              <w:r w:rsidR="00360DF3" w:rsidRPr="00360DF3">
                <w:rPr>
                  <w:rStyle w:val="a6"/>
                  <w:rFonts w:ascii="Times New Roman" w:hAnsi="Times New Roman" w:cs="Times New Roman"/>
                  <w:bCs/>
                  <w:sz w:val="20"/>
                  <w:szCs w:val="20"/>
                </w:rPr>
                <w:t>/14/</w:t>
              </w:r>
              <w:proofErr w:type="spellStart"/>
              <w:r w:rsidR="00360DF3" w:rsidRPr="00360DF3">
                <w:rPr>
                  <w:rStyle w:val="a6"/>
                  <w:rFonts w:ascii="Times New Roman" w:hAnsi="Times New Roman" w:cs="Times New Roman"/>
                  <w:bCs/>
                  <w:sz w:val="20"/>
                  <w:szCs w:val="20"/>
                </w:rPr>
                <w:t>index.php</w:t>
              </w:r>
              <w:proofErr w:type="spellEnd"/>
            </w:hyperlink>
          </w:p>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p>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28.2.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государственной поддержки на развитие племенного животноводства в рамках Государственной программы "Развитие агропромышленного комплекса и сельских территорий в Республике Бурятия", утвержденной постановлением Правительства РБ от 28.02.2013 № 102</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 xml:space="preserve">Ежегодно оказывается господдержка на развитие племенного животноводства из федерального и республиканского бюджетов. Так, в 2021 году из ФБ и РБ было выделено 53,1 млн. рублей (2020 г. - 55,3 млн. рублей). </w:t>
            </w:r>
          </w:p>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p>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rPr>
            </w:pP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28.3.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Стимулирование и оказание содействия сельскохозяйственным товаропроизводителям в реализации племенного молодняка сельскохозяйственных животных</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bCs/>
                <w:sz w:val="20"/>
                <w:szCs w:val="20"/>
                <w:highlight w:val="yellow"/>
              </w:rPr>
            </w:pPr>
            <w:r w:rsidRPr="00360DF3">
              <w:rPr>
                <w:rFonts w:ascii="Times New Roman" w:hAnsi="Times New Roman" w:cs="Times New Roman"/>
                <w:bCs/>
                <w:sz w:val="20"/>
                <w:szCs w:val="20"/>
              </w:rPr>
              <w:t xml:space="preserve">Для содействия в реализации племенного молодняка в Госпрограмме предусмотрена господдержка на компенсацию части затрат при приобретении племенного молодняка. В 2021 году на эти цели было предусмотрено </w:t>
            </w:r>
            <w:r w:rsidRPr="00360DF3">
              <w:rPr>
                <w:rFonts w:ascii="Times New Roman" w:eastAsia="Times New Roman" w:hAnsi="Times New Roman" w:cs="Times New Roman"/>
                <w:sz w:val="20"/>
                <w:szCs w:val="20"/>
                <w:lang w:eastAsia="ru-RU"/>
              </w:rPr>
              <w:t xml:space="preserve">18 млн. рублей (2020 г. - </w:t>
            </w:r>
            <w:r w:rsidRPr="00360DF3">
              <w:rPr>
                <w:rFonts w:ascii="Times New Roman" w:hAnsi="Times New Roman" w:cs="Times New Roman"/>
                <w:bCs/>
                <w:sz w:val="20"/>
                <w:szCs w:val="20"/>
              </w:rPr>
              <w:t>31,1 млн. рублей).</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28.4.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Организация и проведение агропромышленных ярмарок выходного дня; поддержка участия сельскохозяйственных производителей Республики Бурятия выставках, ярмарках, конференциях и иных мероприятиях</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widowControl w:val="0"/>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 xml:space="preserve">На постоянной основе привлекаются сельскохозяйственные производители к участию в выставках, ярмарках, конференциях и иных мероприятиях. В 2021 году </w:t>
            </w:r>
            <w:r w:rsidRPr="00360DF3">
              <w:rPr>
                <w:rFonts w:ascii="Times New Roman" w:eastAsia="Times New Roman" w:hAnsi="Times New Roman" w:cs="Times New Roman"/>
                <w:sz w:val="20"/>
                <w:szCs w:val="20"/>
                <w:lang w:eastAsia="ru-RU"/>
              </w:rPr>
              <w:t xml:space="preserve">были проведены </w:t>
            </w:r>
            <w:r w:rsidRPr="00360DF3">
              <w:rPr>
                <w:rFonts w:ascii="Times New Roman" w:eastAsia="Times New Roman" w:hAnsi="Times New Roman" w:cs="Times New Roman"/>
                <w:sz w:val="20"/>
                <w:szCs w:val="20"/>
                <w:lang w:val="en-US" w:eastAsia="ru-RU"/>
              </w:rPr>
              <w:t>XVII</w:t>
            </w:r>
            <w:r w:rsidRPr="00360DF3">
              <w:rPr>
                <w:rFonts w:ascii="Times New Roman" w:eastAsia="Times New Roman" w:hAnsi="Times New Roman" w:cs="Times New Roman"/>
                <w:sz w:val="20"/>
                <w:szCs w:val="20"/>
                <w:lang w:eastAsia="ru-RU"/>
              </w:rPr>
              <w:t xml:space="preserve"> Сибирско-Дальневосточная межрегиональная выставка племенных овец и коз, «Мясная ярмарка-2021».</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29</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firstLine="4"/>
              <w:jc w:val="center"/>
              <w:rPr>
                <w:rFonts w:ascii="Times New Roman" w:eastAsia="Times New Roman" w:hAnsi="Times New Roman" w:cs="Times New Roman"/>
                <w:bCs/>
                <w:i/>
                <w:color w:val="FF0000"/>
                <w:sz w:val="20"/>
                <w:szCs w:val="20"/>
                <w:lang w:eastAsia="ru-RU"/>
              </w:rPr>
            </w:pPr>
            <w:r w:rsidRPr="00360DF3">
              <w:rPr>
                <w:rFonts w:ascii="Times New Roman" w:eastAsia="Times New Roman" w:hAnsi="Times New Roman" w:cs="Times New Roman"/>
                <w:bCs/>
                <w:i/>
                <w:sz w:val="20"/>
                <w:szCs w:val="20"/>
                <w:lang w:eastAsia="ru-RU"/>
              </w:rPr>
              <w:t>Рынок семеноводства</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29.1.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сельскохозяйственных товаропроизводителей о наличии семян высоких репродукций в действующих семеноводческих хозяйствах и организациях, занимающихся реализацией семян сельскохозяйственных культур</w:t>
            </w:r>
          </w:p>
        </w:tc>
        <w:tc>
          <w:tcPr>
            <w:tcW w:w="1327" w:type="dxa"/>
            <w:vMerge w:val="restart"/>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highlight w:val="yellow"/>
              </w:rPr>
            </w:pPr>
            <w:r w:rsidRPr="00360DF3">
              <w:rPr>
                <w:rFonts w:ascii="Times New Roman" w:eastAsia="Times New Roman" w:hAnsi="Times New Roman" w:cs="Times New Roman"/>
                <w:sz w:val="20"/>
                <w:szCs w:val="20"/>
                <w:lang w:eastAsia="ru-RU"/>
              </w:rPr>
              <w:t>Сельхозтоваропроизводителям на постоянной основе доводится информация о реестре семеноводческих хозяйств, реализующих семенной материал, на семинарах и совещаниях - о наличии и объемах семян на реализацию.</w:t>
            </w:r>
          </w:p>
        </w:tc>
      </w:tr>
      <w:tr w:rsidR="00360DF3" w:rsidRPr="00360DF3" w:rsidTr="00EE3AD5">
        <w:trPr>
          <w:trHeight w:val="7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29.2.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государственной поддержки сельскохозяйственным товаропроизводителям на развитие семеноводства в рамках Государственной программы «Развитие агропромышленного комплекса и сельских территорий в Республике Бурятия»</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highlight w:val="yellow"/>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shd w:val="clear" w:color="auto" w:fill="FFFFFF"/>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 xml:space="preserve">Семеноводческим хозяйствам оказываются следующие меры государственной поддержки: на приобретение элитных семян (ставка 35 % от произведенных затрат), приобретение оригинальных семян зерновых культур (ставка 70 %), возмещение части затрат на приобретение техники по растениеводству по ставке 50 % от произведенных затрат, в т.ч. очистительная техника – </w:t>
            </w:r>
            <w:proofErr w:type="spellStart"/>
            <w:r w:rsidRPr="00360DF3">
              <w:rPr>
                <w:rFonts w:ascii="Times New Roman" w:eastAsia="Times New Roman" w:hAnsi="Times New Roman" w:cs="Times New Roman"/>
                <w:sz w:val="20"/>
                <w:szCs w:val="20"/>
                <w:lang w:eastAsia="ru-RU"/>
              </w:rPr>
              <w:t>фотосепараторы</w:t>
            </w:r>
            <w:proofErr w:type="spellEnd"/>
            <w:r w:rsidRPr="00360DF3">
              <w:rPr>
                <w:rFonts w:ascii="Times New Roman" w:eastAsia="Times New Roman" w:hAnsi="Times New Roman" w:cs="Times New Roman"/>
                <w:sz w:val="20"/>
                <w:szCs w:val="20"/>
                <w:lang w:eastAsia="ru-RU"/>
              </w:rPr>
              <w:t xml:space="preserve"> в размере 80 % от произведенных затрат, а также в 2021 г. оказывали государственную поддержку в размере 30 % от стоимости приобретения минеральных удобрений и </w:t>
            </w:r>
            <w:r w:rsidRPr="00360DF3">
              <w:rPr>
                <w:rFonts w:ascii="Times New Roman" w:eastAsia="Times New Roman" w:hAnsi="Times New Roman" w:cs="Times New Roman"/>
                <w:sz w:val="20"/>
                <w:szCs w:val="20"/>
                <w:lang w:eastAsia="ru-RU"/>
              </w:rPr>
              <w:lastRenderedPageBreak/>
              <w:t>средств защиты растений.</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29.3.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Организация проведения семинаров, учебных курсов, стажировок и других форм подготовки и переподготовки специалистов агропромышленного комплекса, в том числе в сфере растениеводства</w:t>
            </w:r>
          </w:p>
        </w:tc>
        <w:tc>
          <w:tcPr>
            <w:tcW w:w="1327" w:type="dxa"/>
            <w:vMerge/>
            <w:tcBorders>
              <w:top w:val="nil"/>
              <w:left w:val="single" w:sz="4" w:space="0" w:color="auto"/>
              <w:bottom w:val="single" w:sz="4" w:space="0" w:color="auto"/>
              <w:right w:val="single" w:sz="4" w:space="0" w:color="auto"/>
            </w:tcBorders>
            <w:vAlign w:val="center"/>
            <w:hideMark/>
          </w:tcPr>
          <w:p w:rsidR="00360DF3" w:rsidRPr="00360DF3" w:rsidRDefault="00360DF3" w:rsidP="00431D14">
            <w:pPr>
              <w:tabs>
                <w:tab w:val="left" w:pos="9781"/>
              </w:tabs>
              <w:spacing w:after="0" w:line="240" w:lineRule="auto"/>
              <w:ind w:left="-397" w:right="-492"/>
              <w:rPr>
                <w:rFonts w:ascii="Times New Roman" w:eastAsia="Times New Roman" w:hAnsi="Times New Roman" w:cs="Times New Roman"/>
                <w:sz w:val="20"/>
                <w:szCs w:val="20"/>
                <w:lang w:eastAsia="ru-RU"/>
              </w:rPr>
            </w:pPr>
          </w:p>
        </w:tc>
        <w:tc>
          <w:tcPr>
            <w:tcW w:w="7513" w:type="dxa"/>
            <w:tcBorders>
              <w:top w:val="nil"/>
              <w:left w:val="single" w:sz="4" w:space="0" w:color="auto"/>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В «Мой бизнес», ГБУ ИМЦ проводятся обучающие семинары по темам агропромышленного </w:t>
            </w:r>
            <w:proofErr w:type="spellStart"/>
            <w:proofErr w:type="gramStart"/>
            <w:r w:rsidRPr="00360DF3">
              <w:rPr>
                <w:rFonts w:ascii="Times New Roman" w:hAnsi="Times New Roman" w:cs="Times New Roman"/>
                <w:sz w:val="20"/>
                <w:szCs w:val="20"/>
              </w:rPr>
              <w:t>комплекса.На</w:t>
            </w:r>
            <w:proofErr w:type="spellEnd"/>
            <w:proofErr w:type="gramEnd"/>
            <w:r w:rsidRPr="00360DF3">
              <w:rPr>
                <w:rFonts w:ascii="Times New Roman" w:hAnsi="Times New Roman" w:cs="Times New Roman"/>
                <w:sz w:val="20"/>
                <w:szCs w:val="20"/>
              </w:rPr>
              <w:t xml:space="preserve"> базе БГСХА, при организационной поддержке Минсельхозпрода РБ, проводятся учебные курсы по подготовке и переподготовке специалистов агропромышленного комплекса.</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30</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переработки водных биоресурсов</w:t>
            </w:r>
          </w:p>
        </w:tc>
      </w:tr>
      <w:tr w:rsidR="00360DF3" w:rsidRPr="00360DF3" w:rsidTr="0018455B">
        <w:trPr>
          <w:trHeight w:val="31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30.1.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Поддержка участия предприятий, занимающихся выловом и производством водных биоресурсов Республики Бурятия в выставках, ярмарках, конференциях и иных мероприятиях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widowControl w:val="0"/>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Предприятия, занимающихся выловом и производством водных биоресурсов в Республике Бурятия, на постоянной основе участвуют выставках, ярмарках, конференциях и иных мероприятиях. </w:t>
            </w:r>
          </w:p>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eastAsia="Times New Roman" w:hAnsi="Times New Roman" w:cs="Times New Roman"/>
                <w:sz w:val="20"/>
                <w:szCs w:val="20"/>
                <w:lang w:eastAsia="ru-RU"/>
              </w:rPr>
              <w:t xml:space="preserve">В 2021 году были проведены </w:t>
            </w:r>
            <w:r w:rsidRPr="00360DF3">
              <w:rPr>
                <w:rFonts w:ascii="Times New Roman" w:eastAsia="Times New Roman" w:hAnsi="Times New Roman" w:cs="Times New Roman"/>
                <w:sz w:val="20"/>
                <w:szCs w:val="20"/>
                <w:lang w:val="en-US" w:eastAsia="ru-RU"/>
              </w:rPr>
              <w:t>XVII</w:t>
            </w:r>
            <w:r w:rsidRPr="00360DF3">
              <w:rPr>
                <w:rFonts w:ascii="Times New Roman" w:eastAsia="Times New Roman" w:hAnsi="Times New Roman" w:cs="Times New Roman"/>
                <w:sz w:val="20"/>
                <w:szCs w:val="20"/>
                <w:lang w:eastAsia="ru-RU"/>
              </w:rPr>
              <w:t xml:space="preserve"> Сибирско-Дальневосточная межрегиональная выставка племенных овец и коз, «Мясная ярмарка-2021».</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30.2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информационной поддержки по взаимодействию предприятий, функционирующих на рынке переработки водных биоресурсов, с торговыми сетями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На постоянной основе проводятся работы по информированию торговых сетей республики о </w:t>
            </w:r>
            <w:proofErr w:type="spellStart"/>
            <w:r w:rsidRPr="00360DF3">
              <w:rPr>
                <w:rFonts w:ascii="Times New Roman" w:hAnsi="Times New Roman" w:cs="Times New Roman"/>
                <w:sz w:val="20"/>
                <w:szCs w:val="20"/>
              </w:rPr>
              <w:t>рыбоперерабатывающих</w:t>
            </w:r>
            <w:proofErr w:type="spellEnd"/>
            <w:r w:rsidRPr="00360DF3">
              <w:rPr>
                <w:rFonts w:ascii="Times New Roman" w:hAnsi="Times New Roman" w:cs="Times New Roman"/>
                <w:sz w:val="20"/>
                <w:szCs w:val="20"/>
              </w:rPr>
              <w:t xml:space="preserve"> предприятиях республики.</w:t>
            </w:r>
          </w:p>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30.3.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государственной поддержки товаропроизводителям на развитие рыболовства и аквакультуры в рамках Государственной программы «Развитие агропромышленного комплекса и сельских территорий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2021 г. государственная поддержка в части развития товарного рыбоводства не оказывалась в связи с отсутствием заявителей.</w:t>
            </w:r>
          </w:p>
        </w:tc>
      </w:tr>
      <w:tr w:rsidR="00360DF3" w:rsidRPr="00360DF3" w:rsidTr="00EE3AD5">
        <w:trPr>
          <w:trHeight w:val="24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добычи общераспространенных полезных ископаемых на участках недр местного значения</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firstLine="4"/>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Проведение геологоразведочных работ по общераспространенным полезным ископаемым в </w:t>
            </w:r>
            <w:proofErr w:type="spellStart"/>
            <w:r w:rsidRPr="00360DF3">
              <w:rPr>
                <w:rFonts w:ascii="Times New Roman" w:eastAsia="Times New Roman" w:hAnsi="Times New Roman" w:cs="Times New Roman"/>
                <w:sz w:val="20"/>
                <w:szCs w:val="20"/>
                <w:lang w:eastAsia="ru-RU"/>
              </w:rPr>
              <w:t>притрассовых</w:t>
            </w:r>
            <w:proofErr w:type="spellEnd"/>
            <w:r w:rsidRPr="00360DF3">
              <w:rPr>
                <w:rFonts w:ascii="Times New Roman" w:eastAsia="Times New Roman" w:hAnsi="Times New Roman" w:cs="Times New Roman"/>
                <w:sz w:val="20"/>
                <w:szCs w:val="20"/>
                <w:lang w:eastAsia="ru-RU"/>
              </w:rPr>
              <w:t xml:space="preserve"> зонах автомобильных дорог</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В 2021 году Министерством природных ресурсов и экологии РБ выдано 12 лицензия на геологическое изучение, поиск и оценку общераспространенных полезных ископаемых и 9 лицензий предприятиям, осуществляющим деятельность по ремонту и обслуживанию дорог на разведку и добычу ОПИ.</w:t>
            </w:r>
            <w:r w:rsidRPr="00360DF3">
              <w:rPr>
                <w:rFonts w:ascii="Times New Roman" w:eastAsia="Times New Roman" w:hAnsi="Times New Roman" w:cs="Times New Roman"/>
                <w:spacing w:val="-1"/>
                <w:sz w:val="20"/>
                <w:szCs w:val="20"/>
                <w:lang w:eastAsia="ar-SA"/>
              </w:rPr>
              <w:t xml:space="preserve"> </w:t>
            </w:r>
          </w:p>
        </w:tc>
      </w:tr>
      <w:tr w:rsidR="00360DF3" w:rsidRPr="00360DF3" w:rsidTr="00EE3AD5">
        <w:trPr>
          <w:trHeight w:val="15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31.2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firstLine="4"/>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Опубликование на официальном сайте Республиканского агентства по государственным закупкам в информационно-телекоммуникационной сети «Интернет» и на официальном сайте торгов torgi.gov.ru информации о проведении аукционов на право пользования участками недр местного значения на участках недр местного значения в электронной форме</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На постоянной основе на официальном сайте Республиканского агентства по государственным закупкам в информационно-телекоммуникационной сети «Интернет» и на официальном сайте торгов torgi.gov.ru размещалась информация о проведении аукционов на право пользования участками недр местного значения на участках недр местного значения в электронной форме.</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31.3.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Обеспечение проведения аукционов на право пользования участками недр местного значения на участках недр местного значения в электронной форме посредством электронной площадки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Процедура проведения аукциона на право пользования участками недр местного значения регламентирована порядком, утвержденным постановлением Правительства Республики Бурятия от 14.07.2006 № 217 «Об утверждении порядка предоставления права пользования участками недр местного значения на территории Республики Бурятия». В 2021 году, согласно плану проведения аукционов, было проведено 21 аукцион, по результатам которых предоставлено в пользование 18 участков недр, 3 аукциона не состоялось.</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32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нефтепродуктов</w:t>
            </w:r>
          </w:p>
        </w:tc>
      </w:tr>
      <w:tr w:rsidR="00360DF3" w:rsidRPr="00360DF3" w:rsidTr="00D466C7">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32.1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Содействие входу на рынок нефтепродуктов хозяйствующих субъектов путем проведения аукциона по продаже права на заключение договора аренды земельного участка для строительства автозаправочных станций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Несмотря на то, что доля организаций частной формы собственности на рынке нефтепродуктов составляет 100,0 %, необходимо увеличение количества хозяйствующих субъектов, осуществляющих деятельность на рынке нефтепродуктов. В  соответствии с аналитическим отчетом УФАС России по РБ локальные рынки автомобильных бензинов марок АИ-80, АИ-95 и Аи-98 относятся к рынкам с недостаточно развитой конкуренцией, а локальный рынок автомобильного бензина марки АИ-92 – рынок с развитой конкуренцией.</w:t>
            </w:r>
          </w:p>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Так, для локальных рынков, определенных границами Окинского, Кижингинского, Баунтовского-эвенкийского, Муйского, Еравнинского, Курумканского  районов, локальные рынки автомобильных бензинов марок АИ-80, АИ-95 и Аи-98 относятся к рынкам с недостаточно развитой конкуренцией, а локальный рынок автомобильного бензина марки АИ-92 – рынок с развитой конкуренцией. В связи с этим, муниципальными образованиями РБ проводятся аукционы по продаже права на заключение договора аренды земельного участка для строительства автозаправочных станций.</w:t>
            </w:r>
          </w:p>
        </w:tc>
      </w:tr>
      <w:tr w:rsidR="00360DF3" w:rsidRPr="00360DF3" w:rsidTr="00D466C7">
        <w:trPr>
          <w:trHeight w:val="1243"/>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32.2</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single" w:sz="4" w:space="0" w:color="auto"/>
              <w:bottom w:val="single" w:sz="4" w:space="0" w:color="auto"/>
              <w:right w:val="single" w:sz="4" w:space="0" w:color="auto"/>
            </w:tcBorders>
          </w:tcPr>
          <w:p w:rsidR="00360DF3" w:rsidRPr="00360DF3" w:rsidRDefault="00360DF3" w:rsidP="00431D14">
            <w:pPr>
              <w:pStyle w:val="a3"/>
              <w:ind w:left="0"/>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Центром предпринимательства «Мой бизнес» </w:t>
            </w:r>
            <w:r w:rsidRPr="00360DF3">
              <w:rPr>
                <w:rFonts w:ascii="Times New Roman" w:eastAsia="Calibri" w:hAnsi="Times New Roman" w:cs="Times New Roman"/>
                <w:sz w:val="20"/>
                <w:szCs w:val="20"/>
                <w:lang w:eastAsia="ru-RU"/>
              </w:rPr>
              <w:t xml:space="preserve">в 2021 году оказана поддержка 10 918 предпринимателям и физическим лицам, планирующим начать предпринимательскую деятельность, в 2020 году эта цифра составляла 9 334 ед. При поддержке Центра «Мой бизнес» зарегистрировали бизнес 445 субъектов МСП, это на 120 ед. больше, чем в предыдущем году. </w:t>
            </w:r>
          </w:p>
        </w:tc>
      </w:tr>
      <w:tr w:rsidR="00360DF3" w:rsidRPr="00360DF3" w:rsidTr="00D466C7">
        <w:trPr>
          <w:trHeight w:val="966"/>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32.3</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Мониторинг независимых АЗС</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single" w:sz="4" w:space="0" w:color="auto"/>
              <w:bottom w:val="single" w:sz="4" w:space="0" w:color="auto"/>
              <w:right w:val="single" w:sz="4" w:space="0" w:color="auto"/>
            </w:tcBorders>
          </w:tcPr>
          <w:p w:rsidR="00360DF3" w:rsidRPr="00360DF3" w:rsidRDefault="00360DF3" w:rsidP="0018455B">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Минпромторгом РБ проводится ежегодный мониторинг АЗС на территории республики. Всего на 01.01.2022 года в республике действует </w:t>
            </w:r>
            <w:r w:rsidRPr="00360DF3">
              <w:rPr>
                <w:rFonts w:ascii="Times New Roman" w:eastAsia="Times New Roman" w:hAnsi="Times New Roman" w:cs="Times New Roman"/>
                <w:sz w:val="20"/>
                <w:szCs w:val="20"/>
              </w:rPr>
              <w:t>174 АЗС/АЗК, из них: ПАО «БНП» - 47 (27%),  ООО «БРК» - 24 (13,8 %), ООО «ННК-</w:t>
            </w:r>
            <w:proofErr w:type="spellStart"/>
            <w:r w:rsidRPr="00360DF3">
              <w:rPr>
                <w:rFonts w:ascii="Times New Roman" w:eastAsia="Times New Roman" w:hAnsi="Times New Roman" w:cs="Times New Roman"/>
                <w:sz w:val="20"/>
                <w:szCs w:val="20"/>
              </w:rPr>
              <w:t>Байкалнефтепродукт</w:t>
            </w:r>
            <w:proofErr w:type="spellEnd"/>
            <w:r w:rsidRPr="00360DF3">
              <w:rPr>
                <w:rFonts w:ascii="Times New Roman" w:eastAsia="Times New Roman" w:hAnsi="Times New Roman" w:cs="Times New Roman"/>
                <w:sz w:val="20"/>
                <w:szCs w:val="20"/>
              </w:rPr>
              <w:t>» («Альянс») - 16 (9,2 %) и прочие – 87 (50 %).</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легкой промышленности</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33.1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содействия предприятиям легкой промышленности в участии в российских и международных выставках, ярмарках, салонах, конференциях, бизнес-форумах и иных мероприятиях, в том числе через Центр экспорта РБ, АО "Российский экспортный центр"</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Предприятиям легкой промышленности республики на постоянной основе направляется информация о проводимых мероприятиях. В связи со сложной санитарно-эпидемиологической обстановкой в связи с эпидемией COVID-19 подавляющее большинство мероприятий проводится в формате «онлайн». Широкое распространение получила практика работы предприятий на электронных торговых площадках. Минпромторг РБ, Центр «Мой бизнес», Центр экспорта РБ. активно привлекают предпринимателей к работе на российских и международных электронных торговых площадках оказывая большинство услуг безвозмездно.</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33.2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Содействие реализации инвестиционных проектов в промышленном производстве</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целях привлечения инвестиций и продолжения модернизации производственного оборудования, а также снижения производственных затрат предприятия и обеспечения стабильной работы комбината ОАО «</w:t>
            </w:r>
            <w:proofErr w:type="spellStart"/>
            <w:r w:rsidRPr="00360DF3">
              <w:rPr>
                <w:rFonts w:ascii="Times New Roman" w:eastAsia="Times New Roman" w:hAnsi="Times New Roman" w:cs="Times New Roman"/>
                <w:sz w:val="20"/>
                <w:szCs w:val="20"/>
                <w:lang w:eastAsia="ru-RU"/>
              </w:rPr>
              <w:t>Селенгинский</w:t>
            </w:r>
            <w:proofErr w:type="spellEnd"/>
            <w:r w:rsidRPr="00360DF3">
              <w:rPr>
                <w:rFonts w:ascii="Times New Roman" w:eastAsia="Times New Roman" w:hAnsi="Times New Roman" w:cs="Times New Roman"/>
                <w:sz w:val="20"/>
                <w:szCs w:val="20"/>
                <w:lang w:eastAsia="ru-RU"/>
              </w:rPr>
              <w:t xml:space="preserve"> ЦКК» совместно с исполнительными органами власти республики подготовлен пакет документов на </w:t>
            </w:r>
            <w:r w:rsidRPr="00360DF3">
              <w:rPr>
                <w:rFonts w:ascii="Times New Roman" w:eastAsia="Times New Roman" w:hAnsi="Times New Roman" w:cs="Times New Roman"/>
                <w:sz w:val="20"/>
                <w:szCs w:val="20"/>
                <w:lang w:eastAsia="ru-RU"/>
              </w:rPr>
              <w:lastRenderedPageBreak/>
              <w:t>реализацию приоритетного инвестиционного проекта в области освоения лесов «Модернизация целлюлозно-картонного производства «</w:t>
            </w:r>
            <w:proofErr w:type="spellStart"/>
            <w:r w:rsidRPr="00360DF3">
              <w:rPr>
                <w:rFonts w:ascii="Times New Roman" w:eastAsia="Times New Roman" w:hAnsi="Times New Roman" w:cs="Times New Roman"/>
                <w:sz w:val="20"/>
                <w:szCs w:val="20"/>
                <w:lang w:eastAsia="ru-RU"/>
              </w:rPr>
              <w:t>Селенгинский</w:t>
            </w:r>
            <w:proofErr w:type="spellEnd"/>
            <w:r w:rsidRPr="00360DF3">
              <w:rPr>
                <w:rFonts w:ascii="Times New Roman" w:eastAsia="Times New Roman" w:hAnsi="Times New Roman" w:cs="Times New Roman"/>
                <w:sz w:val="20"/>
                <w:szCs w:val="20"/>
                <w:lang w:eastAsia="ru-RU"/>
              </w:rPr>
              <w:t xml:space="preserve"> ЦКК» в рамках Постановления Правительства РФ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Срок реализации проекта 2019-2024 гг. Стоимость проекта 2,1 млрд. рублей. В рамках реализации проекта планируется обеспечение предприятия собственной сырьевой базой с объемом ежегодной расчетной лесосеки до 101 тыс.куб.м. на </w:t>
            </w:r>
            <w:proofErr w:type="spellStart"/>
            <w:r w:rsidRPr="00360DF3">
              <w:rPr>
                <w:rFonts w:ascii="Times New Roman" w:eastAsia="Times New Roman" w:hAnsi="Times New Roman" w:cs="Times New Roman"/>
                <w:sz w:val="20"/>
                <w:szCs w:val="20"/>
                <w:lang w:eastAsia="ru-RU"/>
              </w:rPr>
              <w:t>безаукционной</w:t>
            </w:r>
            <w:proofErr w:type="spellEnd"/>
            <w:r w:rsidRPr="00360DF3">
              <w:rPr>
                <w:rFonts w:ascii="Times New Roman" w:eastAsia="Times New Roman" w:hAnsi="Times New Roman" w:cs="Times New Roman"/>
                <w:sz w:val="20"/>
                <w:szCs w:val="20"/>
                <w:lang w:eastAsia="ru-RU"/>
              </w:rPr>
              <w:t xml:space="preserve"> основе по льготной арендной ставке. </w:t>
            </w:r>
          </w:p>
          <w:p w:rsidR="00360DF3" w:rsidRPr="00360DF3" w:rsidRDefault="00360DF3" w:rsidP="00431D14">
            <w:pPr>
              <w:spacing w:after="0" w:line="240" w:lineRule="auto"/>
              <w:ind w:hanging="15"/>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Заявка на реализацию приоритетного инвестиционного проекта согласована Федеральным агентством лесного хозяйства. Рассмотрение материалов Заявки запланировано на очередном заседании президиума Правительственной комиссии по вопросам социально-экономического развития Дальнего Востока.</w:t>
            </w:r>
          </w:p>
          <w:p w:rsidR="00360DF3" w:rsidRPr="00360DF3" w:rsidRDefault="00360DF3" w:rsidP="00431D14">
            <w:pPr>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феврале 2021 года официально запущено производство на ООО «Байкальский текстильный комбинат». Начат выпуск продукции –гребенной кольцепрядильной шерстяной пряжи. В течение 2021 года проводились испытания и наладка красильного оборудования. В настоящее время предприятие производит широкий ассортимент вязанных и трикотажных изделий. </w:t>
            </w:r>
          </w:p>
          <w:p w:rsidR="00360DF3" w:rsidRPr="00360DF3" w:rsidRDefault="00360DF3" w:rsidP="00431D14">
            <w:pPr>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2021 году предприятия легкой промышленности РБ продолжали выпуск многоразовой защитной спецодежды и тканевых масок. Это ИП </w:t>
            </w:r>
            <w:proofErr w:type="spellStart"/>
            <w:r w:rsidRPr="00360DF3">
              <w:rPr>
                <w:rFonts w:ascii="Times New Roman" w:eastAsia="Calibri" w:hAnsi="Times New Roman" w:cs="Times New Roman"/>
                <w:bCs/>
                <w:sz w:val="20"/>
                <w:szCs w:val="20"/>
              </w:rPr>
              <w:t>Будаева</w:t>
            </w:r>
            <w:proofErr w:type="spellEnd"/>
            <w:r w:rsidRPr="00360DF3">
              <w:rPr>
                <w:rFonts w:ascii="Times New Roman" w:eastAsia="Calibri" w:hAnsi="Times New Roman" w:cs="Times New Roman"/>
                <w:bCs/>
                <w:sz w:val="20"/>
                <w:szCs w:val="20"/>
              </w:rPr>
              <w:t xml:space="preserve"> А.Л., ИП Баранникова Т.Г., ООО «Торо» и т.д. </w:t>
            </w:r>
          </w:p>
          <w:p w:rsidR="00360DF3" w:rsidRPr="00360DF3" w:rsidRDefault="00360DF3" w:rsidP="00431D14">
            <w:pPr>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Calibri" w:hAnsi="Times New Roman" w:cs="Times New Roman"/>
                <w:bCs/>
                <w:sz w:val="20"/>
                <w:szCs w:val="20"/>
              </w:rPr>
              <w:t xml:space="preserve">Было оказано содействие ИП </w:t>
            </w:r>
            <w:proofErr w:type="spellStart"/>
            <w:r w:rsidRPr="00360DF3">
              <w:rPr>
                <w:rFonts w:ascii="Times New Roman" w:eastAsia="Calibri" w:hAnsi="Times New Roman" w:cs="Times New Roman"/>
                <w:bCs/>
                <w:sz w:val="20"/>
                <w:szCs w:val="20"/>
              </w:rPr>
              <w:t>Надмитов</w:t>
            </w:r>
            <w:proofErr w:type="spellEnd"/>
            <w:r w:rsidRPr="00360DF3">
              <w:rPr>
                <w:rFonts w:ascii="Times New Roman" w:eastAsia="Calibri" w:hAnsi="Times New Roman" w:cs="Times New Roman"/>
                <w:bCs/>
                <w:sz w:val="20"/>
                <w:szCs w:val="20"/>
              </w:rPr>
              <w:t xml:space="preserve"> Р.В. в реализации проекта по организации производства одноразовых средств индивидуальной защиты из нетканых материалов. Фондом развития промышленности предприятию предоставлены 2 займа на общую сумму - 11,9 млн. рублей. Средства были направлены на приобретение оборудования и закуп сырья. По состоянию на 01.02.22г. предприятие готовится к запуску производства.</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34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обработки древесины и производства изделий из дерева</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34.1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обучающих мероприятий для участников товарного рынка с участием представителей бирж, осуществляющих биржевую торговлю лесом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Совместно с представителями АО «Санкт-Петербургская Международная Товарно-сырьевая Биржа» в 2021 году проведен ряд обучающих семинаров по биржевой торговле древесиной. В семинаре приняли участие представители Некоммерческого партнерства лесопромышленников и </w:t>
            </w:r>
            <w:proofErr w:type="spellStart"/>
            <w:r w:rsidRPr="00360DF3">
              <w:rPr>
                <w:rFonts w:ascii="Times New Roman" w:eastAsia="Times New Roman" w:hAnsi="Times New Roman" w:cs="Times New Roman"/>
                <w:sz w:val="20"/>
                <w:szCs w:val="20"/>
                <w:lang w:eastAsia="ru-RU"/>
              </w:rPr>
              <w:t>лесоэкспортеров</w:t>
            </w:r>
            <w:proofErr w:type="spellEnd"/>
            <w:r w:rsidRPr="00360DF3">
              <w:rPr>
                <w:rFonts w:ascii="Times New Roman" w:eastAsia="Times New Roman" w:hAnsi="Times New Roman" w:cs="Times New Roman"/>
                <w:sz w:val="20"/>
                <w:szCs w:val="20"/>
                <w:lang w:eastAsia="ru-RU"/>
              </w:rPr>
              <w:t>, арендаторы лесных участков, представители АУ «Лесхоз» Республиканского агентства лесного хозяйства.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34.2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поддержки промышленным предприятиям в рамках реализации Закона Республики Бурятия «О государственной поддержке инвестиционной деятельности на территории Республики Бурятия» от 08.05.2009 № 868-IV</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contextualSpacing/>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2021 году региональным Фондом развития промышленности республики разработана программа государственной поддержки предприятий обрабатывающей промышленности, в том числе лесопромышленного комплекса, в виде предоставления льготного займа «Партнерское развитие». Средства займа «Партнерское развитие» предоставляются на инвестиционные цели (приобретение оборудования, расходы по его транспортировке, монтажу и установке). Общая </w:t>
            </w:r>
            <w:r w:rsidRPr="00360DF3">
              <w:rPr>
                <w:rFonts w:ascii="Times New Roman" w:eastAsia="Times New Roman" w:hAnsi="Times New Roman" w:cs="Times New Roman"/>
                <w:sz w:val="20"/>
                <w:szCs w:val="20"/>
                <w:lang w:eastAsia="ru-RU"/>
              </w:rPr>
              <w:lastRenderedPageBreak/>
              <w:t>сумма займов, предоставленных в 2021 году предприятиям лесопромышленного комплекса, составила 55 млн. рублей.</w:t>
            </w:r>
          </w:p>
          <w:p w:rsidR="00360DF3" w:rsidRPr="00360DF3" w:rsidRDefault="00360DF3" w:rsidP="00431D14">
            <w:pPr>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В рамках Госпрограммы РБ «Развитие промышленности, малого и среднего предпринимательства и торговли», утвержденной постановлением Правительства РБ от 28.03.2013 № 151, предприятия лесопромышленного комплекса в 2021 году получили государственную поддержку в виде субсидий на возмещение части затрат, связанных с уплатой первоначального взноса (аванса) по договорам лизинга на приобретение нового оборудования на общую сумму 17,12 млн. рублей.</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35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производства кирпича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35.1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соглашений о социально-экономическом сотрудничестве между Правительством Республики Бурятия и предприятиями, осуществляющими деятельность в сферах производства кирпича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течение 2021 года действовало Соглашение о социально-экономическом сотрудничестве с предприятием ООО «</w:t>
            </w:r>
            <w:proofErr w:type="spellStart"/>
            <w:r w:rsidRPr="00360DF3">
              <w:rPr>
                <w:rFonts w:ascii="Times New Roman" w:eastAsia="Times New Roman" w:hAnsi="Times New Roman" w:cs="Times New Roman"/>
                <w:sz w:val="20"/>
                <w:szCs w:val="20"/>
                <w:lang w:eastAsia="ru-RU"/>
              </w:rPr>
              <w:t>Заиграевский</w:t>
            </w:r>
            <w:proofErr w:type="spellEnd"/>
            <w:r w:rsidRPr="00360DF3">
              <w:rPr>
                <w:rFonts w:ascii="Times New Roman" w:eastAsia="Times New Roman" w:hAnsi="Times New Roman" w:cs="Times New Roman"/>
                <w:sz w:val="20"/>
                <w:szCs w:val="20"/>
                <w:lang w:eastAsia="ru-RU"/>
              </w:rPr>
              <w:t xml:space="preserve"> кирпич».  </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35.2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хозяйствующих субъектов о видах государственной поддержки, оказываемых Фондом развития промышленности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iCs/>
                <w:sz w:val="20"/>
                <w:szCs w:val="20"/>
                <w:lang w:eastAsia="ru-RU"/>
              </w:rPr>
            </w:pPr>
            <w:r w:rsidRPr="00360DF3">
              <w:rPr>
                <w:rFonts w:ascii="Times New Roman" w:eastAsia="Times New Roman" w:hAnsi="Times New Roman" w:cs="Times New Roman"/>
                <w:iCs/>
                <w:sz w:val="20"/>
                <w:szCs w:val="20"/>
                <w:lang w:eastAsia="ru-RU"/>
              </w:rPr>
              <w:t>Центром предпринимательства «Мой бизнес» на постоянной основе доводится информация о мерах государственной поддержки, оказываемых Фондом развития промышленности, в том числе для предприятий, осуществляющих производство кирпича.</w:t>
            </w:r>
          </w:p>
        </w:tc>
      </w:tr>
      <w:tr w:rsidR="00360DF3" w:rsidRPr="00360DF3" w:rsidTr="00D466C7">
        <w:trPr>
          <w:trHeight w:val="31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35.3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содействия предприятиям рынка в участии в российских и международных выставках, ярмарках, салонах, конференциях, бизнес-форумах и иных мероприятиях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iCs/>
                <w:sz w:val="20"/>
                <w:szCs w:val="20"/>
                <w:lang w:eastAsia="ru-RU"/>
              </w:rPr>
            </w:pPr>
            <w:r w:rsidRPr="00360DF3">
              <w:rPr>
                <w:rFonts w:ascii="Times New Roman" w:eastAsia="Times New Roman" w:hAnsi="Times New Roman" w:cs="Times New Roman"/>
                <w:iCs/>
                <w:sz w:val="20"/>
                <w:szCs w:val="20"/>
                <w:lang w:eastAsia="ru-RU"/>
              </w:rPr>
              <w:t xml:space="preserve">Соответствующая информация об участии на выставках, ярмарках, салонах, конференциях, бизнес-форумах и иных мероприятиях до предприятий республики доводится на постоянной основе. В Республике Бурятия совместно с выставочной организацией ООО «Байкал ЭКСПО» ежегодно проводится межрегиональная выставка строительных материалов «Стройиндустрия». </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Cs/>
                <w:i/>
                <w:sz w:val="20"/>
                <w:szCs w:val="20"/>
                <w:lang w:eastAsia="ru-RU"/>
              </w:rPr>
            </w:pPr>
            <w:r w:rsidRPr="00360DF3">
              <w:rPr>
                <w:rFonts w:ascii="Times New Roman" w:eastAsia="Times New Roman" w:hAnsi="Times New Roman" w:cs="Times New Roman"/>
                <w:bCs/>
                <w:i/>
                <w:sz w:val="20"/>
                <w:szCs w:val="20"/>
                <w:lang w:eastAsia="ru-RU"/>
              </w:rPr>
              <w:t>Рынок производства бетона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36.1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соглашений о социально-экономическом сотрудничестве между Правительством Республики Бурятия и предприятиями, осуществляющими деятельность в сферах производства бетона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iCs/>
                <w:sz w:val="20"/>
                <w:szCs w:val="20"/>
                <w:highlight w:val="yellow"/>
                <w:lang w:eastAsia="ru-RU"/>
              </w:rPr>
            </w:pPr>
            <w:r w:rsidRPr="00360DF3">
              <w:rPr>
                <w:rFonts w:ascii="Times New Roman" w:eastAsia="Times New Roman" w:hAnsi="Times New Roman" w:cs="Times New Roman"/>
                <w:iCs/>
                <w:sz w:val="20"/>
                <w:szCs w:val="20"/>
                <w:lang w:eastAsia="ru-RU"/>
              </w:rPr>
              <w:t>В 2021 году реализовывалось Соглашение о социально-экономическом сотрудничестве с ООО «</w:t>
            </w:r>
            <w:proofErr w:type="spellStart"/>
            <w:r w:rsidRPr="00360DF3">
              <w:rPr>
                <w:rFonts w:ascii="Times New Roman" w:eastAsia="Times New Roman" w:hAnsi="Times New Roman" w:cs="Times New Roman"/>
                <w:iCs/>
                <w:sz w:val="20"/>
                <w:szCs w:val="20"/>
                <w:lang w:eastAsia="ru-RU"/>
              </w:rPr>
              <w:t>Буржелезобетон</w:t>
            </w:r>
            <w:proofErr w:type="spellEnd"/>
            <w:r w:rsidRPr="00360DF3">
              <w:rPr>
                <w:rFonts w:ascii="Times New Roman" w:eastAsia="Times New Roman" w:hAnsi="Times New Roman" w:cs="Times New Roman"/>
                <w:iCs/>
                <w:sz w:val="20"/>
                <w:szCs w:val="20"/>
                <w:lang w:eastAsia="ru-RU"/>
              </w:rPr>
              <w:t xml:space="preserve">». Мониторинг выполнения социально-экономических показателей, предусмотренных соглашениями, проводится на основании ежеквартальных данных, представленных организациями. </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36.2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Информирование хозяйствующих субъектов о видах государственной поддержки, оказываемых Фондом развития промышленности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hAnsi="Times New Roman" w:cs="Times New Roman"/>
                <w:iCs/>
                <w:sz w:val="20"/>
                <w:szCs w:val="20"/>
              </w:rPr>
            </w:pPr>
            <w:r w:rsidRPr="00360DF3">
              <w:rPr>
                <w:rFonts w:ascii="Times New Roman" w:hAnsi="Times New Roman" w:cs="Times New Roman"/>
                <w:iCs/>
                <w:sz w:val="20"/>
                <w:szCs w:val="20"/>
              </w:rPr>
              <w:t>Центром предпринимательства «Мой бизнес» на постоянной основе доводится информация о мерах государственной поддержки, оказываемых Фондом развития промышленности, в том числе для предприятий, осуществляющих производство бетона.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36.2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Оказание содействия предприятиям рынка в участии в российских и международных выставках, ярмарках, салонах, конференциях, бизнес-форумах и иных мероприятиях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iCs/>
                <w:sz w:val="20"/>
                <w:szCs w:val="20"/>
                <w:lang w:eastAsia="ru-RU"/>
              </w:rPr>
              <w:t xml:space="preserve">Соответствующая информация об участии на выставках, ярмарках, салонах, конференциях, бизнес-форумах и иных мероприятиях до предприятий республики доводится на постоянной основе. В Республике Бурятия совместно с выставочной организацией ООО «Байкал ЭКСПО» ежегодно проводится межрегиональная выставка строительных материалов «Стройиндустрия». </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b/>
                <w:sz w:val="20"/>
                <w:szCs w:val="20"/>
                <w:lang w:eastAsia="ru-RU"/>
              </w:rPr>
            </w:pPr>
            <w:r w:rsidRPr="00360DF3">
              <w:rPr>
                <w:rFonts w:ascii="Times New Roman" w:eastAsia="Times New Roman" w:hAnsi="Times New Roman" w:cs="Times New Roman"/>
                <w:b/>
                <w:sz w:val="20"/>
                <w:szCs w:val="20"/>
                <w:lang w:eastAsia="ru-RU"/>
              </w:rPr>
              <w:t>II. Системные мероприятия по развитию конкурентной среды</w:t>
            </w:r>
          </w:p>
        </w:tc>
      </w:tr>
      <w:tr w:rsidR="00360DF3" w:rsidRPr="00360DF3" w:rsidTr="00EE3AD5">
        <w:trPr>
          <w:trHeight w:val="22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развитие конкурентоспособности товаров, работ, услуг субъектов малого и среднего предпринимательства</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37.1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Предоставление информационной, консультационной поддержки субъектам малого и среднего предпринимательства в рамках реализации регионального проекта «Популяризация предпринимательства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iCs/>
                <w:sz w:val="20"/>
                <w:szCs w:val="20"/>
                <w:lang w:eastAsia="ru-RU"/>
              </w:rPr>
            </w:pPr>
            <w:r w:rsidRPr="00360DF3">
              <w:rPr>
                <w:rFonts w:ascii="Times New Roman" w:eastAsia="Times New Roman" w:hAnsi="Times New Roman" w:cs="Times New Roman"/>
                <w:iCs/>
                <w:sz w:val="20"/>
                <w:szCs w:val="20"/>
                <w:lang w:eastAsia="ru-RU"/>
              </w:rPr>
              <w:t>Реализация регионального проекта завершена 31.12.2020 г. Показатель для исполнения на 2021 год не установлен.</w:t>
            </w:r>
          </w:p>
        </w:tc>
      </w:tr>
      <w:tr w:rsidR="00360DF3" w:rsidRPr="00360DF3" w:rsidTr="00EE3AD5">
        <w:trPr>
          <w:trHeight w:val="582"/>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37.2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Увеличение численности занятых в сфере малого и среднего предпринимательства, включая индивидуальных предпринимателей, за счет упрощения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В 2021 году Фондом поддержки малого предпринимательства Республики Бурятия дополнена продуктовая линейка микрозаймом «Антикризисный», «Выгодный», «Рефинансирование», «Экспресс». Выдано 408 микрозаймов на сумму 675,6 млн. рублей:</w:t>
            </w:r>
          </w:p>
          <w:p w:rsidR="00360DF3" w:rsidRPr="00360DF3" w:rsidRDefault="00360DF3" w:rsidP="00431D14">
            <w:pPr>
              <w:spacing w:after="0" w:line="240" w:lineRule="auto"/>
              <w:jc w:val="both"/>
              <w:rPr>
                <w:rFonts w:ascii="Times New Roman" w:hAnsi="Times New Roman" w:cs="Times New Roman"/>
                <w:iCs/>
                <w:sz w:val="20"/>
                <w:szCs w:val="20"/>
                <w:highlight w:val="yellow"/>
              </w:rPr>
            </w:pPr>
            <w:r w:rsidRPr="00360DF3">
              <w:rPr>
                <w:rFonts w:ascii="Times New Roman" w:eastAsia="Calibri" w:hAnsi="Times New Roman" w:cs="Times New Roman"/>
                <w:bCs/>
                <w:sz w:val="20"/>
                <w:szCs w:val="20"/>
              </w:rPr>
              <w:t xml:space="preserve">Фонд поддержки малого предпринимательства РБ – 381 </w:t>
            </w:r>
            <w:proofErr w:type="spellStart"/>
            <w:r w:rsidRPr="00360DF3">
              <w:rPr>
                <w:rFonts w:ascii="Times New Roman" w:eastAsia="Calibri" w:hAnsi="Times New Roman" w:cs="Times New Roman"/>
                <w:bCs/>
                <w:sz w:val="20"/>
                <w:szCs w:val="20"/>
              </w:rPr>
              <w:t>микрозайм</w:t>
            </w:r>
            <w:proofErr w:type="spellEnd"/>
            <w:r w:rsidRPr="00360DF3">
              <w:rPr>
                <w:rFonts w:ascii="Times New Roman" w:eastAsia="Calibri" w:hAnsi="Times New Roman" w:cs="Times New Roman"/>
                <w:bCs/>
                <w:sz w:val="20"/>
                <w:szCs w:val="20"/>
              </w:rPr>
              <w:t xml:space="preserve"> на сумму 645,5 млн. рублей, МКК ФПП Еравнинского района – 13 микрозаймов на сумму 17,65 млн. рублей, МКК ФПМП Кижингинского района – 8 микрозаймов на сумму 7,45 млн. рублей, МКК ФПМП Кяхтинского района – 6 микрозаймов на сумму 5,1 млн. рублей.</w:t>
            </w: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мероприятий, направленных на централизацию закупок, в целях установления единых правил осуществления закупок, единых требований к участникам таких закупок, закупаемой продукции, заполнению заявок</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2018 - 2021 гг.</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течение 2021 года осуществлялась работа по реализации полномочий по определению поставщиков (подрядчиков, исполнителей), в том числе по муниципальным закупкам, финансовое обеспечение которых частично или полностью осуществляется за счет межбюджетных трансфертов.</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За 2021 год Республиканским агентством по государственным закупкам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проведено 4986 закупок для обеспечения государственных и муниципальных нужд на сумму 29805,72 млн. руб.</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38.2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Обеспечение общественного обсуждения закупок товаров, работ, услуг для государственных нужд Республики Бурятия на сумму свыше 1 млрд. рублей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2021 год Республиканским агентством по государственным закупкам проведены 3 закупки на сумму свыше 1 млрд. рублей с проведением общественного обсуждения закупок товаров, работ, услуг для государственных нужд.</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38.3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семинаров, совещаний для заказчиков и для участников закупок, в том числе для субъектов малого предпринимательства, направленных на методологическую поддержку и разъяснительную работу по порядку проведения закупок и вопросам участия в них</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2018 - 2021 гг.</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2021 году Агентством проведены обучающие семинары по закупкам для государственных и муниципальных заказчиков. А также ежеквартально проводятся семинары для субъектов малого предпринимательства по государственным и муниципальным закупкам и закупкам крупнейших заказчиков регионального уровня.</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p>
        </w:tc>
      </w:tr>
      <w:tr w:rsidR="00360DF3" w:rsidRPr="00360DF3" w:rsidTr="005D1CB2">
        <w:trPr>
          <w:trHeight w:val="41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39</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18455B"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устранение избыточного государственного и муниципального регулирования,</w:t>
            </w:r>
          </w:p>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 xml:space="preserve"> а также на снижение административных барьеров</w:t>
            </w:r>
          </w:p>
        </w:tc>
      </w:tr>
      <w:tr w:rsidR="00360DF3" w:rsidRPr="00360DF3" w:rsidTr="00EE3AD5">
        <w:trPr>
          <w:trHeight w:val="600"/>
          <w:jc w:val="center"/>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39.1</w:t>
            </w:r>
          </w:p>
        </w:tc>
        <w:tc>
          <w:tcPr>
            <w:tcW w:w="5245"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публичных обсуждений результатов правоприменительной практики по видам государственного контроля (надзора)</w:t>
            </w:r>
          </w:p>
        </w:tc>
        <w:tc>
          <w:tcPr>
            <w:tcW w:w="1327" w:type="dxa"/>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Публичные мероприятий по обсуждению результатов правоприменительной практики по видам государственного контроля (надзора) проведены всеми контрольно-надзорными органами Республики Бурятия. Информация о проведении </w:t>
            </w:r>
            <w:r w:rsidRPr="00360DF3">
              <w:rPr>
                <w:rFonts w:ascii="Times New Roman" w:eastAsia="Times New Roman" w:hAnsi="Times New Roman" w:cs="Times New Roman"/>
                <w:sz w:val="20"/>
                <w:szCs w:val="20"/>
                <w:lang w:eastAsia="ru-RU"/>
              </w:rPr>
              <w:lastRenderedPageBreak/>
              <w:t xml:space="preserve">публичных мероприятий размещена на официальных сайтах контрольно-надзорных органов в информационно-телекоммуникационной сети «Интернет». </w:t>
            </w:r>
          </w:p>
          <w:p w:rsidR="00360DF3" w:rsidRPr="00360DF3" w:rsidRDefault="00360DF3" w:rsidP="00431D14">
            <w:pPr>
              <w:spacing w:after="0" w:line="240" w:lineRule="auto"/>
              <w:jc w:val="both"/>
              <w:rPr>
                <w:rFonts w:ascii="Times New Roman" w:eastAsia="Times New Roman" w:hAnsi="Times New Roman" w:cs="Times New Roman"/>
                <w:sz w:val="20"/>
                <w:szCs w:val="20"/>
              </w:rPr>
            </w:pPr>
            <w:r w:rsidRPr="00360DF3">
              <w:rPr>
                <w:rFonts w:ascii="Times New Roman" w:eastAsia="Times New Roman" w:hAnsi="Times New Roman" w:cs="Times New Roman"/>
                <w:sz w:val="20"/>
                <w:szCs w:val="20"/>
                <w:lang w:eastAsia="ar-SA"/>
              </w:rPr>
              <w:t>В  с</w:t>
            </w:r>
            <w:r w:rsidRPr="00360DF3">
              <w:rPr>
                <w:rFonts w:ascii="Times New Roman" w:eastAsia="Times New Roman" w:hAnsi="Times New Roman" w:cs="Times New Roman"/>
                <w:sz w:val="20"/>
                <w:szCs w:val="20"/>
              </w:rPr>
              <w:t xml:space="preserve">оответствии со статьёй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РСТ РБ при проведении мероприятий по региональному государственному контролю (надзору) в сфере государственного регулирования цен (тарифов), устранению причин, факторов и условий, способствующих нарушению таких обязательных требований, РСТ РБ в 2021 году проведено публичное обсуждение с подконтрольными субъектами результатов правоприменительной практики  </w:t>
            </w:r>
            <w:r w:rsidRPr="00360DF3">
              <w:rPr>
                <w:rFonts w:ascii="Times New Roman" w:eastAsia="Calibri" w:hAnsi="Times New Roman" w:cs="Times New Roman"/>
                <w:sz w:val="20"/>
                <w:szCs w:val="20"/>
              </w:rPr>
              <w:t xml:space="preserve">осуществления РСТ РБ регионального государственного контроля в сфере государственного регулирования цен (тарифов) в Республике Бурятия. </w:t>
            </w:r>
            <w:r w:rsidRPr="00360DF3">
              <w:rPr>
                <w:rFonts w:ascii="Times New Roman" w:eastAsia="Times New Roman" w:hAnsi="Times New Roman" w:cs="Times New Roman"/>
                <w:sz w:val="20"/>
                <w:szCs w:val="20"/>
              </w:rPr>
              <w:t xml:space="preserve">До участников публичных обсуждений (юридические лица, индивидуальные предприниматели) была доведена следующая информация: о результатах контрольной работы; об анализе основных правонарушений, допускаемых хозяйствующими субъектами, осуществляющими регулируемую деятельность на территории Республики Бурятия, ответственность за которые установлена Кодексом РФ об административных правонарушениях; о мероприятиях, проведенных РСТ РБ с целью предупреждения и предотвращения нарушений законодательства в области регулируемых государством цен (тарифов). </w:t>
            </w:r>
          </w:p>
          <w:p w:rsidR="00360DF3" w:rsidRPr="00360DF3" w:rsidRDefault="00360DF3" w:rsidP="00431D14">
            <w:pPr>
              <w:spacing w:after="0" w:line="240" w:lineRule="auto"/>
              <w:jc w:val="both"/>
              <w:rPr>
                <w:rFonts w:ascii="Times New Roman" w:eastAsia="Times New Roman" w:hAnsi="Times New Roman" w:cs="Times New Roman"/>
                <w:color w:val="0000FF"/>
                <w:sz w:val="20"/>
                <w:szCs w:val="20"/>
                <w:u w:val="single"/>
              </w:rPr>
            </w:pPr>
            <w:r w:rsidRPr="00360DF3">
              <w:rPr>
                <w:rFonts w:ascii="Times New Roman" w:eastAsia="Times New Roman" w:hAnsi="Times New Roman" w:cs="Times New Roman"/>
                <w:sz w:val="20"/>
                <w:szCs w:val="20"/>
              </w:rPr>
              <w:t xml:space="preserve">Вся информация о проведенных и планируемых РСТ РБ публичных обсуждениях результатов правоприменительной практики в сфере государственного регулирования и контроля цен (тарифов), ответы на вопросы, а также доклады по правоприменительной практике размещены на </w:t>
            </w:r>
            <w:r w:rsidRPr="00360DF3">
              <w:rPr>
                <w:rFonts w:ascii="Times New Roman" w:eastAsia="Times New Roman" w:hAnsi="Times New Roman" w:cs="Times New Roman"/>
                <w:sz w:val="20"/>
                <w:szCs w:val="20"/>
                <w:shd w:val="clear" w:color="auto" w:fill="FFFFFF"/>
              </w:rPr>
              <w:t xml:space="preserve"> сайте РСТ РБ: </w:t>
            </w:r>
            <w:hyperlink r:id="rId133" w:history="1">
              <w:r w:rsidRPr="00360DF3">
                <w:rPr>
                  <w:rFonts w:ascii="Times New Roman" w:eastAsia="Times New Roman" w:hAnsi="Times New Roman" w:cs="Times New Roman"/>
                  <w:color w:val="0000FF"/>
                  <w:sz w:val="20"/>
                  <w:szCs w:val="20"/>
                  <w:u w:val="single"/>
                  <w:shd w:val="clear" w:color="auto" w:fill="FFFFFF"/>
                </w:rPr>
                <w:t>Документы /Контрольно-надзорная деятельность</w:t>
              </w:r>
            </w:hyperlink>
            <w:r w:rsidRPr="00360DF3">
              <w:rPr>
                <w:rFonts w:ascii="Times New Roman" w:eastAsia="Times New Roman" w:hAnsi="Times New Roman" w:cs="Times New Roman"/>
                <w:sz w:val="20"/>
                <w:szCs w:val="20"/>
              </w:rPr>
              <w:t xml:space="preserve"> / Профилактика нарушений / Публичные обсуждения правоприменительной практики</w:t>
            </w:r>
            <w:r w:rsidRPr="00360DF3">
              <w:rPr>
                <w:rFonts w:ascii="Times New Roman" w:eastAsia="Times New Roman" w:hAnsi="Times New Roman" w:cs="Times New Roman"/>
                <w:sz w:val="20"/>
                <w:szCs w:val="20"/>
                <w:shd w:val="clear" w:color="auto" w:fill="FFFFFF"/>
              </w:rPr>
              <w:t xml:space="preserve"> </w:t>
            </w:r>
            <w:hyperlink r:id="rId134" w:history="1">
              <w:r w:rsidRPr="00360DF3">
                <w:rPr>
                  <w:rFonts w:ascii="Times New Roman" w:eastAsia="Times New Roman" w:hAnsi="Times New Roman" w:cs="Times New Roman"/>
                  <w:color w:val="0000FF"/>
                  <w:sz w:val="20"/>
                  <w:szCs w:val="20"/>
                  <w:u w:val="single"/>
                </w:rPr>
                <w:t>https://egov-buryatia.ru/rst/activities/documents/public-discussions.php</w:t>
              </w:r>
            </w:hyperlink>
          </w:p>
          <w:p w:rsidR="00360DF3" w:rsidRPr="00360DF3" w:rsidRDefault="00360DF3" w:rsidP="00431D14">
            <w:pPr>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Calibri" w:hAnsi="Times New Roman" w:cs="Times New Roman"/>
                <w:sz w:val="20"/>
                <w:szCs w:val="20"/>
              </w:rPr>
              <w:t xml:space="preserve">В 2021 году в соответствие с утвержденными планами проведения публичных обсуждений </w:t>
            </w:r>
            <w:proofErr w:type="spellStart"/>
            <w:r w:rsidRPr="00360DF3">
              <w:rPr>
                <w:rFonts w:ascii="Times New Roman" w:eastAsia="Calibri" w:hAnsi="Times New Roman" w:cs="Times New Roman"/>
                <w:sz w:val="20"/>
                <w:szCs w:val="20"/>
              </w:rPr>
              <w:t>Госстройжилнадзором</w:t>
            </w:r>
            <w:proofErr w:type="spellEnd"/>
            <w:r w:rsidRPr="00360DF3">
              <w:rPr>
                <w:rFonts w:ascii="Times New Roman" w:eastAsia="Calibri" w:hAnsi="Times New Roman" w:cs="Times New Roman"/>
                <w:sz w:val="20"/>
                <w:szCs w:val="20"/>
              </w:rPr>
              <w:t xml:space="preserve"> проведены 6 публичных мероприятий с участием субъектов малого и среднего предпринимательства, Уполномоченного по защите прав предпринимателей в РБ по обсуждению результатов правоприменительной практики по видам государственного контроля (надзора), выявления проблем, возникающих у предпринимателей в ходе проведения контрольно-надзорных мероприятий и др.</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39.2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Внедрение и проведение процедур оценки регулирующего воздействия проектов нормативных правовых актов Республики Бурятия и экспертизы действующих нормативных правовых актов на предмет развития конкуренции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Все разрабатываемые проекты правовых актов, затрагивающие интересы бизнес-</w:t>
            </w:r>
            <w:proofErr w:type="spellStart"/>
            <w:r w:rsidRPr="00360DF3">
              <w:rPr>
                <w:rFonts w:ascii="Times New Roman" w:eastAsia="Times New Roman" w:hAnsi="Times New Roman" w:cs="Times New Roman"/>
                <w:sz w:val="20"/>
                <w:szCs w:val="20"/>
                <w:lang w:eastAsia="ru-RU"/>
              </w:rPr>
              <w:t>сообщетва</w:t>
            </w:r>
            <w:proofErr w:type="spellEnd"/>
            <w:r w:rsidRPr="00360DF3">
              <w:rPr>
                <w:rFonts w:ascii="Times New Roman" w:eastAsia="Times New Roman" w:hAnsi="Times New Roman" w:cs="Times New Roman"/>
                <w:sz w:val="20"/>
                <w:szCs w:val="20"/>
                <w:lang w:eastAsia="ru-RU"/>
              </w:rPr>
              <w:t xml:space="preserve">, проходят публичные обсуждения: размещаются на сайте Правительства Республики Бурятия, </w:t>
            </w:r>
            <w:r w:rsidRPr="00360DF3">
              <w:rPr>
                <w:rFonts w:ascii="Times New Roman" w:eastAsia="Calibri" w:hAnsi="Times New Roman" w:cs="Times New Roman"/>
                <w:sz w:val="20"/>
                <w:szCs w:val="20"/>
                <w:lang w:eastAsia="ru-RU"/>
              </w:rPr>
              <w:t xml:space="preserve">органов разработчиков проекта, Министерства экономики Республики Бурятия. Проекты рассматриваются </w:t>
            </w:r>
            <w:r w:rsidRPr="00360DF3">
              <w:rPr>
                <w:rFonts w:ascii="Times New Roman" w:eastAsia="Times New Roman" w:hAnsi="Times New Roman" w:cs="Times New Roman"/>
                <w:sz w:val="20"/>
                <w:szCs w:val="20"/>
                <w:lang w:eastAsia="ru-RU"/>
              </w:rPr>
              <w:t xml:space="preserve">деловыми объединениями, отраслевыми ассоциациями, инициаторами проектов актов, в обязательном порядке </w:t>
            </w:r>
            <w:r w:rsidRPr="00360DF3">
              <w:rPr>
                <w:rFonts w:ascii="Times New Roman" w:eastAsia="Times New Roman" w:hAnsi="Times New Roman" w:cs="Times New Roman"/>
                <w:sz w:val="20"/>
                <w:szCs w:val="20"/>
                <w:lang w:eastAsia="ru-RU"/>
              </w:rPr>
              <w:lastRenderedPageBreak/>
              <w:t>привлекаются организации и индивидуальные предприниматели для принятия участия в проводимых обсуждениях проектов правовых актов, чьи интересы могут затронуть разрабатываемые проекты.</w:t>
            </w:r>
          </w:p>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2021 году Министерством экономики Республики Бурятия были внесены существенные изменения в порядок проведения оценки регулирующего воздействия (далее - ОРВ): усовершенствована и упрощена процедура оценки регулирующего воздействия, </w:t>
            </w:r>
            <w:r w:rsidRPr="00360DF3">
              <w:rPr>
                <w:rFonts w:ascii="Times New Roman" w:eastAsia="Calibri" w:hAnsi="Times New Roman" w:cs="Times New Roman"/>
                <w:sz w:val="20"/>
                <w:szCs w:val="20"/>
                <w:lang w:eastAsia="ru-RU"/>
              </w:rPr>
              <w:t>приведена в соответствие с федеральным законодательством.</w:t>
            </w:r>
          </w:p>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ОРВ проведено в отношении 118 (2020 г. – 82) республиканских проектов актов, затрагивающих предпринимательскую или инвестиционную деятельность, подготовлено 120 заключений.</w:t>
            </w:r>
          </w:p>
          <w:p w:rsidR="00360DF3" w:rsidRPr="00360DF3" w:rsidRDefault="00360DF3" w:rsidP="00431D14">
            <w:pPr>
              <w:spacing w:after="0" w:line="240" w:lineRule="auto"/>
              <w:jc w:val="both"/>
              <w:rPr>
                <w:rFonts w:ascii="Times New Roman" w:eastAsia="Calibri"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Кроме этого, в 2021 году заключено 2 соглашения для осуществления взаимодействия и рассмотрения проектов актов с деловыми объединениями, отраслевыми ассоциациями по участию в проведении ОРВ </w:t>
            </w:r>
            <w:r w:rsidRPr="00360DF3">
              <w:rPr>
                <w:rFonts w:ascii="Times New Roman" w:eastAsia="Calibri" w:hAnsi="Times New Roman" w:cs="Times New Roman"/>
                <w:sz w:val="20"/>
                <w:szCs w:val="20"/>
                <w:lang w:eastAsia="ru-RU"/>
              </w:rPr>
              <w:t xml:space="preserve">(БРО «Деловая Россия», уполномоченных по защите прав предпринимателей в Республики Бурятия). </w:t>
            </w:r>
            <w:r w:rsidRPr="00360DF3">
              <w:rPr>
                <w:rFonts w:ascii="Times New Roman" w:eastAsia="Times New Roman" w:hAnsi="Times New Roman" w:cs="Times New Roman"/>
                <w:sz w:val="20"/>
                <w:szCs w:val="20"/>
                <w:lang w:eastAsia="ru-RU"/>
              </w:rPr>
              <w:t xml:space="preserve">Проведена работа по внедрению ОРВ на муниципальном уровне, в том числе </w:t>
            </w:r>
            <w:r w:rsidRPr="00360DF3">
              <w:rPr>
                <w:rFonts w:ascii="Times New Roman" w:eastAsia="Calibri" w:hAnsi="Times New Roman" w:cs="Times New Roman"/>
                <w:sz w:val="20"/>
                <w:szCs w:val="20"/>
                <w:lang w:eastAsia="ru-RU"/>
              </w:rPr>
              <w:t>проведены 27 консультаций по процедуре проведения ОРВ.</w:t>
            </w:r>
          </w:p>
          <w:p w:rsidR="00360DF3" w:rsidRPr="00360DF3" w:rsidRDefault="00360DF3" w:rsidP="00431D14">
            <w:pPr>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По итогам 2021 году Республика Бурятия вошла в число регионов, которым Минэкономразвития России присвоен «средний уровень» качества проведения оценки регулирующего воздействия.</w:t>
            </w:r>
          </w:p>
        </w:tc>
      </w:tr>
      <w:tr w:rsidR="00360DF3" w:rsidRPr="00360DF3" w:rsidTr="0018455B">
        <w:trPr>
          <w:trHeight w:val="72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40</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совершенствование процессов управления в рамках полномочий органов исполнительной власти Республики Бурятия или органов местного самоуправления, закрепленных за ними законодательством Российской Федерации, объектами государственной собственности Республики Бурятия и муниципальной собственности, а также на ограничение влияния государственных и муниципальных предприятий на конкуренцию</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40.1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Обеспечение утверждения ключевых показателей эффективности деятельности государственных предприятий, хозяйственных обществ с государственным участием</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Обеспечено утверждение показателей эффективности деятельности хозяйственных обществ с государственным участием:</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1. АО «Республиканская типография» - 17.12.2021 г.;</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2. АО «ОЭЗ «Байкальская гавань» - 24.12.2021 г.;</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3. АО «СЗ «Ипотечная корпорация РБ» - 16.12.2021 г.;</w:t>
            </w:r>
          </w:p>
          <w:p w:rsidR="00360DF3" w:rsidRPr="00360DF3" w:rsidRDefault="00360DF3" w:rsidP="00431D14">
            <w:pPr>
              <w:tabs>
                <w:tab w:val="left" w:pos="9781"/>
              </w:tabs>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360DF3">
              <w:rPr>
                <w:rFonts w:ascii="Times New Roman" w:hAnsi="Times New Roman" w:cs="Times New Roman"/>
                <w:bCs/>
                <w:sz w:val="20"/>
                <w:szCs w:val="20"/>
              </w:rPr>
              <w:t>4. АО «Республиканский мусороперерабатывающий завод» - 30.12.2021 г.</w:t>
            </w:r>
          </w:p>
        </w:tc>
      </w:tr>
      <w:tr w:rsidR="00360DF3" w:rsidRPr="00360DF3" w:rsidTr="00EE3AD5">
        <w:trPr>
          <w:trHeight w:val="567"/>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40.2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Утверждение стратегий развития хозяйственных обществ, доля участия Республики Бурятия в которых составляет 50 и более %, содержащих условия реализации или предоставления во владение и (или) пользование имущества посредством проведения публичных торгов или иных конкурентных способов определения поставщиков (подрядчиков, исполнителей)</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Обеспечено утверждение стратегий развития хозяйственных обществ, доля участия Республики Бурятия в которых составляет 50 и более %, содержащих условия реализации или предоставления во владение и (или) пользование имущества посредством проведения публичных торгов или иных конкурентных способов определения поставщиков (подрядчиков, исполнителей):</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1. ПАО «Республиканская типография» - 30.12.2019 г.;</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2. АО «ОЭЗ «Байкальская гавань» - 25.12.2019 г.;</w:t>
            </w:r>
          </w:p>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3. АО «Ипотечная корпорация РБ» - 26.12.2019 г.;</w:t>
            </w:r>
          </w:p>
          <w:p w:rsidR="00360DF3" w:rsidRPr="00360DF3" w:rsidRDefault="00360DF3" w:rsidP="00431D14">
            <w:pPr>
              <w:tabs>
                <w:tab w:val="left" w:pos="9781"/>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hAnsi="Times New Roman" w:cs="Times New Roman"/>
                <w:bCs/>
                <w:sz w:val="20"/>
                <w:szCs w:val="20"/>
              </w:rPr>
              <w:t>4. АО «Республиканский мусороперерабатывающий завод» - 27.12.2019 г.</w:t>
            </w:r>
          </w:p>
        </w:tc>
      </w:tr>
      <w:tr w:rsidR="00360DF3" w:rsidRPr="00360DF3" w:rsidTr="00EE3AD5">
        <w:trPr>
          <w:trHeight w:val="218"/>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создание условий для недискриминационного доступа хозяйствующих субъектов на товарные рынки</w:t>
            </w:r>
          </w:p>
        </w:tc>
      </w:tr>
      <w:tr w:rsidR="00360DF3" w:rsidRPr="00360DF3" w:rsidTr="00EE3AD5">
        <w:trPr>
          <w:trHeight w:val="44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Сокращение случаев административного давления на бизнес, в том числе за счет внедрения проверочных листов (списков контрольных вопросов) региональными контрольно-надзорными органами при проведении проверок</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 xml:space="preserve">Внедрение проверочных листов (списков контрольных вопросов) региональными контрольно-надзорными органами при проведении проверок исполнен в полном объеме. </w:t>
            </w:r>
          </w:p>
          <w:p w:rsidR="00360DF3" w:rsidRPr="00360DF3" w:rsidRDefault="00360DF3" w:rsidP="00431D14">
            <w:pPr>
              <w:tabs>
                <w:tab w:val="left" w:pos="9781"/>
              </w:tabs>
              <w:autoSpaceDE w:val="0"/>
              <w:autoSpaceDN w:val="0"/>
              <w:adjustRightInd w:val="0"/>
              <w:spacing w:after="0" w:line="240" w:lineRule="auto"/>
              <w:jc w:val="both"/>
              <w:rPr>
                <w:rFonts w:ascii="Times New Roman" w:eastAsia="Calibri" w:hAnsi="Times New Roman" w:cs="Times New Roman"/>
                <w:sz w:val="20"/>
                <w:szCs w:val="20"/>
              </w:rPr>
            </w:pPr>
            <w:r w:rsidRPr="00360DF3">
              <w:rPr>
                <w:rFonts w:ascii="Times New Roman" w:hAnsi="Times New Roman" w:cs="Times New Roman"/>
                <w:bCs/>
                <w:sz w:val="20"/>
                <w:szCs w:val="20"/>
                <w:u w:val="single"/>
              </w:rPr>
              <w:t>Приказом Республиканской службой по тарифам</w:t>
            </w:r>
            <w:r w:rsidRPr="00360DF3">
              <w:rPr>
                <w:rFonts w:ascii="Times New Roman" w:hAnsi="Times New Roman" w:cs="Times New Roman"/>
                <w:bCs/>
                <w:sz w:val="20"/>
                <w:szCs w:val="20"/>
              </w:rPr>
              <w:t xml:space="preserve"> (далее – РСТ РБ) от 02.02.2018 № 12 утверждены проверочные листы (списки контрольных вопросов). </w:t>
            </w:r>
            <w:r w:rsidRPr="00360DF3">
              <w:rPr>
                <w:rFonts w:ascii="Times New Roman" w:eastAsia="Calibri" w:hAnsi="Times New Roman" w:cs="Times New Roman"/>
                <w:sz w:val="20"/>
                <w:szCs w:val="20"/>
              </w:rPr>
              <w:t xml:space="preserve">Внедрение проверочных листов исключает предъявление со стороны РСТ РБ дополнительных требований к юридическим лицам и индивидуальным предпринимателям при проведении плановых проверок. В 2021 года с использованием проверочных листов проведено 3 плановых проверки (в </w:t>
            </w:r>
            <w:r w:rsidRPr="00360DF3">
              <w:rPr>
                <w:rFonts w:ascii="Times New Roman" w:hAnsi="Times New Roman" w:cs="Times New Roman"/>
                <w:bCs/>
                <w:sz w:val="20"/>
                <w:szCs w:val="20"/>
              </w:rPr>
              <w:t xml:space="preserve">2020 году в связи </w:t>
            </w:r>
            <w:proofErr w:type="spellStart"/>
            <w:r w:rsidRPr="00360DF3">
              <w:rPr>
                <w:rFonts w:ascii="Times New Roman" w:hAnsi="Times New Roman" w:cs="Times New Roman"/>
                <w:bCs/>
                <w:sz w:val="20"/>
                <w:szCs w:val="20"/>
              </w:rPr>
              <w:t>ковидными</w:t>
            </w:r>
            <w:proofErr w:type="spellEnd"/>
            <w:r w:rsidRPr="00360DF3">
              <w:rPr>
                <w:rFonts w:ascii="Times New Roman" w:hAnsi="Times New Roman" w:cs="Times New Roman"/>
                <w:bCs/>
                <w:sz w:val="20"/>
                <w:szCs w:val="20"/>
              </w:rPr>
              <w:t xml:space="preserve"> ограничениями плановые проверки не проводились</w:t>
            </w:r>
            <w:r w:rsidRPr="00360DF3">
              <w:rPr>
                <w:rFonts w:ascii="Times New Roman" w:eastAsia="Calibri" w:hAnsi="Times New Roman" w:cs="Times New Roman"/>
                <w:sz w:val="20"/>
                <w:szCs w:val="20"/>
              </w:rPr>
              <w:t>).</w:t>
            </w:r>
          </w:p>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В настоящее время в соответствии с требованиями ст.53 Федерального закона от 31.07.2020   № 248-ФЗ «О государственном контроле (надзоре) и муниципальном контроле в Российской Федерации» и постановлением Правительства РФ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случаи обязательного применения проверочных листов» РСТ РБ разрабатываются формы проверочных листов, которые вступят в силу с 01.03.2022 г. </w:t>
            </w:r>
          </w:p>
          <w:p w:rsidR="00360DF3" w:rsidRPr="00360DF3" w:rsidRDefault="00360DF3" w:rsidP="00431D14">
            <w:pPr>
              <w:spacing w:after="0" w:line="240" w:lineRule="auto"/>
              <w:jc w:val="both"/>
              <w:rPr>
                <w:rFonts w:ascii="Times New Roman" w:eastAsia="Times New Roman" w:hAnsi="Times New Roman" w:cs="Times New Roman"/>
                <w:sz w:val="20"/>
                <w:szCs w:val="20"/>
              </w:rPr>
            </w:pPr>
            <w:r w:rsidRPr="00360DF3">
              <w:rPr>
                <w:rFonts w:ascii="Times New Roman" w:eastAsia="Calibri" w:hAnsi="Times New Roman" w:cs="Times New Roman"/>
                <w:sz w:val="20"/>
                <w:szCs w:val="20"/>
              </w:rPr>
              <w:t xml:space="preserve">Помимо проверочных листов </w:t>
            </w:r>
            <w:r w:rsidRPr="00360DF3">
              <w:rPr>
                <w:rFonts w:ascii="Times New Roman" w:eastAsia="Times New Roman" w:hAnsi="Times New Roman" w:cs="Times New Roman"/>
                <w:sz w:val="20"/>
                <w:szCs w:val="20"/>
              </w:rPr>
              <w:t xml:space="preserve">приказом РСТ РБ от 18.12.2020 № 92 </w:t>
            </w:r>
            <w:r w:rsidRPr="00360DF3">
              <w:rPr>
                <w:rFonts w:ascii="Times New Roman" w:eastAsia="Calibri" w:hAnsi="Times New Roman" w:cs="Times New Roman"/>
                <w:sz w:val="20"/>
                <w:szCs w:val="20"/>
              </w:rPr>
              <w:t>ра</w:t>
            </w:r>
            <w:r w:rsidRPr="00360DF3">
              <w:rPr>
                <w:rFonts w:ascii="Times New Roman" w:eastAsia="Times New Roman" w:hAnsi="Times New Roman" w:cs="Times New Roman"/>
                <w:sz w:val="20"/>
                <w:szCs w:val="20"/>
              </w:rPr>
              <w:t xml:space="preserve">зработана и утверждена программа профилактики </w:t>
            </w:r>
            <w:r w:rsidRPr="00360DF3">
              <w:rPr>
                <w:rFonts w:ascii="Times New Roman" w:eastAsia="Times New Roman" w:hAnsi="Times New Roman" w:cs="Times New Roman"/>
                <w:bCs/>
                <w:sz w:val="20"/>
                <w:szCs w:val="20"/>
              </w:rPr>
              <w:t xml:space="preserve">нарушений </w:t>
            </w:r>
            <w:r w:rsidRPr="00360DF3">
              <w:rPr>
                <w:rFonts w:ascii="Times New Roman" w:eastAsia="Times New Roman" w:hAnsi="Times New Roman" w:cs="Times New Roman"/>
                <w:sz w:val="20"/>
                <w:szCs w:val="20"/>
              </w:rPr>
              <w:t xml:space="preserve">обязательных требований в области регулируемых тарифов (цен) на территории Республики Бурятия на 2021 год с целью </w:t>
            </w:r>
            <w:r w:rsidRPr="00360DF3">
              <w:rPr>
                <w:rFonts w:ascii="Times New Roman" w:eastAsia="Calibri" w:hAnsi="Times New Roman" w:cs="Times New Roman"/>
                <w:sz w:val="20"/>
                <w:szCs w:val="20"/>
              </w:rPr>
              <w:t xml:space="preserve">уменьшения количества правонарушений, совершаемых хозяйствующими субъектами при применении тарифов (цен), подлежащих государственному регулированию. </w:t>
            </w:r>
            <w:r w:rsidRPr="00360DF3">
              <w:rPr>
                <w:rFonts w:ascii="Times New Roman" w:eastAsia="Times New Roman" w:hAnsi="Times New Roman" w:cs="Times New Roman"/>
                <w:sz w:val="20"/>
                <w:szCs w:val="20"/>
              </w:rPr>
              <w:t xml:space="preserve">По результатам проведенных профилактических мероприятий в 2021 году наблюдается снижение административных правонарушений. </w:t>
            </w:r>
          </w:p>
          <w:p w:rsidR="00360DF3" w:rsidRPr="00360DF3" w:rsidRDefault="00360DF3" w:rsidP="00431D14">
            <w:pPr>
              <w:spacing w:after="0" w:line="240" w:lineRule="auto"/>
              <w:jc w:val="both"/>
              <w:rPr>
                <w:rFonts w:ascii="Times New Roman" w:eastAsia="Calibri" w:hAnsi="Times New Roman" w:cs="Times New Roman"/>
                <w:color w:val="0000FF"/>
                <w:sz w:val="20"/>
                <w:szCs w:val="20"/>
                <w:u w:val="single"/>
              </w:rPr>
            </w:pPr>
            <w:r w:rsidRPr="00360DF3">
              <w:rPr>
                <w:rFonts w:ascii="Times New Roman" w:eastAsia="Calibri" w:hAnsi="Times New Roman" w:cs="Times New Roman"/>
                <w:sz w:val="20"/>
                <w:szCs w:val="20"/>
              </w:rPr>
              <w:t xml:space="preserve">Утвержденные программы размещены на официальном сайте РСТ РБ в разделе «Профилактика нарушений». </w:t>
            </w:r>
            <w:hyperlink r:id="rId135" w:history="1">
              <w:r w:rsidRPr="00360DF3">
                <w:rPr>
                  <w:rFonts w:ascii="Times New Roman" w:eastAsia="Calibri" w:hAnsi="Times New Roman" w:cs="Times New Roman"/>
                  <w:color w:val="0000FF"/>
                  <w:sz w:val="20"/>
                  <w:szCs w:val="20"/>
                  <w:u w:val="single"/>
                </w:rPr>
                <w:t>http://egov-buryatia.ru/rst/activities/documents/profilaktika-narusheniy.php</w:t>
              </w:r>
            </w:hyperlink>
            <w:r w:rsidRPr="00360DF3">
              <w:rPr>
                <w:rFonts w:ascii="Times New Roman" w:eastAsia="Calibri" w:hAnsi="Times New Roman" w:cs="Times New Roman"/>
                <w:color w:val="0000FF"/>
                <w:sz w:val="20"/>
                <w:szCs w:val="20"/>
                <w:u w:val="single"/>
              </w:rPr>
              <w:t>.</w:t>
            </w:r>
          </w:p>
          <w:p w:rsidR="00360DF3" w:rsidRPr="00360DF3" w:rsidRDefault="00360DF3" w:rsidP="00431D14">
            <w:pPr>
              <w:spacing w:after="0" w:line="240" w:lineRule="auto"/>
              <w:jc w:val="both"/>
              <w:rPr>
                <w:rFonts w:ascii="Times New Roman" w:eastAsia="Times New Roman" w:hAnsi="Times New Roman" w:cs="Times New Roman"/>
                <w:sz w:val="20"/>
                <w:szCs w:val="20"/>
              </w:rPr>
            </w:pPr>
            <w:r w:rsidRPr="00360DF3">
              <w:rPr>
                <w:rFonts w:ascii="Times New Roman" w:eastAsia="Times New Roman" w:hAnsi="Times New Roman" w:cs="Times New Roman"/>
                <w:sz w:val="20"/>
                <w:szCs w:val="20"/>
              </w:rPr>
              <w:t>Также приказом РСТ РБ от 11.01.2021 № 1 в соответствии с действующим законодательством, разработаны и опубликованы на сайте РСТ РБ руководство по соблюдению обязательных требований и обобщение практики осуществления государственного контроля в области регулирования цен (тарифов) с разъяснениями мер ответственности, предусмотренные законодательством за нарушения в области регулирования (цен) тарифов, информация о сроках предоставления необходимой отчетности.</w:t>
            </w:r>
          </w:p>
          <w:p w:rsidR="00360DF3" w:rsidRPr="00360DF3" w:rsidRDefault="00360DF3" w:rsidP="00431D14">
            <w:pPr>
              <w:spacing w:after="0" w:line="240" w:lineRule="auto"/>
              <w:jc w:val="both"/>
              <w:rPr>
                <w:rFonts w:ascii="Times New Roman" w:eastAsia="Times New Roman" w:hAnsi="Times New Roman" w:cs="Times New Roman"/>
                <w:sz w:val="20"/>
                <w:szCs w:val="20"/>
              </w:rPr>
            </w:pPr>
            <w:r w:rsidRPr="00360DF3">
              <w:rPr>
                <w:rFonts w:ascii="Times New Roman" w:eastAsia="Times New Roman" w:hAnsi="Times New Roman" w:cs="Times New Roman"/>
                <w:sz w:val="20"/>
                <w:szCs w:val="20"/>
              </w:rPr>
              <w:t xml:space="preserve">В соответствии с действующим законодательством и принятой </w:t>
            </w:r>
            <w:r w:rsidRPr="00360DF3">
              <w:rPr>
                <w:rFonts w:ascii="Times New Roman" w:eastAsia="Times New Roman" w:hAnsi="Times New Roman" w:cs="Times New Roman"/>
                <w:color w:val="000000"/>
                <w:sz w:val="20"/>
                <w:szCs w:val="20"/>
              </w:rPr>
              <w:t>п</w:t>
            </w:r>
            <w:r w:rsidRPr="00360DF3">
              <w:rPr>
                <w:rFonts w:ascii="Times New Roman" w:eastAsia="Times New Roman" w:hAnsi="Times New Roman" w:cs="Times New Roman"/>
                <w:sz w:val="20"/>
                <w:szCs w:val="20"/>
              </w:rPr>
              <w:t xml:space="preserve">рограммой </w:t>
            </w:r>
            <w:r w:rsidRPr="00360DF3">
              <w:rPr>
                <w:rFonts w:ascii="Times New Roman" w:eastAsia="Times New Roman" w:hAnsi="Times New Roman" w:cs="Times New Roman"/>
                <w:color w:val="000000"/>
                <w:sz w:val="20"/>
                <w:szCs w:val="20"/>
              </w:rPr>
              <w:t xml:space="preserve">профилактики </w:t>
            </w:r>
            <w:r w:rsidRPr="00360DF3">
              <w:rPr>
                <w:rFonts w:ascii="Times New Roman" w:eastAsia="Times New Roman" w:hAnsi="Times New Roman" w:cs="Times New Roman"/>
                <w:bCs/>
                <w:sz w:val="20"/>
                <w:szCs w:val="20"/>
              </w:rPr>
              <w:t xml:space="preserve">нарушений </w:t>
            </w:r>
            <w:r w:rsidRPr="00360DF3">
              <w:rPr>
                <w:rFonts w:ascii="Times New Roman" w:eastAsia="Times New Roman" w:hAnsi="Times New Roman" w:cs="Times New Roman"/>
                <w:color w:val="000000"/>
                <w:sz w:val="20"/>
                <w:szCs w:val="20"/>
              </w:rPr>
              <w:t xml:space="preserve">обязательных требований в области регулируемых РСТ РБ тарифов (цен) </w:t>
            </w:r>
            <w:r w:rsidRPr="00360DF3">
              <w:rPr>
                <w:rFonts w:ascii="Times New Roman" w:eastAsia="Times New Roman" w:hAnsi="Times New Roman" w:cs="Times New Roman"/>
                <w:sz w:val="20"/>
                <w:szCs w:val="20"/>
              </w:rPr>
              <w:t xml:space="preserve">на сайте службы публикуется </w:t>
            </w:r>
            <w:proofErr w:type="gramStart"/>
            <w:r w:rsidRPr="00360DF3">
              <w:rPr>
                <w:rFonts w:ascii="Times New Roman" w:eastAsia="Times New Roman" w:hAnsi="Times New Roman" w:cs="Times New Roman"/>
                <w:sz w:val="20"/>
                <w:szCs w:val="20"/>
              </w:rPr>
              <w:t>вся  информация</w:t>
            </w:r>
            <w:proofErr w:type="gramEnd"/>
            <w:r w:rsidRPr="00360DF3">
              <w:rPr>
                <w:rFonts w:ascii="Times New Roman" w:eastAsia="Times New Roman" w:hAnsi="Times New Roman" w:cs="Times New Roman"/>
                <w:sz w:val="20"/>
                <w:szCs w:val="20"/>
              </w:rPr>
              <w:t xml:space="preserve"> о сроках предоставления необходимой отчетности субъектами контроля. Также до </w:t>
            </w:r>
            <w:r w:rsidRPr="00360DF3">
              <w:rPr>
                <w:rFonts w:ascii="Times New Roman" w:eastAsia="Times New Roman" w:hAnsi="Times New Roman" w:cs="Times New Roman"/>
                <w:sz w:val="20"/>
                <w:szCs w:val="20"/>
              </w:rPr>
              <w:lastRenderedPageBreak/>
              <w:t xml:space="preserve">хозяйствующих субъектов своевременно доводится информация об изменениях законодательства в области государственного регулирования цен (тарифов), публикуются основные нарушения, установленные в ходе проводимого мониторинга и анализа, а также  проверочных мероприятий. </w:t>
            </w:r>
          </w:p>
          <w:p w:rsidR="00360DF3" w:rsidRPr="00360DF3" w:rsidRDefault="00360DF3" w:rsidP="00431D14">
            <w:pPr>
              <w:widowControl w:val="0"/>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u w:val="single"/>
              </w:rPr>
              <w:t xml:space="preserve">Приказом Госстройжилнадзора </w:t>
            </w:r>
            <w:r w:rsidRPr="00360DF3">
              <w:rPr>
                <w:rFonts w:ascii="Times New Roman" w:eastAsia="Calibri" w:hAnsi="Times New Roman" w:cs="Times New Roman"/>
                <w:sz w:val="20"/>
                <w:szCs w:val="20"/>
              </w:rPr>
              <w:t xml:space="preserve">от 26.03.2018 № 28 утверждены проверочные листы (зарегистрирован в реестре НПА органов исполнительной власти Республики Бурятия 28 марта 2018 г. № 032018082) и размещены на официальном сайте Госстройжилнадзора </w:t>
            </w:r>
            <w:hyperlink r:id="rId136" w:history="1">
              <w:r w:rsidRPr="00360DF3">
                <w:rPr>
                  <w:rFonts w:ascii="Times New Roman" w:eastAsia="Calibri" w:hAnsi="Times New Roman" w:cs="Times New Roman"/>
                  <w:color w:val="0563C1" w:themeColor="hyperlink"/>
                  <w:sz w:val="20"/>
                  <w:szCs w:val="20"/>
                  <w:u w:val="single"/>
                </w:rPr>
                <w:t>http://egov-buryatia.ru/rsgji/activities/directions/obshchaya-informatsiya.php</w:t>
              </w:r>
            </w:hyperlink>
            <w:r w:rsidRPr="00360DF3">
              <w:rPr>
                <w:rFonts w:ascii="Times New Roman" w:eastAsia="Calibri" w:hAnsi="Times New Roman" w:cs="Times New Roman"/>
                <w:sz w:val="20"/>
                <w:szCs w:val="20"/>
              </w:rPr>
              <w:t>.</w:t>
            </w:r>
          </w:p>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 xml:space="preserve">В соответствие с Федеральным законом от </w:t>
            </w:r>
            <w:bookmarkStart w:id="31" w:name="_Hlk93391449"/>
            <w:r w:rsidRPr="00360DF3">
              <w:rPr>
                <w:rFonts w:ascii="Times New Roman" w:eastAsia="Calibri" w:hAnsi="Times New Roman" w:cs="Times New Roman"/>
                <w:sz w:val="20"/>
                <w:szCs w:val="20"/>
              </w:rPr>
              <w:t xml:space="preserve">31.07.2020 № 248 </w:t>
            </w:r>
            <w:bookmarkEnd w:id="31"/>
            <w:r w:rsidRPr="00360DF3">
              <w:rPr>
                <w:rFonts w:ascii="Times New Roman" w:eastAsia="Calibri" w:hAnsi="Times New Roman" w:cs="Times New Roman"/>
                <w:sz w:val="20"/>
                <w:szCs w:val="20"/>
              </w:rPr>
              <w:t>в 2022 году утверждены новые проверочные листы.</w:t>
            </w:r>
          </w:p>
          <w:p w:rsidR="00360DF3" w:rsidRPr="00360DF3" w:rsidRDefault="00360DF3" w:rsidP="00431D14">
            <w:pPr>
              <w:spacing w:after="0" w:line="240" w:lineRule="auto"/>
              <w:jc w:val="both"/>
              <w:rPr>
                <w:rFonts w:ascii="Times New Roman" w:hAnsi="Times New Roman" w:cs="Times New Roman"/>
                <w:bCs/>
                <w:sz w:val="20"/>
                <w:szCs w:val="20"/>
              </w:rPr>
            </w:pPr>
            <w:r w:rsidRPr="00360DF3">
              <w:rPr>
                <w:rFonts w:ascii="Times New Roman" w:eastAsia="Times New Roman" w:hAnsi="Times New Roman" w:cs="Times New Roman"/>
                <w:sz w:val="20"/>
                <w:szCs w:val="20"/>
              </w:rPr>
              <w:t xml:space="preserve">Все мероприятия, проводимые </w:t>
            </w:r>
            <w:r w:rsidRPr="00360DF3">
              <w:rPr>
                <w:rFonts w:ascii="Times New Roman" w:eastAsia="Times New Roman" w:hAnsi="Times New Roman" w:cs="Times New Roman"/>
                <w:sz w:val="20"/>
                <w:szCs w:val="20"/>
                <w:lang w:eastAsia="ru-RU"/>
              </w:rPr>
              <w:t xml:space="preserve">региональными контрольно-надзорными органами </w:t>
            </w:r>
            <w:r w:rsidRPr="00360DF3">
              <w:rPr>
                <w:rFonts w:ascii="Times New Roman" w:eastAsia="Times New Roman" w:hAnsi="Times New Roman" w:cs="Times New Roman"/>
                <w:sz w:val="20"/>
                <w:szCs w:val="20"/>
              </w:rPr>
              <w:t>по совершенствованию контрольно-надзорной деятельности, направлены на снижение административного давления на бизнес.</w:t>
            </w:r>
          </w:p>
        </w:tc>
      </w:tr>
      <w:tr w:rsidR="00360DF3" w:rsidRPr="00360DF3" w:rsidTr="00EE3AD5">
        <w:trPr>
          <w:trHeight w:val="44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18455B"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 xml:space="preserve">Мероприятия, направленные на обеспечение и сохранение целевого использования государственных (муниципальных) объектов </w:t>
            </w:r>
          </w:p>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недвижимого имущества в социальной сфере</w:t>
            </w:r>
          </w:p>
        </w:tc>
      </w:tr>
      <w:tr w:rsidR="00360DF3" w:rsidRPr="00360DF3" w:rsidTr="0018455B">
        <w:trPr>
          <w:trHeight w:val="54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42.1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Обеспечение недвижимым имуществом государственных учреждений Республики Бурятия, реализующих государственные полномочия в социальной сфере</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hAnsi="Times New Roman" w:cs="Times New Roman"/>
                <w:bCs/>
                <w:sz w:val="20"/>
                <w:szCs w:val="20"/>
              </w:rPr>
              <w:t>Государственные учреждения Республики Бурятия, реализующие государственные полномочия в социальной сфере, обеспечены недвижимым имуществом.</w:t>
            </w: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bookmarkStart w:id="32" w:name="_Hlk33083523"/>
            <w:r w:rsidRPr="00360DF3">
              <w:rPr>
                <w:rFonts w:ascii="Times New Roman" w:eastAsia="Times New Roman" w:hAnsi="Times New Roman" w:cs="Times New Roman"/>
                <w:sz w:val="20"/>
                <w:szCs w:val="20"/>
                <w:lang w:eastAsia="ru-RU"/>
              </w:rPr>
              <w:t>43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tc>
      </w:tr>
      <w:bookmarkEnd w:id="32"/>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43.1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Информационное содействие социально ориентированным некоммерческим организациям в Республике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hAnsi="Times New Roman" w:cs="Times New Roman"/>
                <w:sz w:val="20"/>
                <w:szCs w:val="20"/>
              </w:rPr>
            </w:pPr>
            <w:r w:rsidRPr="00360DF3">
              <w:rPr>
                <w:rFonts w:ascii="Times New Roman" w:hAnsi="Times New Roman" w:cs="Times New Roman"/>
                <w:sz w:val="20"/>
                <w:szCs w:val="20"/>
              </w:rPr>
              <w:t xml:space="preserve">В рамках государственной программы Республики Бурятия «Развитие гражданского общества и поддержка социально ориентированных некоммерческих организаций в Республике Бурятия (2016-2023 годы), утвержденной постановлением Правительства РБ от 30.05.2016 № 225, предоставлена поддержка на общую сумму </w:t>
            </w:r>
            <w:r w:rsidRPr="00360DF3">
              <w:rPr>
                <w:rFonts w:ascii="Times New Roman" w:eastAsia="Times New Roman" w:hAnsi="Times New Roman" w:cs="Times New Roman"/>
                <w:sz w:val="20"/>
                <w:szCs w:val="20"/>
                <w:lang w:eastAsia="ru-RU"/>
              </w:rPr>
              <w:t>137,7 млн. рублей (в 2020 году 81,7 млн. рублей), в том числе за счет республиканского бюджета 113,0 млн. рублей (в 2020 году 76,7 млн. рублей), федерального бюджета 24,7 млн. рублей (в 2020 году 5,0 млн. рублей).</w:t>
            </w:r>
            <w:r w:rsidRPr="00360DF3">
              <w:rPr>
                <w:rFonts w:ascii="Times New Roman" w:hAnsi="Times New Roman" w:cs="Times New Roman"/>
                <w:sz w:val="20"/>
                <w:szCs w:val="20"/>
              </w:rPr>
              <w:t xml:space="preserve"> </w:t>
            </w:r>
          </w:p>
        </w:tc>
      </w:tr>
      <w:tr w:rsidR="00360DF3" w:rsidRPr="00360DF3" w:rsidTr="0018455B">
        <w:trPr>
          <w:trHeight w:val="72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44.2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Проведение информационной кампании, направленной на создание положительного образа предпринимателя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hAnsi="Times New Roman" w:cs="Times New Roman"/>
                <w:sz w:val="20"/>
                <w:szCs w:val="20"/>
                <w:highlight w:val="yellow"/>
              </w:rPr>
            </w:pPr>
            <w:r w:rsidRPr="00360DF3">
              <w:rPr>
                <w:rFonts w:ascii="Times New Roman" w:eastAsia="Times New Roman" w:hAnsi="Times New Roman" w:cs="Times New Roman"/>
                <w:sz w:val="20"/>
                <w:szCs w:val="20"/>
                <w:lang w:eastAsia="ru-RU"/>
              </w:rPr>
              <w:t xml:space="preserve">Показатели были предусмотрены в рамках реализации регионального проекта «Популяризация предпринимательства в Республике Бурятия», который 31.12.2020 г. завершён. </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44.3</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Проведение на региональном и муниципальном уровнях федеральной информационной компании по популяризации предпринимательства, включающей продвижение образа предпринимателя в сети «Интернет» и социальных сетях с учетом особенностей целевых </w:t>
            </w:r>
            <w:r w:rsidRPr="00360DF3">
              <w:rPr>
                <w:rFonts w:ascii="Times New Roman" w:eastAsia="Times New Roman" w:hAnsi="Times New Roman" w:cs="Times New Roman"/>
                <w:sz w:val="20"/>
                <w:szCs w:val="20"/>
                <w:lang w:eastAsia="ru-RU"/>
              </w:rPr>
              <w:lastRenderedPageBreak/>
              <w:t>групп</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hAnsi="Times New Roman" w:cs="Times New Roman"/>
                <w:sz w:val="20"/>
                <w:szCs w:val="20"/>
                <w:highlight w:val="yellow"/>
              </w:rPr>
            </w:pPr>
            <w:r w:rsidRPr="00360DF3">
              <w:rPr>
                <w:rFonts w:ascii="Times New Roman" w:eastAsia="Times New Roman" w:hAnsi="Times New Roman" w:cs="Times New Roman"/>
                <w:sz w:val="20"/>
                <w:szCs w:val="20"/>
                <w:lang w:eastAsia="ru-RU"/>
              </w:rPr>
              <w:t xml:space="preserve">Показатели были предусмотрены в рамках реализации регионального проекта «Популяризация предпринимательства в Республике Бурятия», который 31.12.2020 г. завершён. </w:t>
            </w:r>
          </w:p>
        </w:tc>
      </w:tr>
      <w:tr w:rsidR="00360DF3" w:rsidRPr="00360DF3" w:rsidTr="00EE3AD5">
        <w:trPr>
          <w:trHeight w:val="582"/>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44.4</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hAnsi="Times New Roman" w:cs="Times New Roman"/>
                <w:sz w:val="20"/>
                <w:szCs w:val="20"/>
                <w:highlight w:val="yellow"/>
              </w:rPr>
            </w:pPr>
            <w:r w:rsidRPr="00360DF3">
              <w:rPr>
                <w:rFonts w:ascii="Times New Roman" w:eastAsia="Times New Roman" w:hAnsi="Times New Roman" w:cs="Times New Roman"/>
                <w:sz w:val="20"/>
                <w:szCs w:val="20"/>
                <w:lang w:eastAsia="ru-RU"/>
              </w:rPr>
              <w:t>Показатели были предусмотрены в рамках реализации регионального проекта «Популяризация предпринимательства в Республике Бурятия», который 31.12.2020 г. завершён.</w:t>
            </w:r>
          </w:p>
        </w:tc>
      </w:tr>
      <w:tr w:rsidR="00360DF3" w:rsidRPr="00360DF3" w:rsidTr="0018455B">
        <w:trPr>
          <w:trHeight w:val="88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r>
      <w:tr w:rsidR="00360DF3" w:rsidRPr="00360DF3" w:rsidTr="005D1CB2">
        <w:trPr>
          <w:trHeight w:val="45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45.1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Организация и проведение мероприятий по вовлечению молодежи в инновационную деятельность и научно-техническое творчество, в том числе республиканского форума «Потенциал коммерциализации инновационных технологий Республики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Ежегодно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2021 году проведены следующие мероприятия по вовлечению молодежи в инновационную деятельность и научно-техническое творчество: </w:t>
            </w:r>
          </w:p>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 республиканский форум «Потенциал коммерциализации инновационных технологий и проектов Республики Бурятия - 2021», основной целью которого является популяризация научно-технологического предпринимательства среди студентов, аспирантов, молодых ученых и предпринимателей Республики Бурятия; </w:t>
            </w:r>
          </w:p>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республиканский конкурс научно-прикладных проектов «</w:t>
            </w:r>
            <w:proofErr w:type="spellStart"/>
            <w:r w:rsidRPr="00360DF3">
              <w:rPr>
                <w:rFonts w:ascii="Times New Roman" w:eastAsia="Times New Roman" w:hAnsi="Times New Roman" w:cs="Times New Roman"/>
                <w:sz w:val="20"/>
                <w:szCs w:val="20"/>
                <w:lang w:eastAsia="ru-RU"/>
              </w:rPr>
              <w:t>Science</w:t>
            </w:r>
            <w:proofErr w:type="spellEnd"/>
            <w:r w:rsidRPr="00360DF3">
              <w:rPr>
                <w:rFonts w:ascii="Times New Roman" w:eastAsia="Times New Roman" w:hAnsi="Times New Roman" w:cs="Times New Roman"/>
                <w:sz w:val="20"/>
                <w:szCs w:val="20"/>
                <w:lang w:eastAsia="ru-RU"/>
              </w:rPr>
              <w:t xml:space="preserve"> </w:t>
            </w:r>
            <w:proofErr w:type="spellStart"/>
            <w:r w:rsidRPr="00360DF3">
              <w:rPr>
                <w:rFonts w:ascii="Times New Roman" w:eastAsia="Times New Roman" w:hAnsi="Times New Roman" w:cs="Times New Roman"/>
                <w:sz w:val="20"/>
                <w:szCs w:val="20"/>
                <w:lang w:eastAsia="ru-RU"/>
              </w:rPr>
              <w:t>Skills</w:t>
            </w:r>
            <w:proofErr w:type="spellEnd"/>
            <w:r w:rsidRPr="00360DF3">
              <w:rPr>
                <w:rFonts w:ascii="Times New Roman" w:eastAsia="Times New Roman" w:hAnsi="Times New Roman" w:cs="Times New Roman"/>
                <w:sz w:val="20"/>
                <w:szCs w:val="20"/>
                <w:lang w:eastAsia="ru-RU"/>
              </w:rPr>
              <w:t xml:space="preserve">», основной целью которого является вовлечение молодых исследователей в научно-технологическую и инновационную деятельность. </w:t>
            </w:r>
          </w:p>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 Количество участников мероприятий составило свыше 500 человек. На мероприятиях было представлено 430 проектов, направленных на инновационное развитие. </w:t>
            </w:r>
          </w:p>
        </w:tc>
      </w:tr>
      <w:tr w:rsidR="00360DF3" w:rsidRPr="00360DF3" w:rsidTr="00EE3AD5">
        <w:trPr>
          <w:trHeight w:val="43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повышение в Республике Бурятия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46.1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Развитие информационно-технологических систем обеспечения деятельности органов государственной власти Республики Бурятия</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33" w:name="_Hlk68190005"/>
            <w:r w:rsidRPr="00360DF3">
              <w:rPr>
                <w:rFonts w:ascii="Times New Roman" w:eastAsia="Times New Roman" w:hAnsi="Times New Roman" w:cs="Times New Roman"/>
                <w:sz w:val="20"/>
                <w:szCs w:val="20"/>
                <w:lang w:eastAsia="ru-RU"/>
              </w:rPr>
              <w:t xml:space="preserve">В 2021 году в рамках федерального и регионального проекта «Информационная инфраструктура» подключено 447 социально-значимых объекта, из них: 108 - фельдшерско-акушерских пунктов, 67 - образовательных учреждений, 30 - администраций сельских поселений, 12 объектов МЧС, 1 объект МВД, 219 учреждений культуры и 6 - инспекций </w:t>
            </w:r>
            <w:proofErr w:type="spellStart"/>
            <w:r w:rsidRPr="00360DF3">
              <w:rPr>
                <w:rFonts w:ascii="Times New Roman" w:eastAsia="Times New Roman" w:hAnsi="Times New Roman" w:cs="Times New Roman"/>
                <w:sz w:val="20"/>
                <w:szCs w:val="20"/>
                <w:lang w:eastAsia="ru-RU"/>
              </w:rPr>
              <w:t>гостехнадзора</w:t>
            </w:r>
            <w:proofErr w:type="spellEnd"/>
            <w:r w:rsidRPr="00360DF3">
              <w:rPr>
                <w:rFonts w:ascii="Times New Roman" w:eastAsia="Times New Roman" w:hAnsi="Times New Roman" w:cs="Times New Roman"/>
                <w:sz w:val="20"/>
                <w:szCs w:val="20"/>
                <w:lang w:eastAsia="ru-RU"/>
              </w:rPr>
              <w:t>. Всего за 3 года (с 2019 по 2021) подключено 1 067 социально-значимых объектов.</w:t>
            </w:r>
            <w:bookmarkStart w:id="34" w:name="_Hlk68189902"/>
            <w:bookmarkEnd w:id="33"/>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рамках программы «Устранение цифрового неравенства» в 120 населенных пунктах численностью от 250 до 500 человек населению предоставлен доступ к сети Интернет с помощью абонентских устройств на скорости не менее 10 Мбит/с. В рамках реализации второго этапа проекта по устранению цифрового неравенства (УЦН 2.0) в 2021 году 19 населенных пунктов республики с численностью от 100 до 500 человек обеспечены услугами сотовой связи и доступом в Интернет.</w:t>
            </w:r>
          </w:p>
          <w:bookmarkEnd w:id="34"/>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 xml:space="preserve">В рамках реализации проекта по переводу массовых социально значимых услуг (сервисов) в электронный формат в Республике Бурятия осуществлено подключение к 70 интерактивным формам подачи заявлений на Едином портале государственных и муниципальных услуг для оказания 48 государственных и 22 муниципальных массовых социально значимых услуг. </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14 исполнительных органов государственной власти обеспечивают оказание 48 государственных услуг, в том числе 17 государственных услуг в сфере социальной защиты. Данные услуги оказываются полностью в новом электронном формате, без необходимости личного посещения ведомств гражданами, в том числе и за результатами оказания услуг.</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Дополнительно в 2021 году обеспечено подключение к интерактивным формам подачи заявлений в новом электронном формате 2 услуг, не вошедших в перечень массовых социально значимых услуг. Это услуга, оказываемая Министерством спорта и молодежной политики Республики Бурятия «Единовременная выплата гражданам в целях частичной компенсации затрат, связанных с оплатой туристских услуг в организации отдыха детей и их оздоровления», а также услуга Республиканского агентства лесного хозяйства «Утверждение актов лесопатологического обследования».</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 результатам мониторинга качества предоставления государственных и муниципальных услуг в электронном виде, проводимого ежегодно Министерством экономического развития РФ, Республика Бурятия заняла 3 место среди субъектов РФ по показателю работоспособности интерфейса подачи заявлений. В 2021 году население республики направило в электронной форме более 2 810 тысяч услуг, из них более: 2 700 тысяч федерального и 110 тысяч республиканского и муниципального уровней.</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С августа 2021 года граждане могут оформить заграничные паспорта с помощью </w:t>
            </w:r>
            <w:proofErr w:type="spellStart"/>
            <w:r w:rsidRPr="00360DF3">
              <w:rPr>
                <w:rFonts w:ascii="Times New Roman" w:eastAsia="Times New Roman" w:hAnsi="Times New Roman" w:cs="Times New Roman"/>
                <w:sz w:val="20"/>
                <w:szCs w:val="20"/>
                <w:lang w:eastAsia="ru-RU"/>
              </w:rPr>
              <w:t>криптокабины</w:t>
            </w:r>
            <w:proofErr w:type="spellEnd"/>
            <w:r w:rsidRPr="00360DF3">
              <w:rPr>
                <w:rFonts w:ascii="Times New Roman" w:eastAsia="Times New Roman" w:hAnsi="Times New Roman" w:cs="Times New Roman"/>
                <w:sz w:val="20"/>
                <w:szCs w:val="20"/>
                <w:lang w:eastAsia="ru-RU"/>
              </w:rPr>
              <w:t>, установленной в многофункциональном центре.</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рамках реализации проекта «Кадры для цифровой экономики» в 2021 году фактическое значение показателя «Количество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(далее - Показатель) регионального проекта «Кадры для цифровой экономики» составило 75 человек из которых 52 сотрудника органов власти Республики Бурятия и 23 муниципальных служащих. Это на 4 человека выше планового значения (71 человек).</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После трехлетней реализации 27 июля 2021 года в промышленную эксплуатацию введена республиканская ГИС «Система обеспечения вызова экстренных оперативных служб по единому номеру «112» на территории Республики Бурятия». Система объединила в себе 2 центра обработки данных (основной и резервный), 2 центра обработки вызовов (основной и резервный), 1 учебно-методический центр, </w:t>
            </w:r>
            <w:r w:rsidRPr="00360DF3">
              <w:rPr>
                <w:rFonts w:ascii="Times New Roman" w:eastAsia="Times New Roman" w:hAnsi="Times New Roman" w:cs="Times New Roman"/>
                <w:sz w:val="20"/>
                <w:szCs w:val="20"/>
                <w:lang w:eastAsia="ru-RU"/>
              </w:rPr>
              <w:lastRenderedPageBreak/>
              <w:t>23 единых дежурно-диспетчерских службы, 68 дежурно-диспетчерских службы. Произведена интеграция с аналогичными системами Забайкальского края и Иркутской области, а также с информационными системами МВД России и МЧС России и с информационной системой Скорой медицинской помощи Республики Бурятия.</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Внедренный в 2021 году модуль «Личный кабинет хозяйствующего субъекта на интернет портале «Работающая Бурятия» стал инструментом по организации работы предпринимателей в условиях ограничений, вызванных распространением COVID-19 инфекции. Это позволило точечно корректировать режимы работ хозяйствующих субъектов, снизить темпы распространения инфекции и избежать жёстких мер типа остановки отдельных отраслей экономики. Например, реализованная возможность подать пакет документов на субсидию дистанционно в электронном формате через личный кабинет, стала примером организации электронного взаимодействия государства и бизнеса через электронный сервис при оказании мер поддержки Правительством Республики Бурятия отдельным секторам экономики Республики Бурятия. </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Или обеспечение через личный кабинет на интернет-портале «Работающая Бурятия» обратной связи с бизнес-сообществом по фиксированию избыточных проверочных мероприятий со стороны проверяющих органов в целях улучшения инвестиционного климата в Республики Бурятия.</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едином окне цифровой обратной связи (Платформа обратной связи) созданы и работают 1262 личных кабинета организаций (далее ЛКО), в т.ч.:</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- 26 ЛКО - исполнительных органов государственной власти;</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- 23 ЛКО –администрации (ОМСУ) районов;</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- 261 ЛКО – сельские поселения;</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- 55 ЛКО – учреждения здравоохранения;</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- 330 ЛКО – детские сады;</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- 465 ЛКО – школы;</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- 101 ЛКО – ведомственные организации ИОГВ.</w:t>
            </w:r>
          </w:p>
          <w:p w:rsidR="00360DF3" w:rsidRPr="00360DF3" w:rsidRDefault="00360DF3" w:rsidP="00431D14">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Сегодня граждане могут обратиться в орган власти с вопросами и предложениями, принять участие в опросах и оценить работу органов власти.</w:t>
            </w:r>
          </w:p>
        </w:tc>
      </w:tr>
      <w:tr w:rsidR="00360DF3" w:rsidRPr="00360DF3" w:rsidTr="00EE3AD5">
        <w:trPr>
          <w:trHeight w:val="63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социальную поддержку молодых специалистов в различных сферах экономической деятельности</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47.1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Предоставление государственных премий в области поддержки талантливой молодежи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highlight w:val="yellow"/>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Министерством спорта и молодежной политики Республики Бурятия ежегодно с 2016 года проводится конкурсный отбор по поддержке талантливой молодежи (далее – Конкурс) в соответствии с законом Республики Бурятия от 12.10.2009 № 1051-IV «О премиях и стипендиях Республики Бурятия».</w:t>
            </w:r>
          </w:p>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В 2021 году конкурс талантливой молодежи проводился по пяти номинациям: социально-значимая и общественная деятельность, научно-техническое творчество </w:t>
            </w:r>
            <w:r w:rsidRPr="00360DF3">
              <w:rPr>
                <w:rFonts w:ascii="Times New Roman" w:eastAsia="Times New Roman" w:hAnsi="Times New Roman" w:cs="Times New Roman"/>
                <w:sz w:val="20"/>
                <w:szCs w:val="20"/>
                <w:lang w:eastAsia="ru-RU"/>
              </w:rPr>
              <w:lastRenderedPageBreak/>
              <w:t>и учебно-исследовательская деятельность, профессиональное мастерство, художественное творчество, любительский спорт. По итогам решения Комиссии Республики Бурятия по государственным премиям утверждено 25 победителей по 5 человек в каждой номинации.</w:t>
            </w:r>
          </w:p>
        </w:tc>
      </w:tr>
      <w:tr w:rsidR="00360DF3" w:rsidRPr="00360DF3" w:rsidTr="00EE3AD5">
        <w:trPr>
          <w:trHeight w:val="637"/>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48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w:t>
            </w:r>
          </w:p>
        </w:tc>
      </w:tr>
      <w:tr w:rsidR="00360DF3" w:rsidRPr="00360DF3" w:rsidTr="0018455B">
        <w:trPr>
          <w:trHeight w:val="1731"/>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Актуализация на официальном сайте Республики Бурятия в информационно-телекоммуникационной сети Интернет информации об объектах, находящихся в государственной собственности Республики Бурятия,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обременении правами третьих лиц</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right="30"/>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Ежеквартально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hAnsi="Times New Roman" w:cs="Times New Roman"/>
                <w:bCs/>
                <w:sz w:val="20"/>
                <w:szCs w:val="20"/>
              </w:rPr>
              <w:t xml:space="preserve">На официальном портале Правительства Республики Бурятия обеспечено ежеквартальное размещение актуальных сведений из реестра республиканского имущества об объектах, находящихся в государственной собственности Республики Бурятия, включая перечни юридических лиц, земельных участков, объектов недвижимого имущества и движимого имущества, балансовая стоимость которого превышает 500,0 тыс. руб. </w:t>
            </w:r>
          </w:p>
          <w:p w:rsidR="00360DF3" w:rsidRPr="00360DF3" w:rsidRDefault="00360DF3" w:rsidP="00431D14">
            <w:pPr>
              <w:tabs>
                <w:tab w:val="left" w:pos="9781"/>
              </w:tabs>
              <w:spacing w:after="0" w:line="240" w:lineRule="auto"/>
              <w:jc w:val="center"/>
              <w:rPr>
                <w:rFonts w:ascii="Times New Roman" w:eastAsia="Times New Roman" w:hAnsi="Times New Roman" w:cs="Times New Roman"/>
                <w:sz w:val="20"/>
                <w:szCs w:val="20"/>
                <w:lang w:eastAsia="ru-RU"/>
              </w:rPr>
            </w:pP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49</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мобильность трудовых ресурсов, способствующую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49.1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мероприятий по привлечению трудовых ресурсов из других регионов РФ по программе «Трудовая мобильность», чел.</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2020 – 2021</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autoSpaceDE w:val="0"/>
              <w:autoSpaceDN w:val="0"/>
              <w:adjustRightInd w:val="0"/>
              <w:spacing w:after="0" w:line="240" w:lineRule="auto"/>
              <w:jc w:val="both"/>
              <w:rPr>
                <w:rFonts w:ascii="Times New Roman" w:hAnsi="Times New Roman" w:cs="Times New Roman"/>
                <w:bCs/>
                <w:sz w:val="20"/>
                <w:szCs w:val="20"/>
              </w:rPr>
            </w:pPr>
            <w:r w:rsidRPr="00360DF3">
              <w:rPr>
                <w:rFonts w:ascii="Times New Roman" w:eastAsia="Times New Roman" w:hAnsi="Times New Roman" w:cs="Times New Roman"/>
                <w:sz w:val="20"/>
                <w:szCs w:val="20"/>
                <w:lang w:eastAsia="ru-RU"/>
              </w:rPr>
              <w:t xml:space="preserve">В рамках заключенного соглашения с ОАО «Улан-Удэнский авиационный завод», которое является участником подпрограммы «Повышение мобильности трудовых ресурсов на 2020-2022 годы» Государственной Программы Республики Бурятия «Содействие занятости населения, утвержденной постановлением Правительства Республики Бурятия от 15.10.2018г. № 576, предприятию выдана субсидия на возмещение затрат 50 </w:t>
            </w:r>
            <w:proofErr w:type="spellStart"/>
            <w:r w:rsidRPr="00360DF3">
              <w:rPr>
                <w:rFonts w:ascii="Times New Roman" w:eastAsia="Times New Roman" w:hAnsi="Times New Roman" w:cs="Times New Roman"/>
                <w:sz w:val="20"/>
                <w:szCs w:val="20"/>
                <w:lang w:eastAsia="ru-RU"/>
              </w:rPr>
              <w:t>высоквалифицированным</w:t>
            </w:r>
            <w:proofErr w:type="spellEnd"/>
            <w:r w:rsidRPr="00360DF3">
              <w:rPr>
                <w:rFonts w:ascii="Times New Roman" w:eastAsia="Times New Roman" w:hAnsi="Times New Roman" w:cs="Times New Roman"/>
                <w:sz w:val="20"/>
                <w:szCs w:val="20"/>
                <w:lang w:eastAsia="ru-RU"/>
              </w:rPr>
              <w:t xml:space="preserve"> специалистам, привлеченным из других субъектов РФ. Преимущественно специалисты приехали на работу из Иркутской области, а также специалисты из Красноярского края и г. Санкт-Петербурга.</w:t>
            </w:r>
          </w:p>
        </w:tc>
      </w:tr>
      <w:tr w:rsidR="00360DF3" w:rsidRPr="00360DF3" w:rsidTr="00EE3AD5">
        <w:trPr>
          <w:trHeight w:val="449"/>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50</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содействие развитию и поддержке междисциплинарных исследований, включая обеспечение условий для коммерциализации и промышленного масштабирования результатов, полученных по итогам проведения таких исследований</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50.1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Создание и развитие высокотехнологичных и наукоемких производств</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6804"/>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i/>
                <w:sz w:val="20"/>
                <w:szCs w:val="20"/>
                <w:lang w:eastAsia="ru-RU"/>
              </w:rPr>
              <w:t>АО «Улан-Удэнский авиационный завод»</w:t>
            </w:r>
            <w:r w:rsidRPr="00360DF3">
              <w:rPr>
                <w:rFonts w:ascii="Times New Roman" w:eastAsia="Times New Roman" w:hAnsi="Times New Roman" w:cs="Times New Roman"/>
                <w:sz w:val="20"/>
                <w:szCs w:val="20"/>
                <w:lang w:eastAsia="ru-RU"/>
              </w:rPr>
              <w:t xml:space="preserve"> продолжает реализацию проекта по созданию и организации серийного производства вертолета Ка-226Т. В ноябре 2021 г. вертолет выполнил первый полет и приступил к летным испытаниям. Демонстрация вертолета Ка-226Т проведена в статической экспозиции выставок МАКС-2021, Армия-2021 и «Дубай аэрошоу 2021» (ОАЭ). Проект на стадии изготовления опытных образцов вертолета для проведения испытаний. Завершена подготовка опытного производства.</w:t>
            </w:r>
          </w:p>
          <w:p w:rsidR="00360DF3" w:rsidRPr="00360DF3" w:rsidRDefault="00360DF3" w:rsidP="00431D14">
            <w:pPr>
              <w:keepLines/>
              <w:suppressAutoHyphens/>
              <w:spacing w:after="0" w:line="240" w:lineRule="auto"/>
              <w:jc w:val="both"/>
              <w:rPr>
                <w:rFonts w:ascii="Times New Roman" w:eastAsia="Calibri" w:hAnsi="Times New Roman" w:cs="Times New Roman"/>
                <w:sz w:val="20"/>
                <w:szCs w:val="20"/>
              </w:rPr>
            </w:pPr>
            <w:r w:rsidRPr="00360DF3">
              <w:rPr>
                <w:rFonts w:ascii="Times New Roman" w:eastAsia="Times New Roman" w:hAnsi="Times New Roman" w:cs="Times New Roman"/>
                <w:iCs/>
                <w:sz w:val="20"/>
                <w:szCs w:val="20"/>
                <w:lang w:eastAsia="ru-RU"/>
              </w:rPr>
              <w:t xml:space="preserve">По проекту вертолета Ми-171А3 «офшор» </w:t>
            </w:r>
            <w:r w:rsidRPr="00360DF3">
              <w:rPr>
                <w:rFonts w:ascii="Times New Roman" w:eastAsia="Calibri" w:hAnsi="Times New Roman" w:cs="Times New Roman"/>
                <w:sz w:val="20"/>
                <w:szCs w:val="20"/>
              </w:rPr>
              <w:t xml:space="preserve">Демонстрация вертолета проведена на статической стоянке авиационного салона МАКС-2021. В ходе салона подписан меморандум по поставкам вертолета для нужд ПАО «Газпром». </w:t>
            </w:r>
            <w:r w:rsidRPr="00360DF3">
              <w:rPr>
                <w:rFonts w:ascii="Times New Roman" w:eastAsia="Times New Roman" w:hAnsi="Times New Roman" w:cs="Times New Roman"/>
                <w:bCs/>
                <w:sz w:val="20"/>
                <w:szCs w:val="20"/>
                <w:lang w:eastAsia="ru-RU"/>
              </w:rPr>
              <w:t xml:space="preserve">14.12.2021 г. опытный вертолет среднего класса Ми-171А3 «офшор», </w:t>
            </w:r>
            <w:r w:rsidRPr="00360DF3">
              <w:rPr>
                <w:rFonts w:ascii="Times New Roman" w:eastAsia="Times New Roman" w:hAnsi="Times New Roman" w:cs="Times New Roman"/>
                <w:color w:val="000000"/>
                <w:sz w:val="20"/>
                <w:szCs w:val="20"/>
                <w:lang w:eastAsia="ru-RU"/>
              </w:rPr>
              <w:t xml:space="preserve">регистрационный номер </w:t>
            </w:r>
            <w:r w:rsidRPr="00360DF3">
              <w:rPr>
                <w:rFonts w:ascii="Times New Roman" w:eastAsia="Times New Roman" w:hAnsi="Times New Roman" w:cs="Times New Roman"/>
                <w:color w:val="000000"/>
                <w:sz w:val="20"/>
                <w:szCs w:val="20"/>
                <w:lang w:eastAsia="ru-RU"/>
              </w:rPr>
              <w:lastRenderedPageBreak/>
              <w:t xml:space="preserve">RA-17172, изготовленный в кооперации с АО «Казанский вертолетный завод», АО «ААК «Прогресс» и собранный на АО «Улан-Удэнский авиационный завод» выполнил первое висение и первый полет на базе АО «Национальный центр вертолетостроения имени </w:t>
            </w:r>
            <w:proofErr w:type="spellStart"/>
            <w:r w:rsidRPr="00360DF3">
              <w:rPr>
                <w:rFonts w:ascii="Times New Roman" w:eastAsia="Times New Roman" w:hAnsi="Times New Roman" w:cs="Times New Roman"/>
                <w:color w:val="000000"/>
                <w:sz w:val="20"/>
                <w:szCs w:val="20"/>
                <w:lang w:eastAsia="ru-RU"/>
              </w:rPr>
              <w:t>М.Л.Миля</w:t>
            </w:r>
            <w:proofErr w:type="spellEnd"/>
            <w:r w:rsidRPr="00360DF3">
              <w:rPr>
                <w:rFonts w:ascii="Times New Roman" w:eastAsia="Times New Roman" w:hAnsi="Times New Roman" w:cs="Times New Roman"/>
                <w:color w:val="000000"/>
                <w:sz w:val="20"/>
                <w:szCs w:val="20"/>
                <w:lang w:eastAsia="ru-RU"/>
              </w:rPr>
              <w:t xml:space="preserve"> и </w:t>
            </w:r>
            <w:proofErr w:type="spellStart"/>
            <w:r w:rsidRPr="00360DF3">
              <w:rPr>
                <w:rFonts w:ascii="Times New Roman" w:eastAsia="Times New Roman" w:hAnsi="Times New Roman" w:cs="Times New Roman"/>
                <w:color w:val="000000"/>
                <w:sz w:val="20"/>
                <w:szCs w:val="20"/>
                <w:lang w:eastAsia="ru-RU"/>
              </w:rPr>
              <w:t>Н.И.Камова</w:t>
            </w:r>
            <w:proofErr w:type="spellEnd"/>
            <w:r w:rsidRPr="00360DF3">
              <w:rPr>
                <w:rFonts w:ascii="Times New Roman" w:eastAsia="Times New Roman" w:hAnsi="Times New Roman" w:cs="Times New Roman"/>
                <w:color w:val="000000"/>
                <w:sz w:val="20"/>
                <w:szCs w:val="20"/>
                <w:lang w:eastAsia="ru-RU"/>
              </w:rPr>
              <w:t xml:space="preserve">». </w:t>
            </w:r>
            <w:r w:rsidRPr="00360DF3">
              <w:rPr>
                <w:rFonts w:ascii="Times New Roman" w:eastAsia="Calibri" w:hAnsi="Times New Roman" w:cs="Times New Roman"/>
                <w:sz w:val="20"/>
                <w:szCs w:val="20"/>
              </w:rPr>
              <w:t>Выполнена подготовка производства под изготовление фюзеляжа вертолета Проект на этапе изготовления опытных образцов. Ведется изготовлению 2-го и 3-го фюзеляжей вертолета для ресурсных испытаний</w:t>
            </w:r>
          </w:p>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Times New Roman" w:hAnsi="Times New Roman" w:cs="Times New Roman"/>
                <w:i/>
                <w:color w:val="000000"/>
                <w:sz w:val="20"/>
                <w:szCs w:val="20"/>
                <w:lang w:eastAsia="ru-RU"/>
              </w:rPr>
              <w:t>АО «Улан-Удэнское приборостроительное производственное объединение»</w:t>
            </w:r>
            <w:r w:rsidRPr="00360DF3">
              <w:rPr>
                <w:rFonts w:ascii="Times New Roman" w:eastAsia="Times New Roman" w:hAnsi="Times New Roman" w:cs="Times New Roman"/>
                <w:color w:val="000000"/>
                <w:sz w:val="20"/>
                <w:szCs w:val="20"/>
                <w:lang w:eastAsia="ru-RU"/>
              </w:rPr>
              <w:t xml:space="preserve"> ведет работу по освоению рынка гражданской продукции. </w:t>
            </w:r>
            <w:r w:rsidRPr="00360DF3">
              <w:rPr>
                <w:rFonts w:ascii="Times New Roman" w:eastAsia="Calibri" w:hAnsi="Times New Roman" w:cs="Times New Roman"/>
                <w:sz w:val="20"/>
                <w:szCs w:val="20"/>
              </w:rPr>
              <w:t xml:space="preserve">По прямому поручению Минпромторга РФ (Перечень поручений от 09.12.2020 № МД-96) АО «Улан-Удэнское приборостроительное производственное объединение» ведет реализацию инвестпроекта «Производство наконечников полимерных для дозаторов пипеточных». В 2021 году получен льготный </w:t>
            </w:r>
            <w:proofErr w:type="spellStart"/>
            <w:r w:rsidRPr="00360DF3">
              <w:rPr>
                <w:rFonts w:ascii="Times New Roman" w:eastAsia="Calibri" w:hAnsi="Times New Roman" w:cs="Times New Roman"/>
                <w:sz w:val="20"/>
                <w:szCs w:val="20"/>
              </w:rPr>
              <w:t>займ</w:t>
            </w:r>
            <w:proofErr w:type="spellEnd"/>
            <w:r w:rsidRPr="00360DF3">
              <w:rPr>
                <w:rFonts w:ascii="Times New Roman" w:eastAsia="Calibri" w:hAnsi="Times New Roman" w:cs="Times New Roman"/>
                <w:sz w:val="20"/>
                <w:szCs w:val="20"/>
              </w:rPr>
              <w:t xml:space="preserve"> Фонда развития промышленности в сумме 290 млн. руб. (стоимость проекта 362,5 млн. руб.). Данный проект является особенно актуальным в связи мерами по противодействию новой </w:t>
            </w:r>
            <w:proofErr w:type="spellStart"/>
            <w:r w:rsidRPr="00360DF3">
              <w:rPr>
                <w:rFonts w:ascii="Times New Roman" w:eastAsia="Calibri" w:hAnsi="Times New Roman" w:cs="Times New Roman"/>
                <w:sz w:val="20"/>
                <w:szCs w:val="20"/>
              </w:rPr>
              <w:t>коронавирусной</w:t>
            </w:r>
            <w:proofErr w:type="spellEnd"/>
            <w:r w:rsidRPr="00360DF3">
              <w:rPr>
                <w:rFonts w:ascii="Times New Roman" w:eastAsia="Calibri" w:hAnsi="Times New Roman" w:cs="Times New Roman"/>
                <w:sz w:val="20"/>
                <w:szCs w:val="20"/>
              </w:rPr>
              <w:t xml:space="preserve"> инфекции (COVID-19) которые потребовали значительного увеличения производства одноразовых медицинских изделий для анализов и инъекций. В 2021 году осуществлен закуп оборудования и подготовка производственной площадки. Запуск производства запланирован в 2022 г. С учетом противодействия COVID-19, в рамках работы с ОАО «Российские железные дороги», совместно с научно-исследовательскими институтами железнодорожного транспорта производственное объединение продолжает разработку </w:t>
            </w:r>
            <w:proofErr w:type="spellStart"/>
            <w:r w:rsidRPr="00360DF3">
              <w:rPr>
                <w:rFonts w:ascii="Times New Roman" w:eastAsia="Calibri" w:hAnsi="Times New Roman" w:cs="Times New Roman"/>
                <w:sz w:val="20"/>
                <w:szCs w:val="20"/>
              </w:rPr>
              <w:t>обеззараживателей</w:t>
            </w:r>
            <w:proofErr w:type="spellEnd"/>
            <w:r w:rsidRPr="00360DF3">
              <w:rPr>
                <w:rFonts w:ascii="Times New Roman" w:eastAsia="Calibri" w:hAnsi="Times New Roman" w:cs="Times New Roman"/>
                <w:sz w:val="20"/>
                <w:szCs w:val="20"/>
              </w:rPr>
              <w:t xml:space="preserve"> воздуха для подвижного состава на основе четко контролируемого источника плазмы и озона. Проект реализуется на базе Восточно-Сибирской железной дороги (ВСЖД). Проведена презентация проекта «Производство интеллектуальных систем контроля и учета электроэнергии». Проектом предусмотрена постановка на производство нового прибора по учету электрической энергии, в котором реализована концепция «Цифрового ЖКХ». Это принципиально НОВОЕ устройство коммерческого учета электроэнергии (ИСКУЭ) с функцией передачи данных.  В основе счетчика – системная плата на основе только российской электронно-компонентной базы. Счетчик разработан с учетом всех требований предоставления доступа к минимальному набору функций интеллектуальных систем учета электрической энергии (мощности). </w:t>
            </w:r>
          </w:p>
          <w:p w:rsidR="00360DF3" w:rsidRPr="00360DF3" w:rsidRDefault="00360DF3" w:rsidP="00431D14">
            <w:pPr>
              <w:tabs>
                <w:tab w:val="num" w:pos="720"/>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i/>
                <w:color w:val="000000"/>
                <w:sz w:val="20"/>
                <w:szCs w:val="20"/>
                <w:lang w:eastAsia="ru-RU"/>
              </w:rPr>
              <w:t>ООО «Предприятие «</w:t>
            </w:r>
            <w:proofErr w:type="spellStart"/>
            <w:r w:rsidRPr="00360DF3">
              <w:rPr>
                <w:rFonts w:ascii="Times New Roman" w:eastAsia="Times New Roman" w:hAnsi="Times New Roman" w:cs="Times New Roman"/>
                <w:i/>
                <w:color w:val="000000"/>
                <w:sz w:val="20"/>
                <w:szCs w:val="20"/>
                <w:lang w:eastAsia="ru-RU"/>
              </w:rPr>
              <w:t>Аэротех</w:t>
            </w:r>
            <w:proofErr w:type="spellEnd"/>
            <w:r w:rsidRPr="00360DF3">
              <w:rPr>
                <w:rFonts w:ascii="Times New Roman" w:eastAsia="Times New Roman" w:hAnsi="Times New Roman" w:cs="Times New Roman"/>
                <w:i/>
                <w:color w:val="000000"/>
                <w:sz w:val="20"/>
                <w:szCs w:val="20"/>
                <w:lang w:eastAsia="ru-RU"/>
              </w:rPr>
              <w:t>»</w:t>
            </w:r>
            <w:r w:rsidRPr="00360DF3">
              <w:rPr>
                <w:rFonts w:ascii="Times New Roman" w:eastAsia="Times New Roman" w:hAnsi="Times New Roman" w:cs="Times New Roman"/>
                <w:color w:val="000000"/>
                <w:sz w:val="20"/>
                <w:szCs w:val="20"/>
                <w:lang w:eastAsia="ru-RU"/>
              </w:rPr>
              <w:t xml:space="preserve"> </w:t>
            </w:r>
            <w:r w:rsidRPr="00360DF3">
              <w:rPr>
                <w:rFonts w:ascii="Times New Roman" w:eastAsia="Times New Roman" w:hAnsi="Times New Roman" w:cs="Times New Roman"/>
                <w:sz w:val="20"/>
                <w:szCs w:val="20"/>
                <w:lang w:eastAsia="ru-RU"/>
              </w:rPr>
              <w:t xml:space="preserve">в рамках проекта «Организации серийного производства бесшовных патрубков и тройников из алюминиевых сплавов топливной системы для новейших российских среднемагистральных самолетов МС-21 с использованием инновационных технологий </w:t>
            </w:r>
            <w:proofErr w:type="spellStart"/>
            <w:r w:rsidRPr="00360DF3">
              <w:rPr>
                <w:rFonts w:ascii="Times New Roman" w:eastAsia="Times New Roman" w:hAnsi="Times New Roman" w:cs="Times New Roman"/>
                <w:sz w:val="20"/>
                <w:szCs w:val="20"/>
                <w:lang w:eastAsia="ru-RU"/>
              </w:rPr>
              <w:t>гидроформовки</w:t>
            </w:r>
            <w:proofErr w:type="spellEnd"/>
            <w:r w:rsidRPr="00360DF3">
              <w:rPr>
                <w:rFonts w:ascii="Times New Roman" w:eastAsia="Times New Roman" w:hAnsi="Times New Roman" w:cs="Times New Roman"/>
                <w:sz w:val="20"/>
                <w:szCs w:val="20"/>
                <w:lang w:eastAsia="ru-RU"/>
              </w:rPr>
              <w:t xml:space="preserve"> и автоматической гибки» изготовила опытную партию изделий. По итогам проведенного конкурса по выбору исполнителя с ПАО «Иркут» заключен контракт на поставку 10 комплектов указанных изделий для МС-21.</w:t>
            </w:r>
          </w:p>
          <w:p w:rsidR="00360DF3" w:rsidRPr="00360DF3" w:rsidRDefault="00360DF3" w:rsidP="00431D14">
            <w:pPr>
              <w:tabs>
                <w:tab w:val="num" w:pos="720"/>
              </w:tabs>
              <w:spacing w:after="0" w:line="240" w:lineRule="auto"/>
              <w:jc w:val="both"/>
              <w:rPr>
                <w:rFonts w:ascii="Times New Roman" w:hAnsi="Times New Roman" w:cs="Times New Roman"/>
                <w:bCs/>
                <w:sz w:val="20"/>
                <w:szCs w:val="20"/>
                <w:highlight w:val="yellow"/>
              </w:rPr>
            </w:pPr>
            <w:r w:rsidRPr="00360DF3">
              <w:rPr>
                <w:rFonts w:ascii="Times New Roman" w:eastAsia="Times New Roman" w:hAnsi="Times New Roman" w:cs="Times New Roman"/>
                <w:sz w:val="20"/>
                <w:szCs w:val="20"/>
                <w:lang w:eastAsia="ru-RU"/>
              </w:rPr>
              <w:lastRenderedPageBreak/>
              <w:t xml:space="preserve">В 2021 г. на поддержку инновационных проектов, получивших поддержку ФГБУ «Фонд содействия развитию малых форм предприятий в научно-технической сфере», направлено 8,6 млн. руб. Субсидии в 2021 г. получил </w:t>
            </w:r>
            <w:r w:rsidRPr="00360DF3">
              <w:rPr>
                <w:rFonts w:ascii="Times New Roman" w:eastAsia="Times New Roman" w:hAnsi="Times New Roman" w:cs="Times New Roman"/>
                <w:color w:val="000000"/>
                <w:sz w:val="20"/>
                <w:szCs w:val="20"/>
              </w:rPr>
              <w:t>ООО «</w:t>
            </w:r>
            <w:proofErr w:type="spellStart"/>
            <w:r w:rsidRPr="00360DF3">
              <w:rPr>
                <w:rFonts w:ascii="Times New Roman" w:eastAsia="Times New Roman" w:hAnsi="Times New Roman" w:cs="Times New Roman"/>
                <w:color w:val="000000"/>
                <w:sz w:val="20"/>
                <w:szCs w:val="20"/>
              </w:rPr>
              <w:t>БайкалДез</w:t>
            </w:r>
            <w:proofErr w:type="spellEnd"/>
            <w:r w:rsidRPr="00360DF3">
              <w:rPr>
                <w:rFonts w:ascii="Times New Roman" w:eastAsia="Times New Roman" w:hAnsi="Times New Roman" w:cs="Times New Roman"/>
                <w:color w:val="000000"/>
                <w:sz w:val="20"/>
                <w:szCs w:val="20"/>
              </w:rPr>
              <w:t xml:space="preserve">», проект «Разработка антимикробного агента для дезинфицирующих средств и материалов на основе модифицированных </w:t>
            </w:r>
            <w:proofErr w:type="spellStart"/>
            <w:r w:rsidRPr="00360DF3">
              <w:rPr>
                <w:rFonts w:ascii="Times New Roman" w:eastAsia="Times New Roman" w:hAnsi="Times New Roman" w:cs="Times New Roman"/>
                <w:color w:val="000000"/>
                <w:sz w:val="20"/>
                <w:szCs w:val="20"/>
              </w:rPr>
              <w:t>полигуанидинов</w:t>
            </w:r>
            <w:proofErr w:type="spellEnd"/>
            <w:r w:rsidRPr="00360DF3">
              <w:rPr>
                <w:rFonts w:ascii="Times New Roman" w:eastAsia="Times New Roman" w:hAnsi="Times New Roman" w:cs="Times New Roman"/>
                <w:color w:val="000000"/>
                <w:sz w:val="20"/>
                <w:szCs w:val="20"/>
              </w:rPr>
              <w:t>».</w:t>
            </w:r>
          </w:p>
        </w:tc>
      </w:tr>
      <w:tr w:rsidR="00360DF3" w:rsidRPr="00360DF3" w:rsidTr="0018455B">
        <w:trPr>
          <w:trHeight w:val="116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51</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 xml:space="preserve">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360DF3">
              <w:rPr>
                <w:rFonts w:ascii="Times New Roman" w:eastAsia="Times New Roman" w:hAnsi="Times New Roman" w:cs="Times New Roman"/>
                <w:i/>
                <w:sz w:val="20"/>
                <w:szCs w:val="20"/>
                <w:lang w:eastAsia="ru-RU"/>
              </w:rPr>
              <w:t>Ворлдскиллс</w:t>
            </w:r>
            <w:proofErr w:type="spellEnd"/>
            <w:r w:rsidRPr="00360DF3">
              <w:rPr>
                <w:rFonts w:ascii="Times New Roman" w:eastAsia="Times New Roman" w:hAnsi="Times New Roman" w:cs="Times New Roman"/>
                <w:i/>
                <w:sz w:val="20"/>
                <w:szCs w:val="20"/>
                <w:lang w:eastAsia="ru-RU"/>
              </w:rPr>
              <w:t xml:space="preserve"> Интернешнл (</w:t>
            </w:r>
            <w:proofErr w:type="spellStart"/>
            <w:r w:rsidRPr="00360DF3">
              <w:rPr>
                <w:rFonts w:ascii="Times New Roman" w:eastAsia="Times New Roman" w:hAnsi="Times New Roman" w:cs="Times New Roman"/>
                <w:i/>
                <w:sz w:val="20"/>
                <w:szCs w:val="20"/>
                <w:lang w:eastAsia="ru-RU"/>
              </w:rPr>
              <w:t>WorldSkillsInternational</w:t>
            </w:r>
            <w:proofErr w:type="spellEnd"/>
            <w:r w:rsidRPr="00360DF3">
              <w:rPr>
                <w:rFonts w:ascii="Times New Roman" w:eastAsia="Times New Roman" w:hAnsi="Times New Roman" w:cs="Times New Roman"/>
                <w:i/>
                <w:sz w:val="20"/>
                <w:szCs w:val="20"/>
                <w:lang w:eastAsia="ru-RU"/>
              </w:rPr>
              <w:t xml:space="preserve">), а также на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360DF3">
              <w:rPr>
                <w:rFonts w:ascii="Times New Roman" w:eastAsia="Times New Roman" w:hAnsi="Times New Roman" w:cs="Times New Roman"/>
                <w:i/>
                <w:sz w:val="20"/>
                <w:szCs w:val="20"/>
                <w:lang w:eastAsia="ru-RU"/>
              </w:rPr>
              <w:t>Абилимпикс</w:t>
            </w:r>
            <w:proofErr w:type="spellEnd"/>
            <w:r w:rsidRPr="00360DF3">
              <w:rPr>
                <w:rFonts w:ascii="Times New Roman" w:eastAsia="Times New Roman" w:hAnsi="Times New Roman" w:cs="Times New Roman"/>
                <w:i/>
                <w:sz w:val="20"/>
                <w:szCs w:val="20"/>
                <w:lang w:eastAsia="ru-RU"/>
              </w:rPr>
              <w:t xml:space="preserve"> (</w:t>
            </w:r>
            <w:proofErr w:type="spellStart"/>
            <w:r w:rsidRPr="00360DF3">
              <w:rPr>
                <w:rFonts w:ascii="Times New Roman" w:eastAsia="Times New Roman" w:hAnsi="Times New Roman" w:cs="Times New Roman"/>
                <w:i/>
                <w:sz w:val="20"/>
                <w:szCs w:val="20"/>
                <w:lang w:eastAsia="ru-RU"/>
              </w:rPr>
              <w:t>InternationalAbilympicFederation</w:t>
            </w:r>
            <w:proofErr w:type="spellEnd"/>
            <w:r w:rsidRPr="00360DF3">
              <w:rPr>
                <w:rFonts w:ascii="Times New Roman" w:eastAsia="Times New Roman" w:hAnsi="Times New Roman" w:cs="Times New Roman"/>
                <w:i/>
                <w:sz w:val="20"/>
                <w:szCs w:val="20"/>
                <w:lang w:eastAsia="ru-RU"/>
              </w:rPr>
              <w:t>)</w:t>
            </w:r>
          </w:p>
        </w:tc>
      </w:tr>
      <w:tr w:rsidR="00360DF3" w:rsidRPr="00360DF3" w:rsidTr="00EE3AD5">
        <w:trPr>
          <w:trHeight w:val="6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51.1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 xml:space="preserve">Проведение регионального чемпионата профессионального мастерства </w:t>
            </w:r>
            <w:proofErr w:type="spellStart"/>
            <w:r w:rsidRPr="00360DF3">
              <w:rPr>
                <w:rFonts w:ascii="Times New Roman" w:eastAsia="Times New Roman" w:hAnsi="Times New Roman" w:cs="Times New Roman"/>
                <w:sz w:val="20"/>
                <w:szCs w:val="20"/>
                <w:lang w:eastAsia="ru-RU"/>
              </w:rPr>
              <w:t>WorldSkills</w:t>
            </w:r>
            <w:proofErr w:type="spellEnd"/>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Ежегодно</w:t>
            </w:r>
          </w:p>
        </w:tc>
        <w:tc>
          <w:tcPr>
            <w:tcW w:w="7513" w:type="dxa"/>
            <w:tcBorders>
              <w:top w:val="nil"/>
              <w:left w:val="nil"/>
              <w:bottom w:val="single" w:sz="4" w:space="0" w:color="auto"/>
              <w:right w:val="single" w:sz="4" w:space="0" w:color="auto"/>
            </w:tcBorders>
          </w:tcPr>
          <w:p w:rsidR="00360DF3" w:rsidRPr="00360DF3" w:rsidRDefault="00360DF3" w:rsidP="00431D14">
            <w:pPr>
              <w:widowControl w:val="0"/>
              <w:tabs>
                <w:tab w:val="left" w:pos="142"/>
                <w:tab w:val="left" w:pos="284"/>
                <w:tab w:val="left" w:pos="709"/>
              </w:tabs>
              <w:autoSpaceDE w:val="0"/>
              <w:autoSpaceDN w:val="0"/>
              <w:spacing w:after="0" w:line="240" w:lineRule="auto"/>
              <w:ind w:right="142"/>
              <w:jc w:val="both"/>
              <w:rPr>
                <w:rFonts w:ascii="Times New Roman" w:hAnsi="Times New Roman" w:cs="Times New Roman"/>
                <w:color w:val="000000"/>
                <w:sz w:val="20"/>
                <w:szCs w:val="20"/>
              </w:rPr>
            </w:pPr>
            <w:r w:rsidRPr="00360DF3">
              <w:rPr>
                <w:rFonts w:ascii="Times New Roman" w:hAnsi="Times New Roman" w:cs="Times New Roman"/>
                <w:color w:val="000000"/>
                <w:sz w:val="20"/>
                <w:szCs w:val="20"/>
              </w:rPr>
              <w:t>В феврале 2021 года прошел 2 этап VII Региональный чемпионат профессионального мастерства «Молодые профессионалы» (</w:t>
            </w:r>
            <w:proofErr w:type="spellStart"/>
            <w:r w:rsidRPr="00360DF3">
              <w:rPr>
                <w:rFonts w:ascii="Times New Roman" w:hAnsi="Times New Roman" w:cs="Times New Roman"/>
                <w:color w:val="000000"/>
                <w:sz w:val="20"/>
                <w:szCs w:val="20"/>
              </w:rPr>
              <w:t>WorldSkills</w:t>
            </w:r>
            <w:proofErr w:type="spellEnd"/>
            <w:r w:rsidRPr="00360DF3">
              <w:rPr>
                <w:rFonts w:ascii="Times New Roman" w:hAnsi="Times New Roman" w:cs="Times New Roman"/>
                <w:color w:val="000000"/>
                <w:sz w:val="20"/>
                <w:szCs w:val="20"/>
              </w:rPr>
              <w:t xml:space="preserve"> </w:t>
            </w:r>
            <w:proofErr w:type="spellStart"/>
            <w:r w:rsidRPr="00360DF3">
              <w:rPr>
                <w:rFonts w:ascii="Times New Roman" w:hAnsi="Times New Roman" w:cs="Times New Roman"/>
                <w:color w:val="000000"/>
                <w:sz w:val="20"/>
                <w:szCs w:val="20"/>
              </w:rPr>
              <w:t>Russia</w:t>
            </w:r>
            <w:proofErr w:type="spellEnd"/>
            <w:r w:rsidRPr="00360DF3">
              <w:rPr>
                <w:rFonts w:ascii="Times New Roman" w:hAnsi="Times New Roman" w:cs="Times New Roman"/>
                <w:color w:val="000000"/>
                <w:sz w:val="20"/>
                <w:szCs w:val="20"/>
              </w:rPr>
              <w:t xml:space="preserve">). IX Национальный чемпионат 2021 года в г.Уфа принес республике 2 серебряные медали по компетенциям «Сетевое и системное администрирование - Юниоры (11-14 лет)» и «Сетевое и системное администрирование - Юниоры (14-16 лет)», а также медальон за профессионализм по компетенции «Физическая культура, спорт и фитнес». </w:t>
            </w:r>
          </w:p>
          <w:p w:rsidR="00360DF3" w:rsidRPr="00360DF3" w:rsidRDefault="00360DF3" w:rsidP="00431D14">
            <w:pPr>
              <w:widowControl w:val="0"/>
              <w:tabs>
                <w:tab w:val="left" w:pos="142"/>
                <w:tab w:val="left" w:pos="284"/>
                <w:tab w:val="left" w:pos="709"/>
              </w:tabs>
              <w:autoSpaceDE w:val="0"/>
              <w:autoSpaceDN w:val="0"/>
              <w:spacing w:after="0" w:line="240" w:lineRule="auto"/>
              <w:ind w:right="142"/>
              <w:jc w:val="both"/>
              <w:rPr>
                <w:rFonts w:ascii="Times New Roman" w:hAnsi="Times New Roman" w:cs="Times New Roman"/>
                <w:color w:val="000000"/>
                <w:sz w:val="20"/>
                <w:szCs w:val="20"/>
              </w:rPr>
            </w:pPr>
            <w:r w:rsidRPr="00360DF3">
              <w:rPr>
                <w:rFonts w:ascii="Times New Roman" w:hAnsi="Times New Roman" w:cs="Times New Roman"/>
                <w:color w:val="000000"/>
                <w:sz w:val="20"/>
                <w:szCs w:val="20"/>
              </w:rPr>
              <w:t xml:space="preserve">Также с 6 по 8 октября 2021 года состоялся финал IV Национального чемпионата по стандартам </w:t>
            </w:r>
            <w:proofErr w:type="spellStart"/>
            <w:r w:rsidRPr="00360DF3">
              <w:rPr>
                <w:rFonts w:ascii="Times New Roman" w:hAnsi="Times New Roman" w:cs="Times New Roman"/>
                <w:color w:val="000000"/>
                <w:sz w:val="20"/>
                <w:szCs w:val="20"/>
              </w:rPr>
              <w:t>Ворлдскиллс</w:t>
            </w:r>
            <w:proofErr w:type="spellEnd"/>
            <w:r w:rsidRPr="00360DF3">
              <w:rPr>
                <w:rFonts w:ascii="Times New Roman" w:hAnsi="Times New Roman" w:cs="Times New Roman"/>
                <w:color w:val="000000"/>
                <w:sz w:val="20"/>
                <w:szCs w:val="20"/>
              </w:rPr>
              <w:t xml:space="preserve"> «Навыки мудрых», в котором участие приняла учитель начальных классов школы </w:t>
            </w:r>
            <w:proofErr w:type="spellStart"/>
            <w:r w:rsidRPr="00360DF3">
              <w:rPr>
                <w:rFonts w:ascii="Times New Roman" w:hAnsi="Times New Roman" w:cs="Times New Roman"/>
                <w:color w:val="000000"/>
                <w:sz w:val="20"/>
                <w:szCs w:val="20"/>
              </w:rPr>
              <w:t>Поселья</w:t>
            </w:r>
            <w:proofErr w:type="spellEnd"/>
            <w:r w:rsidRPr="00360DF3">
              <w:rPr>
                <w:rFonts w:ascii="Times New Roman" w:hAnsi="Times New Roman" w:cs="Times New Roman"/>
                <w:color w:val="000000"/>
                <w:sz w:val="20"/>
                <w:szCs w:val="20"/>
              </w:rPr>
              <w:t xml:space="preserve"> Иволгинского района </w:t>
            </w:r>
            <w:proofErr w:type="spellStart"/>
            <w:r w:rsidRPr="00360DF3">
              <w:rPr>
                <w:rFonts w:ascii="Times New Roman" w:hAnsi="Times New Roman" w:cs="Times New Roman"/>
                <w:color w:val="000000"/>
                <w:sz w:val="20"/>
                <w:szCs w:val="20"/>
              </w:rPr>
              <w:t>Ступакова</w:t>
            </w:r>
            <w:proofErr w:type="spellEnd"/>
            <w:r w:rsidRPr="00360DF3">
              <w:rPr>
                <w:rFonts w:ascii="Times New Roman" w:hAnsi="Times New Roman" w:cs="Times New Roman"/>
                <w:color w:val="000000"/>
                <w:sz w:val="20"/>
                <w:szCs w:val="20"/>
              </w:rPr>
              <w:t xml:space="preserve"> Е.Р., завоевавшая медальон за профессионализм в компетенции «Преподавание в младших классах».</w:t>
            </w:r>
          </w:p>
          <w:p w:rsidR="00360DF3" w:rsidRPr="00360DF3" w:rsidRDefault="00360DF3" w:rsidP="00431D14">
            <w:pPr>
              <w:tabs>
                <w:tab w:val="left" w:pos="142"/>
                <w:tab w:val="left" w:pos="284"/>
                <w:tab w:val="left" w:pos="709"/>
              </w:tabs>
              <w:spacing w:after="0" w:line="240" w:lineRule="auto"/>
              <w:jc w:val="both"/>
              <w:rPr>
                <w:rFonts w:ascii="Times New Roman" w:hAnsi="Times New Roman" w:cs="Times New Roman"/>
                <w:color w:val="000000"/>
                <w:sz w:val="20"/>
                <w:szCs w:val="20"/>
              </w:rPr>
            </w:pPr>
            <w:r w:rsidRPr="00360DF3">
              <w:rPr>
                <w:rFonts w:ascii="Times New Roman" w:hAnsi="Times New Roman" w:cs="Times New Roman"/>
                <w:color w:val="000000"/>
                <w:sz w:val="20"/>
                <w:szCs w:val="20"/>
              </w:rPr>
              <w:t>В декабре прошел (29.11-03.12) VIII Региональный чемпионат. На чемпионате выставлены 38 компетенций по трем группам – Основная, Юниоры, Навыки мудрых.</w:t>
            </w:r>
          </w:p>
        </w:tc>
      </w:tr>
      <w:tr w:rsidR="00360DF3" w:rsidRPr="00360DF3" w:rsidTr="00EE3AD5">
        <w:trPr>
          <w:trHeight w:val="505"/>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52</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r>
      <w:tr w:rsidR="00360DF3" w:rsidRPr="00360DF3" w:rsidTr="00EE3AD5">
        <w:trPr>
          <w:trHeight w:val="43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52.1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Поддержка малых инновационных компаний – предоставление субсидий на реализацию инновационных проектов, получивших поддержку ФГБУ «Фонд содействия развитию малых форм предприятий в научно-технической сфере»</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hAnsi="Times New Roman" w:cs="Times New Roman"/>
                <w:sz w:val="20"/>
                <w:szCs w:val="20"/>
              </w:rPr>
              <w:t xml:space="preserve">По итогам 2021 года оказывалась </w:t>
            </w:r>
            <w:r w:rsidRPr="00360DF3">
              <w:rPr>
                <w:rFonts w:ascii="Times New Roman" w:eastAsia="Times New Roman" w:hAnsi="Times New Roman" w:cs="Times New Roman"/>
                <w:sz w:val="20"/>
                <w:szCs w:val="20"/>
                <w:lang w:eastAsia="ru-RU"/>
              </w:rPr>
              <w:t>поддержка малым инновационным компаниям, в результате 2 компании получили субсидии на реализацию инновационного проекта на общую сумму 8,6 млн. руб.</w:t>
            </w:r>
          </w:p>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p>
        </w:tc>
      </w:tr>
      <w:tr w:rsidR="00360DF3" w:rsidRPr="00360DF3" w:rsidTr="00EE3AD5">
        <w:trPr>
          <w:trHeight w:val="817"/>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53</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w:t>
            </w:r>
            <w:r w:rsidRPr="00360DF3">
              <w:rPr>
                <w:rFonts w:ascii="Times New Roman" w:eastAsia="Times New Roman" w:hAnsi="Times New Roman" w:cs="Times New Roman"/>
                <w:sz w:val="20"/>
                <w:szCs w:val="20"/>
                <w:lang w:eastAsia="ru-RU"/>
              </w:rPr>
              <w:t xml:space="preserve"> бизнеса</w:t>
            </w:r>
          </w:p>
        </w:tc>
      </w:tr>
      <w:tr w:rsidR="00360DF3" w:rsidRPr="00360DF3" w:rsidTr="00EE3AD5">
        <w:trPr>
          <w:trHeight w:val="27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53.1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 посредством оказания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а также услуг АО «Корпорация МСП» и АО «Российский экспортный центр»</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Постоянно</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целях оказания финансовой поддержки Гарантийный фонд Бурятии предоставляет поручительства субъектам малого и среднего предпринимательства за счет средств действующего гарантийного капитала. По состоянию на 01.01.2022 г. гарантийная поддержка оказана 94 СМСП на сумму 755 млн. руб., что позволило привлечь в экономику Республики 1713,7 млн. руб. кредитных средств. В 2021 году Корпорацией МСП проведено ранжирование региональных гарантийных организаций России по итогам 2020 года по эффективности деятельности. Фонд Бурятии получил высокую оценку и занял 2 место по России.</w:t>
            </w:r>
          </w:p>
          <w:p w:rsidR="00360DF3" w:rsidRPr="00360DF3" w:rsidRDefault="00360DF3" w:rsidP="00431D14">
            <w:pPr>
              <w:spacing w:after="0" w:line="240" w:lineRule="auto"/>
              <w:jc w:val="both"/>
              <w:rPr>
                <w:rFonts w:ascii="Times New Roman" w:hAnsi="Times New Roman" w:cs="Times New Roman"/>
                <w:sz w:val="20"/>
                <w:szCs w:val="20"/>
                <w:highlight w:val="yellow"/>
              </w:rPr>
            </w:pPr>
          </w:p>
          <w:p w:rsidR="00360DF3" w:rsidRPr="00360DF3" w:rsidRDefault="00360DF3" w:rsidP="00431D14">
            <w:pPr>
              <w:tabs>
                <w:tab w:val="left" w:pos="9781"/>
              </w:tabs>
              <w:spacing w:after="0" w:line="240" w:lineRule="auto"/>
              <w:jc w:val="both"/>
              <w:rPr>
                <w:rFonts w:ascii="Times New Roman" w:hAnsi="Times New Roman" w:cs="Times New Roman"/>
                <w:sz w:val="20"/>
                <w:szCs w:val="20"/>
                <w:highlight w:val="yellow"/>
              </w:rPr>
            </w:pPr>
          </w:p>
        </w:tc>
      </w:tr>
      <w:tr w:rsidR="00360DF3" w:rsidRPr="00360DF3" w:rsidTr="0018455B">
        <w:trPr>
          <w:trHeight w:val="86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54</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w:t>
            </w:r>
            <w:r w:rsidR="0018455B">
              <w:rPr>
                <w:rFonts w:ascii="Times New Roman" w:eastAsia="Times New Roman" w:hAnsi="Times New Roman" w:cs="Times New Roman"/>
                <w:i/>
                <w:sz w:val="20"/>
                <w:szCs w:val="20"/>
                <w:lang w:eastAsia="ru-RU"/>
              </w:rPr>
              <w:t xml:space="preserve"> </w:t>
            </w:r>
            <w:r w:rsidRPr="00360DF3">
              <w:rPr>
                <w:rFonts w:ascii="Times New Roman" w:eastAsia="Times New Roman" w:hAnsi="Times New Roman" w:cs="Times New Roman"/>
                <w:i/>
                <w:sz w:val="20"/>
                <w:szCs w:val="20"/>
                <w:lang w:eastAsia="ru-RU"/>
              </w:rPr>
              <w:t>2039-р</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54.1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firstLine="4"/>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Плана мероприятий Региональной программы по повышению финансовой грамотности жителей Республики Бурятия на 2019 – 2023 годы, утвержденной распоряжением Правительства Республики Бурятия от 08.02.2019 № 65-р.</w:t>
            </w:r>
          </w:p>
          <w:p w:rsidR="00360DF3" w:rsidRPr="00360DF3" w:rsidRDefault="00360DF3" w:rsidP="00431D14">
            <w:pPr>
              <w:tabs>
                <w:tab w:val="left" w:pos="9781"/>
              </w:tabs>
              <w:spacing w:after="0" w:line="240" w:lineRule="auto"/>
              <w:ind w:left="38" w:firstLine="4"/>
              <w:jc w:val="both"/>
              <w:rPr>
                <w:rFonts w:ascii="Times New Roman" w:eastAsia="Times New Roman" w:hAnsi="Times New Roman" w:cs="Times New Roman"/>
                <w:i/>
                <w:sz w:val="20"/>
                <w:szCs w:val="20"/>
                <w:lang w:eastAsia="ru-RU"/>
              </w:rPr>
            </w:pPr>
            <w:proofErr w:type="spellStart"/>
            <w:r w:rsidRPr="00360DF3">
              <w:rPr>
                <w:rFonts w:ascii="Times New Roman" w:eastAsia="Times New Roman" w:hAnsi="Times New Roman" w:cs="Times New Roman"/>
                <w:i/>
                <w:sz w:val="20"/>
                <w:szCs w:val="20"/>
                <w:lang w:eastAsia="ru-RU"/>
              </w:rPr>
              <w:t>Справочно</w:t>
            </w:r>
            <w:proofErr w:type="spellEnd"/>
            <w:r w:rsidRPr="00360DF3">
              <w:rPr>
                <w:rFonts w:ascii="Times New Roman" w:eastAsia="Times New Roman" w:hAnsi="Times New Roman" w:cs="Times New Roman"/>
                <w:i/>
                <w:sz w:val="20"/>
                <w:szCs w:val="20"/>
                <w:lang w:eastAsia="ru-RU"/>
              </w:rPr>
              <w:t xml:space="preserve">: распоряжение Правительства РБ от 08.02.2019 № 65-р признано утратившим силу ввиду утверждения постановления Правительства РБ  от 26.12.2020 № 806 </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sz w:val="20"/>
                <w:szCs w:val="20"/>
                <w:lang w:eastAsia="ru-RU"/>
              </w:rPr>
            </w:pPr>
            <w:r w:rsidRPr="00360DF3">
              <w:rPr>
                <w:rFonts w:ascii="Times New Roman" w:eastAsia="Calibri" w:hAnsi="Times New Roman" w:cs="Times New Roman"/>
                <w:bCs/>
                <w:sz w:val="20"/>
                <w:szCs w:val="20"/>
              </w:rPr>
              <w:t xml:space="preserve">Мероприятия в области финансового просвещения проводятся согласно Плану мероприятий региональной программы </w:t>
            </w:r>
            <w:r w:rsidRPr="00360DF3">
              <w:rPr>
                <w:rFonts w:ascii="Times New Roman" w:hAnsi="Times New Roman" w:cs="Times New Roman"/>
                <w:sz w:val="20"/>
                <w:szCs w:val="20"/>
              </w:rPr>
              <w:t xml:space="preserve">по повышению финансовой грамотности жителей Республики Бурятия </w:t>
            </w:r>
            <w:r w:rsidRPr="00360DF3">
              <w:rPr>
                <w:rFonts w:ascii="Times New Roman" w:eastAsia="Calibri" w:hAnsi="Times New Roman" w:cs="Times New Roman"/>
                <w:bCs/>
                <w:sz w:val="20"/>
                <w:szCs w:val="20"/>
              </w:rPr>
              <w:t>на 2020-2021 годы, утвержденному постановлением Правительства РБ от 26.12.2020 № 806 (далее – План мероприятий). В</w:t>
            </w:r>
            <w:r w:rsidRPr="00360DF3">
              <w:rPr>
                <w:rFonts w:ascii="Times New Roman" w:eastAsia="Calibri" w:hAnsi="Times New Roman" w:cs="Times New Roman"/>
                <w:sz w:val="20"/>
                <w:szCs w:val="20"/>
                <w:lang w:eastAsia="ru-RU"/>
              </w:rPr>
              <w:t xml:space="preserve"> 2021 году, согласно Плану мероприятий, был создан Региональный центр финансовой грамотности Республики Бурятия, направленный на формирование у населения разумного финансового поведения, ответственного отношения к личным финансам, повышения эффективности в сфере защиты прав потребителей финансовых услуг. </w:t>
            </w:r>
            <w:r w:rsidRPr="00360DF3">
              <w:rPr>
                <w:rFonts w:ascii="Times New Roman" w:eastAsia="Calibri" w:hAnsi="Times New Roman" w:cs="Times New Roman"/>
                <w:sz w:val="20"/>
                <w:szCs w:val="20"/>
                <w:lang w:eastAsia="ru-RU"/>
              </w:rPr>
              <w:br/>
              <w:t xml:space="preserve">Весной 2021 года запущен медиапроект «Финансовая грамотность» с целью информационно-просветительской деятельности. Была проведена работа по формированию финансово грамотного поведения населения республики путем размещения просветительского контента в мессенджерах и социальных сетях. Создано 5 тематических видеороликов с инфографикой по актуальным темам, формирующим финансовую грамотность населения: «Банкротство», «Налоговые вычеты», «Финансовая пирамида», «Нелегальные кредиторы», «Инвестиции». </w:t>
            </w:r>
            <w:r w:rsidRPr="00360DF3">
              <w:rPr>
                <w:rFonts w:ascii="Times New Roman" w:eastAsia="Calibri" w:hAnsi="Times New Roman" w:cs="Times New Roman"/>
                <w:sz w:val="20"/>
                <w:szCs w:val="20"/>
                <w:lang w:eastAsia="ru-RU"/>
              </w:rPr>
              <w:br/>
              <w:t>Также внимание уделяется и повышению квалификации педагогических работников. Методистами РЦФГ ГАУ ДПО РБ «БРИОП» разработана и утверждена программа курсов повышения квалификации педагогических работников «Финансовая грамотность» (40 учебных часов). Совместно с преподавателями вузов республики проведены курсы повышения квалификации педагогических работников региона. В составе 21 учебной группы обучено 650 педагогов</w:t>
            </w:r>
            <w:r w:rsidRPr="00360DF3">
              <w:rPr>
                <w:rFonts w:ascii="Times New Roman" w:eastAsia="Calibri" w:hAnsi="Times New Roman" w:cs="Times New Roman"/>
                <w:sz w:val="20"/>
                <w:szCs w:val="20"/>
                <w:lang w:eastAsia="ru-RU"/>
              </w:rPr>
              <w:br/>
              <w:t xml:space="preserve">В марте 2021 года в рамках проведения Всероссийской недели финансовой грамотности для детей и молодежи разработан тест для проверки уровня </w:t>
            </w:r>
            <w:r w:rsidRPr="00360DF3">
              <w:rPr>
                <w:rFonts w:ascii="Times New Roman" w:eastAsia="Calibri" w:hAnsi="Times New Roman" w:cs="Times New Roman"/>
                <w:sz w:val="20"/>
                <w:szCs w:val="20"/>
                <w:lang w:eastAsia="ru-RU"/>
              </w:rPr>
              <w:lastRenderedPageBreak/>
              <w:t xml:space="preserve">финансовой грамотности </w:t>
            </w:r>
            <w:proofErr w:type="spellStart"/>
            <w:r w:rsidRPr="00360DF3">
              <w:rPr>
                <w:rFonts w:ascii="Times New Roman" w:eastAsia="Calibri" w:hAnsi="Times New Roman" w:cs="Times New Roman"/>
                <w:sz w:val="20"/>
                <w:szCs w:val="20"/>
                <w:lang w:eastAsia="ru-RU"/>
              </w:rPr>
              <w:t>обучащихся</w:t>
            </w:r>
            <w:proofErr w:type="spellEnd"/>
            <w:r w:rsidRPr="00360DF3">
              <w:rPr>
                <w:rFonts w:ascii="Times New Roman" w:eastAsia="Calibri" w:hAnsi="Times New Roman" w:cs="Times New Roman"/>
                <w:sz w:val="20"/>
                <w:szCs w:val="20"/>
                <w:lang w:eastAsia="ru-RU"/>
              </w:rPr>
              <w:t xml:space="preserve"> 10-11 классов образовательных организаций республики. Всего приняло участие в тестировании по финансовой грамотности 7098 учащихся из 260 образовательных организаций. 30 ноября 2021 г. на базе Бурятской государственной сельскохозяйственной академии им. В.Р. Филиппова проведена I-</w:t>
            </w:r>
            <w:proofErr w:type="spellStart"/>
            <w:r w:rsidRPr="00360DF3">
              <w:rPr>
                <w:rFonts w:ascii="Times New Roman" w:eastAsia="Calibri" w:hAnsi="Times New Roman" w:cs="Times New Roman"/>
                <w:sz w:val="20"/>
                <w:szCs w:val="20"/>
                <w:lang w:eastAsia="ru-RU"/>
              </w:rPr>
              <w:t>ая</w:t>
            </w:r>
            <w:proofErr w:type="spellEnd"/>
            <w:r w:rsidRPr="00360DF3">
              <w:rPr>
                <w:rFonts w:ascii="Times New Roman" w:eastAsia="Calibri" w:hAnsi="Times New Roman" w:cs="Times New Roman"/>
                <w:sz w:val="20"/>
                <w:szCs w:val="20"/>
                <w:lang w:eastAsia="ru-RU"/>
              </w:rPr>
              <w:t xml:space="preserve"> Республиканская дистанционная научно-практическая конференция школьников по экономическим направлениям среди учащихся 7-11 классов образовательных учреждений г. Улан-Удэ и Республики Бурятия. Проведение занятий по финансовой грамотности были включены в план работ загородных оздоровительных лагерей: Родник, Огонек. </w:t>
            </w:r>
            <w:proofErr w:type="spellStart"/>
            <w:r w:rsidRPr="00360DF3">
              <w:rPr>
                <w:rFonts w:ascii="Times New Roman" w:eastAsia="Calibri" w:hAnsi="Times New Roman" w:cs="Times New Roman"/>
                <w:sz w:val="20"/>
                <w:szCs w:val="20"/>
                <w:lang w:eastAsia="ru-RU"/>
              </w:rPr>
              <w:t>Энхалук</w:t>
            </w:r>
            <w:proofErr w:type="spellEnd"/>
            <w:r w:rsidRPr="00360DF3">
              <w:rPr>
                <w:rFonts w:ascii="Times New Roman" w:eastAsia="Calibri" w:hAnsi="Times New Roman" w:cs="Times New Roman"/>
                <w:sz w:val="20"/>
                <w:szCs w:val="20"/>
                <w:lang w:eastAsia="ru-RU"/>
              </w:rPr>
              <w:t>, Старт, Байкальские волны, Березка (г. Улан-Удэ), Березка (</w:t>
            </w:r>
            <w:proofErr w:type="spellStart"/>
            <w:r w:rsidRPr="00360DF3">
              <w:rPr>
                <w:rFonts w:ascii="Times New Roman" w:eastAsia="Calibri" w:hAnsi="Times New Roman" w:cs="Times New Roman"/>
                <w:sz w:val="20"/>
                <w:szCs w:val="20"/>
                <w:lang w:eastAsia="ru-RU"/>
              </w:rPr>
              <w:t>Заиграевский</w:t>
            </w:r>
            <w:proofErr w:type="spellEnd"/>
            <w:r w:rsidRPr="00360DF3">
              <w:rPr>
                <w:rFonts w:ascii="Times New Roman" w:eastAsia="Calibri" w:hAnsi="Times New Roman" w:cs="Times New Roman"/>
                <w:sz w:val="20"/>
                <w:szCs w:val="20"/>
                <w:lang w:eastAsia="ru-RU"/>
              </w:rPr>
              <w:t xml:space="preserve"> район), и в санаторно-оздоровительный лагерь «Байкальский Бор». </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sz w:val="20"/>
                <w:szCs w:val="20"/>
                <w:lang w:eastAsia="ru-RU"/>
              </w:rPr>
            </w:pPr>
            <w:r w:rsidRPr="00360DF3">
              <w:rPr>
                <w:rFonts w:ascii="Times New Roman" w:eastAsia="Calibri" w:hAnsi="Times New Roman" w:cs="Times New Roman"/>
                <w:sz w:val="20"/>
                <w:szCs w:val="20"/>
                <w:lang w:eastAsia="ru-RU"/>
              </w:rPr>
              <w:t>Обучающие курсы по финансовой грамотности прошли 305 субъектов МСП, участие в онлайн-зачете по финансовой грамотности прошли 210 субъектов МСП.</w:t>
            </w:r>
          </w:p>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sz w:val="20"/>
                <w:szCs w:val="20"/>
                <w:lang w:eastAsia="ru-RU"/>
              </w:rPr>
            </w:pPr>
            <w:r w:rsidRPr="00360DF3">
              <w:rPr>
                <w:rFonts w:ascii="Times New Roman" w:eastAsia="Calibri" w:hAnsi="Times New Roman" w:cs="Times New Roman"/>
                <w:sz w:val="20"/>
                <w:szCs w:val="20"/>
                <w:lang w:eastAsia="ru-RU"/>
              </w:rPr>
              <w:t>Министерством социальной защиты населения Республики Бурятия проведены онлайн-уроки по финансовой грамотности по программе «</w:t>
            </w:r>
            <w:proofErr w:type="spellStart"/>
            <w:r w:rsidRPr="00360DF3">
              <w:rPr>
                <w:rFonts w:ascii="Times New Roman" w:eastAsia="Calibri" w:hAnsi="Times New Roman" w:cs="Times New Roman"/>
                <w:sz w:val="20"/>
                <w:szCs w:val="20"/>
                <w:lang w:eastAsia="ru-RU"/>
              </w:rPr>
              <w:t>Pension</w:t>
            </w:r>
            <w:proofErr w:type="spellEnd"/>
            <w:r w:rsidRPr="00360DF3">
              <w:rPr>
                <w:rFonts w:ascii="Times New Roman" w:eastAsia="Calibri" w:hAnsi="Times New Roman" w:cs="Times New Roman"/>
                <w:sz w:val="20"/>
                <w:szCs w:val="20"/>
                <w:lang w:eastAsia="ru-RU"/>
              </w:rPr>
              <w:t xml:space="preserve"> FG» для пенсионеров и людей предпенсионного возраста.</w:t>
            </w:r>
            <w:r w:rsidRPr="00360DF3">
              <w:rPr>
                <w:rFonts w:ascii="Times New Roman" w:eastAsia="Calibri" w:hAnsi="Times New Roman" w:cs="Times New Roman"/>
                <w:sz w:val="20"/>
                <w:szCs w:val="20"/>
                <w:lang w:eastAsia="ru-RU"/>
              </w:rPr>
              <w:br/>
              <w:t>Модуль по финансовой грамотности внедрен и включен в план работы организаций социального обслуживания семьи и детей с 1 апреля 2020 года. В работе используются материалы, разработанные Центральным Банком России, методические разработки Отделения Национального банка РБ (презентации, буклеты). Материалы с интернет-сайтов (</w:t>
            </w:r>
            <w:hyperlink r:id="rId137" w:history="1">
              <w:r w:rsidRPr="00360DF3">
                <w:rPr>
                  <w:rFonts w:ascii="Times New Roman" w:eastAsia="Calibri" w:hAnsi="Times New Roman" w:cs="Times New Roman"/>
                  <w:color w:val="0000FF"/>
                  <w:sz w:val="20"/>
                  <w:szCs w:val="20"/>
                  <w:u w:val="single"/>
                  <w:lang w:eastAsia="ru-RU"/>
                </w:rPr>
                <w:t>https://fincult.info/</w:t>
              </w:r>
            </w:hyperlink>
            <w:r w:rsidRPr="00360DF3">
              <w:rPr>
                <w:rFonts w:ascii="Times New Roman" w:eastAsia="Calibri" w:hAnsi="Times New Roman" w:cs="Times New Roman"/>
                <w:sz w:val="20"/>
                <w:szCs w:val="20"/>
                <w:u w:val="single"/>
                <w:lang w:eastAsia="ru-RU"/>
              </w:rPr>
              <w:t>)</w:t>
            </w:r>
            <w:r w:rsidRPr="00360DF3">
              <w:rPr>
                <w:rFonts w:ascii="Times New Roman" w:eastAsia="Calibri" w:hAnsi="Times New Roman" w:cs="Times New Roman"/>
                <w:sz w:val="20"/>
                <w:szCs w:val="20"/>
                <w:lang w:eastAsia="ru-RU"/>
              </w:rPr>
              <w:t xml:space="preserve">. Воспитанники нескольких центров приняли участие во Всероссийской онлайн-олимпиаде «Юный предприниматель и финансовая грамотность». </w:t>
            </w:r>
          </w:p>
          <w:p w:rsidR="00360DF3" w:rsidRPr="00360DF3" w:rsidRDefault="00360DF3" w:rsidP="00431D14">
            <w:pPr>
              <w:autoSpaceDE w:val="0"/>
              <w:autoSpaceDN w:val="0"/>
              <w:adjustRightInd w:val="0"/>
              <w:spacing w:after="0" w:line="240" w:lineRule="auto"/>
              <w:jc w:val="both"/>
              <w:rPr>
                <w:bCs/>
                <w:sz w:val="20"/>
                <w:szCs w:val="20"/>
              </w:rPr>
            </w:pPr>
            <w:r w:rsidRPr="00360DF3">
              <w:rPr>
                <w:rFonts w:ascii="Times New Roman" w:eastAsia="Calibri" w:hAnsi="Times New Roman" w:cs="Times New Roman"/>
                <w:sz w:val="20"/>
                <w:szCs w:val="20"/>
                <w:lang w:eastAsia="ru-RU"/>
              </w:rPr>
              <w:t>В рамках гранта Министерства социальной защиты населения Республики Бурятия по социализации воспитанников учреждений интернатного типа с июня 2021г. члены волонтерского отряда «Финансовый компас» (ВСГУТУ) под патронажем Ассоциации экономистов и финансистов Республики Бурятия провели ряд встреч с воспитанниками социальных учреждений. Специалисты и педагоги организаций социального обслуживания семьи и детей приняли участие более чем в 10 различных вебинарах, посвященных теме финансовой грамотности, в том числе в организованных совместно с Отделением – Национальный банк (март, сентябрь, декабрь).</w:t>
            </w:r>
            <w:r w:rsidRPr="00360DF3">
              <w:rPr>
                <w:rFonts w:ascii="Times New Roman" w:hAnsi="Times New Roman" w:cs="Times New Roman"/>
                <w:sz w:val="20"/>
                <w:szCs w:val="20"/>
              </w:rPr>
              <w:t xml:space="preserve"> </w:t>
            </w:r>
          </w:p>
        </w:tc>
      </w:tr>
      <w:tr w:rsidR="00360DF3" w:rsidRPr="00360DF3" w:rsidTr="00EE3AD5">
        <w:trPr>
          <w:trHeight w:val="298"/>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55</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повышение доступности финансовых услуг для субъектов экономической деятельности</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55.1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Предоставление поддержки субъектам малого и среднего предпринимательства в рамках регионального проекта «Акселерация субъектов малого и среднего предпринимательства»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целях оказания финансовой поддержки Гарантийный фонд Бурятии предоставляет поручительства субъектам малого и среднего предпринимательства за счет средств действующего гарантийного капитала. По состоянию на 01.01.2022 г. гарантийная поддержка оказана 94 СМСП на сумму 755 млн. руб., что позволило привлечь в экономику Республики 1713,7 млн. руб. кредитных средств. В 2021 году Корпорацией МСП проведено ранжирование региональных гарантийных </w:t>
            </w:r>
            <w:r w:rsidRPr="00360DF3">
              <w:rPr>
                <w:rFonts w:ascii="Times New Roman" w:eastAsia="Calibri" w:hAnsi="Times New Roman" w:cs="Times New Roman"/>
                <w:bCs/>
                <w:sz w:val="20"/>
                <w:szCs w:val="20"/>
              </w:rPr>
              <w:lastRenderedPageBreak/>
              <w:t>организаций России по итогам 2020 года по эффективности деятельности. Фонд Бурятии получил высокую оценку и занял 2 место по России.</w:t>
            </w:r>
          </w:p>
        </w:tc>
      </w:tr>
      <w:tr w:rsidR="00360DF3" w:rsidRPr="00360DF3" w:rsidTr="00EE3AD5">
        <w:trPr>
          <w:trHeight w:val="506"/>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56</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18455B">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реализацию мер, направленных на выравнивание условий конкуренции как в рамках товарных рынков внутри Республики Бурятия (включая темпы роста цен), так и между субъектами Российской Федерации (включая темпы роста и уровни цен)</w:t>
            </w:r>
          </w:p>
        </w:tc>
      </w:tr>
      <w:tr w:rsidR="00360DF3" w:rsidRPr="00360DF3" w:rsidTr="00EE3AD5">
        <w:trPr>
          <w:trHeight w:val="424"/>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56.1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Реализация проекта «Сделано в Бурятии»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 соответствие с распоряжением Правительства РБ от 15.06.2020 №320-р «О перераспределении бюджетных ассигнований на мероприятия по профилактике и снижению рисков распространения новой </w:t>
            </w:r>
            <w:proofErr w:type="spellStart"/>
            <w:r w:rsidRPr="00360DF3">
              <w:rPr>
                <w:rFonts w:ascii="Times New Roman" w:eastAsia="Calibri" w:hAnsi="Times New Roman" w:cs="Times New Roman"/>
                <w:bCs/>
                <w:sz w:val="20"/>
                <w:szCs w:val="20"/>
              </w:rPr>
              <w:t>коронавирусной</w:t>
            </w:r>
            <w:proofErr w:type="spellEnd"/>
            <w:r w:rsidRPr="00360DF3">
              <w:rPr>
                <w:rFonts w:ascii="Times New Roman" w:eastAsia="Calibri" w:hAnsi="Times New Roman" w:cs="Times New Roman"/>
                <w:bCs/>
                <w:sz w:val="20"/>
                <w:szCs w:val="20"/>
              </w:rPr>
              <w:t xml:space="preserve"> инфекции» и в связи с изменением сводной бюджетной росписи республиканского бюджета на 2020 год и на плановый период 2021 и 2022 годов и ввиду отсутствия финансирования информационная кампания «Сделано в Бурятии» не проводилась. Вместе с тем, выдано 65 дипломов на право маркировки продукции знаком «Сделано в Бурятии».  </w:t>
            </w:r>
          </w:p>
        </w:tc>
      </w:tr>
      <w:tr w:rsidR="00360DF3" w:rsidRPr="00360DF3" w:rsidTr="00EE3AD5">
        <w:trPr>
          <w:trHeight w:val="67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57</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обучение государственных гражданских служащих органов исполнительной власти Республики Бурятия 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
        </w:tc>
      </w:tr>
      <w:tr w:rsidR="00360DF3" w:rsidRPr="00360DF3" w:rsidTr="00EE3AD5">
        <w:trPr>
          <w:trHeight w:val="9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57.1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Повышение квалификации гражданских служащих и работников подведомственных учреждений в части основ государственной политики по развитию конкуренции и антимонопольного законодательства</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autoSpaceDE w:val="0"/>
              <w:autoSpaceDN w:val="0"/>
              <w:adjustRightInd w:val="0"/>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По итогам 2021 года повышение квалификации по основам государственной политики по развитию конкуренции и антимонопольного законодательства прошло 84 гражданских служащих Республики Бурятия, из них 18 человек по направлению «Улучшение инвестиционного климата, в том числе посредством совершенствования контрольно-надзорной деятельности, развития конкуренции»; 66 человек по направлению «Повышение эффективности государственных расходов, включая закупки для государственных и муниципальных нужд».</w:t>
            </w:r>
          </w:p>
        </w:tc>
      </w:tr>
      <w:tr w:rsidR="00360DF3" w:rsidRPr="00360DF3" w:rsidTr="0018455B">
        <w:trPr>
          <w:trHeight w:val="333"/>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58</w:t>
            </w:r>
          </w:p>
        </w:tc>
        <w:tc>
          <w:tcPr>
            <w:tcW w:w="14085" w:type="dxa"/>
            <w:gridSpan w:val="3"/>
            <w:tcBorders>
              <w:top w:val="single" w:sz="4" w:space="0" w:color="auto"/>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Мероприятия, направленные на организацию в государственных жилищных инспекциях в субъектах Российской Федерации «горячей» телефонной линии, а также электронной формы обратной связи в сети Интернет (с возможностью прикрепления файлов фото- и видеосъемки)</w:t>
            </w:r>
          </w:p>
        </w:tc>
      </w:tr>
      <w:tr w:rsidR="00360DF3" w:rsidRPr="00360DF3" w:rsidTr="00EE3AD5">
        <w:trPr>
          <w:trHeight w:val="3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58.1</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8" w:hanging="38"/>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Обеспечение работы «горячей» телефонной линии</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w:t>
            </w:r>
          </w:p>
        </w:tc>
        <w:tc>
          <w:tcPr>
            <w:tcW w:w="7513" w:type="dxa"/>
            <w:tcBorders>
              <w:top w:val="nil"/>
              <w:left w:val="nil"/>
              <w:bottom w:val="single" w:sz="4" w:space="0" w:color="auto"/>
              <w:right w:val="single" w:sz="4" w:space="0" w:color="auto"/>
            </w:tcBorders>
          </w:tcPr>
          <w:p w:rsidR="00360DF3" w:rsidRPr="00360DF3" w:rsidRDefault="00360DF3" w:rsidP="00431D14">
            <w:pPr>
              <w:tabs>
                <w:tab w:val="left" w:pos="9781"/>
              </w:tabs>
              <w:spacing w:after="0" w:line="240" w:lineRule="auto"/>
              <w:jc w:val="both"/>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В Республике Бурятия обеспечена работа соответствующей «горячей линии».</w:t>
            </w:r>
          </w:p>
        </w:tc>
      </w:tr>
      <w:tr w:rsidR="00360DF3" w:rsidRPr="00360DF3" w:rsidTr="00EE3AD5">
        <w:trPr>
          <w:trHeight w:val="1200"/>
          <w:jc w:val="center"/>
        </w:trPr>
        <w:tc>
          <w:tcPr>
            <w:tcW w:w="580" w:type="dxa"/>
            <w:tcBorders>
              <w:top w:val="nil"/>
              <w:left w:val="single" w:sz="4" w:space="0" w:color="auto"/>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58.2</w:t>
            </w:r>
          </w:p>
        </w:tc>
        <w:tc>
          <w:tcPr>
            <w:tcW w:w="5245" w:type="dxa"/>
            <w:tcBorders>
              <w:top w:val="nil"/>
              <w:left w:val="nil"/>
              <w:bottom w:val="single" w:sz="4" w:space="0" w:color="auto"/>
              <w:right w:val="single" w:sz="4" w:space="0" w:color="auto"/>
            </w:tcBorders>
            <w:shd w:val="clear" w:color="auto" w:fill="auto"/>
            <w:hideMark/>
          </w:tcPr>
          <w:p w:rsidR="00360DF3" w:rsidRPr="00360DF3" w:rsidRDefault="00360DF3" w:rsidP="00431D14">
            <w:pPr>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Обеспечение возможности обращения в органы исполнительной власти в сети Интернет, (электронная почта, государственная информационная система жилищно-коммунального хозяйства «ГИС ЖКХ», интернет-ресурс «Активный гражданин», Инцидент мессенджер)</w:t>
            </w:r>
          </w:p>
        </w:tc>
        <w:tc>
          <w:tcPr>
            <w:tcW w:w="1327" w:type="dxa"/>
            <w:tcBorders>
              <w:top w:val="nil"/>
              <w:left w:val="nil"/>
              <w:bottom w:val="single" w:sz="4" w:space="0" w:color="auto"/>
              <w:right w:val="single" w:sz="4" w:space="0" w:color="auto"/>
            </w:tcBorders>
            <w:shd w:val="clear" w:color="auto" w:fill="auto"/>
            <w:hideMark/>
          </w:tcPr>
          <w:p w:rsidR="00360DF3" w:rsidRPr="00360DF3" w:rsidRDefault="00360DF3" w:rsidP="00431D14">
            <w:pPr>
              <w:tabs>
                <w:tab w:val="left" w:pos="9781"/>
              </w:tabs>
              <w:spacing w:after="0" w:line="240" w:lineRule="auto"/>
              <w:ind w:right="-492" w:firstLine="36"/>
              <w:contextualSpacing/>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nil"/>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Calibri" w:hAnsi="Times New Roman" w:cs="Times New Roman"/>
                <w:bCs/>
                <w:sz w:val="20"/>
                <w:szCs w:val="20"/>
              </w:rPr>
            </w:pPr>
            <w:r w:rsidRPr="00360DF3">
              <w:rPr>
                <w:rFonts w:ascii="Times New Roman" w:eastAsia="Calibri" w:hAnsi="Times New Roman" w:cs="Times New Roman"/>
                <w:bCs/>
                <w:sz w:val="20"/>
                <w:szCs w:val="20"/>
              </w:rPr>
              <w:t xml:space="preserve">Возможность обращения в </w:t>
            </w:r>
            <w:proofErr w:type="spellStart"/>
            <w:r w:rsidRPr="00360DF3">
              <w:rPr>
                <w:rFonts w:ascii="Times New Roman" w:eastAsia="Calibri" w:hAnsi="Times New Roman" w:cs="Times New Roman"/>
                <w:bCs/>
                <w:sz w:val="20"/>
                <w:szCs w:val="20"/>
              </w:rPr>
              <w:t>Госстройжилнадзор</w:t>
            </w:r>
            <w:proofErr w:type="spellEnd"/>
            <w:r w:rsidRPr="00360DF3">
              <w:rPr>
                <w:rFonts w:ascii="Times New Roman" w:eastAsia="Calibri" w:hAnsi="Times New Roman" w:cs="Times New Roman"/>
                <w:bCs/>
                <w:sz w:val="20"/>
                <w:szCs w:val="20"/>
              </w:rPr>
              <w:t xml:space="preserve"> РБ в сети Интернет обеспечена, по средствам электронной почты </w:t>
            </w:r>
            <w:proofErr w:type="spellStart"/>
            <w:r w:rsidRPr="00360DF3">
              <w:rPr>
                <w:rFonts w:ascii="Times New Roman" w:eastAsia="Calibri" w:hAnsi="Times New Roman" w:cs="Times New Roman"/>
                <w:bCs/>
                <w:sz w:val="20"/>
                <w:szCs w:val="20"/>
              </w:rPr>
              <w:t>info</w:t>
            </w:r>
            <w:proofErr w:type="spellEnd"/>
            <w:r w:rsidRPr="00360DF3">
              <w:rPr>
                <w:rFonts w:ascii="Times New Roman" w:eastAsia="Calibri" w:hAnsi="Times New Roman" w:cs="Times New Roman"/>
                <w:bCs/>
                <w:sz w:val="20"/>
                <w:szCs w:val="20"/>
              </w:rPr>
              <w:t>@ rsgsn.govrb.ru,   ГИС ЖКХ,  интернет-ресурс «Активный гражданин», Инцидент мессенджер. Информация размещена на сайте.</w:t>
            </w:r>
          </w:p>
          <w:p w:rsidR="00360DF3" w:rsidRPr="00360DF3" w:rsidRDefault="00360DF3" w:rsidP="00431D14">
            <w:pPr>
              <w:shd w:val="clear" w:color="auto" w:fill="FFFFFF"/>
              <w:spacing w:after="0" w:line="240" w:lineRule="auto"/>
              <w:jc w:val="both"/>
              <w:textAlignment w:val="baseline"/>
              <w:outlineLvl w:val="2"/>
              <w:rPr>
                <w:rFonts w:ascii="Times New Roman" w:eastAsia="Times New Roman" w:hAnsi="Times New Roman" w:cs="Times New Roman"/>
                <w:b/>
                <w:bCs/>
                <w:sz w:val="20"/>
                <w:szCs w:val="20"/>
                <w:lang w:eastAsia="ru-RU"/>
              </w:rPr>
            </w:pPr>
          </w:p>
        </w:tc>
      </w:tr>
      <w:tr w:rsidR="00360DF3" w:rsidRPr="00360DF3" w:rsidTr="00EE3AD5">
        <w:trPr>
          <w:trHeight w:val="581"/>
          <w:jc w:val="center"/>
        </w:trPr>
        <w:tc>
          <w:tcPr>
            <w:tcW w:w="580" w:type="dxa"/>
            <w:tcBorders>
              <w:top w:val="single" w:sz="4" w:space="0" w:color="auto"/>
              <w:left w:val="single" w:sz="4" w:space="0" w:color="auto"/>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59</w:t>
            </w:r>
          </w:p>
        </w:tc>
        <w:tc>
          <w:tcPr>
            <w:tcW w:w="14085" w:type="dxa"/>
            <w:gridSpan w:val="3"/>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left="38" w:hanging="38"/>
              <w:jc w:val="center"/>
              <w:rPr>
                <w:rFonts w:ascii="Times New Roman" w:eastAsia="Times New Roman" w:hAnsi="Times New Roman" w:cs="Times New Roman"/>
                <w:i/>
                <w:sz w:val="20"/>
                <w:szCs w:val="20"/>
                <w:lang w:eastAsia="ru-RU"/>
              </w:rPr>
            </w:pPr>
            <w:r w:rsidRPr="00360DF3">
              <w:rPr>
                <w:rFonts w:ascii="Times New Roman" w:eastAsia="Times New Roman" w:hAnsi="Times New Roman" w:cs="Times New Roman"/>
                <w:i/>
                <w:sz w:val="20"/>
                <w:szCs w:val="20"/>
                <w:lang w:eastAsia="ru-RU"/>
              </w:rPr>
              <w:t xml:space="preserve">Мероприятия, направленные на содействие развитию практики применения механизмов государственно-частного  и </w:t>
            </w:r>
            <w:proofErr w:type="spellStart"/>
            <w:r w:rsidRPr="00360DF3">
              <w:rPr>
                <w:rFonts w:ascii="Times New Roman" w:eastAsia="Times New Roman" w:hAnsi="Times New Roman" w:cs="Times New Roman"/>
                <w:i/>
                <w:sz w:val="20"/>
                <w:szCs w:val="20"/>
                <w:lang w:eastAsia="ru-RU"/>
              </w:rPr>
              <w:t>муниципально</w:t>
            </w:r>
            <w:proofErr w:type="spellEnd"/>
            <w:r w:rsidRPr="00360DF3">
              <w:rPr>
                <w:rFonts w:ascii="Times New Roman" w:eastAsia="Times New Roman" w:hAnsi="Times New Roman" w:cs="Times New Roman"/>
                <w:i/>
                <w:sz w:val="20"/>
                <w:szCs w:val="20"/>
                <w:lang w:eastAsia="ru-RU"/>
              </w:rPr>
              <w:t>-частного партнерства, в том числе практики заключения концессионных соглашений</w:t>
            </w:r>
          </w:p>
        </w:tc>
      </w:tr>
      <w:tr w:rsidR="00360DF3" w:rsidRPr="00360DF3" w:rsidTr="00EE3AD5">
        <w:trPr>
          <w:trHeight w:val="1200"/>
          <w:jc w:val="center"/>
        </w:trPr>
        <w:tc>
          <w:tcPr>
            <w:tcW w:w="580" w:type="dxa"/>
            <w:tcBorders>
              <w:top w:val="single" w:sz="4" w:space="0" w:color="auto"/>
              <w:left w:val="single" w:sz="4" w:space="0" w:color="auto"/>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lastRenderedPageBreak/>
              <w:t>59.1</w:t>
            </w:r>
          </w:p>
        </w:tc>
        <w:tc>
          <w:tcPr>
            <w:tcW w:w="5245"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Создание условий для повышения качества услуг дошкольного образования</w:t>
            </w:r>
          </w:p>
        </w:tc>
        <w:tc>
          <w:tcPr>
            <w:tcW w:w="1327"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right="-492" w:firstLine="36"/>
              <w:contextualSpacing/>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2019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Times New Roman" w:hAnsi="Times New Roman" w:cs="Times New Roman"/>
                <w:bCs/>
                <w:sz w:val="20"/>
                <w:szCs w:val="20"/>
                <w:bdr w:val="none" w:sz="0" w:space="0" w:color="auto" w:frame="1"/>
                <w:lang w:eastAsia="ru-RU"/>
              </w:rPr>
            </w:pPr>
            <w:r w:rsidRPr="00360DF3">
              <w:rPr>
                <w:rFonts w:ascii="Times New Roman" w:eastAsia="Calibri" w:hAnsi="Times New Roman" w:cs="Times New Roman"/>
                <w:sz w:val="20"/>
                <w:szCs w:val="20"/>
              </w:rPr>
              <w:t>В Республике Бурятия в 2021 году создано 847 мест для детей в возрасте от 1,5 до 3 лет в частных дошкольных образовательных организациях за счет средств федерального бюджета. Норматив стоимости оснащения одного места средствами обучения и воспитания в целях осуществления образовательных программ дошкольного образования и присмотра и ухода, который составляет 123,4 тыс. руб.</w:t>
            </w:r>
            <w:r w:rsidRPr="00360DF3">
              <w:rPr>
                <w:rFonts w:ascii="Times New Roman" w:eastAsia="Calibri" w:hAnsi="Times New Roman" w:cs="Times New Roman"/>
                <w:sz w:val="20"/>
                <w:szCs w:val="20"/>
              </w:rPr>
              <w:br/>
              <w:t>На 2022 год планируется создать 756 новых мест для детей в возрасте о 1,5 до 3 лет в частных дошкольных образовательных организаций.</w:t>
            </w:r>
          </w:p>
        </w:tc>
      </w:tr>
      <w:tr w:rsidR="00360DF3" w:rsidRPr="00360DF3" w:rsidTr="00EE3AD5">
        <w:trPr>
          <w:trHeight w:val="426"/>
          <w:jc w:val="center"/>
        </w:trPr>
        <w:tc>
          <w:tcPr>
            <w:tcW w:w="580" w:type="dxa"/>
            <w:tcBorders>
              <w:top w:val="single" w:sz="4" w:space="0" w:color="auto"/>
              <w:left w:val="single" w:sz="4" w:space="0" w:color="auto"/>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59.2</w:t>
            </w:r>
          </w:p>
        </w:tc>
        <w:tc>
          <w:tcPr>
            <w:tcW w:w="5245"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Создание необходимых условий для сохранения здоровья населения республики путем сотрудничества государственных и частных структур</w:t>
            </w:r>
          </w:p>
        </w:tc>
        <w:tc>
          <w:tcPr>
            <w:tcW w:w="1327"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right="-492" w:firstLine="36"/>
              <w:contextualSpacing/>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2020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shd w:val="clear" w:color="auto" w:fill="FFFFFF"/>
              <w:spacing w:after="0" w:line="240" w:lineRule="auto"/>
              <w:jc w:val="both"/>
              <w:textAlignment w:val="baseline"/>
              <w:outlineLvl w:val="2"/>
              <w:rPr>
                <w:rFonts w:ascii="Times New Roman" w:eastAsia="Times New Roman" w:hAnsi="Times New Roman" w:cs="Times New Roman"/>
                <w:bCs/>
                <w:sz w:val="20"/>
                <w:szCs w:val="20"/>
                <w:bdr w:val="none" w:sz="0" w:space="0" w:color="auto" w:frame="1"/>
                <w:lang w:eastAsia="ru-RU"/>
              </w:rPr>
            </w:pPr>
            <w:r w:rsidRPr="00360DF3">
              <w:rPr>
                <w:rFonts w:ascii="Times New Roman" w:eastAsia="Times New Roman" w:hAnsi="Times New Roman" w:cs="Times New Roman"/>
                <w:bCs/>
                <w:sz w:val="20"/>
                <w:szCs w:val="20"/>
                <w:bdr w:val="none" w:sz="0" w:space="0" w:color="auto" w:frame="1"/>
                <w:lang w:eastAsia="ru-RU"/>
              </w:rPr>
              <w:t>Доля диализных услуг частных структур, включенных в реестр медицинских организаций и осуществляющих деятельность в сфере ОМС,  оказывающих услугу диализа, составляет 81,1%.</w:t>
            </w:r>
          </w:p>
        </w:tc>
      </w:tr>
      <w:tr w:rsidR="00360DF3" w:rsidRPr="00360DF3" w:rsidTr="00EE3AD5">
        <w:trPr>
          <w:trHeight w:val="837"/>
          <w:jc w:val="center"/>
        </w:trPr>
        <w:tc>
          <w:tcPr>
            <w:tcW w:w="580" w:type="dxa"/>
            <w:tcBorders>
              <w:top w:val="single" w:sz="4" w:space="0" w:color="auto"/>
              <w:left w:val="single" w:sz="4" w:space="0" w:color="auto"/>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left="-397" w:right="-492"/>
              <w:jc w:val="center"/>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59.3</w:t>
            </w:r>
          </w:p>
        </w:tc>
        <w:tc>
          <w:tcPr>
            <w:tcW w:w="5245"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Совершенствование условий для развития массового спорта с использованием механизмов государственно-частного партнерства</w:t>
            </w:r>
          </w:p>
        </w:tc>
        <w:tc>
          <w:tcPr>
            <w:tcW w:w="1327" w:type="dxa"/>
            <w:tcBorders>
              <w:top w:val="single" w:sz="4" w:space="0" w:color="auto"/>
              <w:left w:val="nil"/>
              <w:bottom w:val="single" w:sz="4" w:space="0" w:color="auto"/>
              <w:right w:val="single" w:sz="4" w:space="0" w:color="auto"/>
            </w:tcBorders>
            <w:shd w:val="clear" w:color="auto" w:fill="auto"/>
          </w:tcPr>
          <w:p w:rsidR="00360DF3" w:rsidRPr="00360DF3" w:rsidRDefault="00360DF3" w:rsidP="00431D14">
            <w:pPr>
              <w:tabs>
                <w:tab w:val="left" w:pos="9781"/>
              </w:tabs>
              <w:spacing w:after="0" w:line="240" w:lineRule="auto"/>
              <w:ind w:right="-492" w:firstLine="36"/>
              <w:contextualSpacing/>
              <w:rPr>
                <w:rFonts w:ascii="Times New Roman" w:eastAsia="Times New Roman" w:hAnsi="Times New Roman" w:cs="Times New Roman"/>
                <w:sz w:val="20"/>
                <w:szCs w:val="20"/>
                <w:lang w:eastAsia="ru-RU"/>
              </w:rPr>
            </w:pPr>
            <w:r w:rsidRPr="00360DF3">
              <w:rPr>
                <w:rFonts w:ascii="Times New Roman" w:eastAsia="Times New Roman" w:hAnsi="Times New Roman" w:cs="Times New Roman"/>
                <w:sz w:val="20"/>
                <w:szCs w:val="20"/>
                <w:lang w:eastAsia="ru-RU"/>
              </w:rPr>
              <w:t>2020 – 2021</w:t>
            </w:r>
          </w:p>
        </w:tc>
        <w:tc>
          <w:tcPr>
            <w:tcW w:w="7513" w:type="dxa"/>
            <w:tcBorders>
              <w:top w:val="single" w:sz="4" w:space="0" w:color="auto"/>
              <w:left w:val="nil"/>
              <w:bottom w:val="single" w:sz="4" w:space="0" w:color="auto"/>
              <w:right w:val="single" w:sz="4" w:space="0" w:color="auto"/>
            </w:tcBorders>
          </w:tcPr>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1. В рамках частной концессионной инициативы между Администрацией МО «Иволгинский район» и частным инвестором ООО «</w:t>
            </w:r>
            <w:proofErr w:type="spellStart"/>
            <w:r w:rsidRPr="00360DF3">
              <w:rPr>
                <w:rFonts w:ascii="Times New Roman" w:eastAsia="Calibri" w:hAnsi="Times New Roman" w:cs="Times New Roman"/>
                <w:sz w:val="20"/>
                <w:szCs w:val="20"/>
              </w:rPr>
              <w:t>ТрансУголь</w:t>
            </w:r>
            <w:proofErr w:type="spellEnd"/>
            <w:r w:rsidRPr="00360DF3">
              <w:rPr>
                <w:rFonts w:ascii="Times New Roman" w:eastAsia="Calibri" w:hAnsi="Times New Roman" w:cs="Times New Roman"/>
                <w:sz w:val="20"/>
                <w:szCs w:val="20"/>
              </w:rPr>
              <w:t>» заключено Концессионное соглашение от 14.01.2020 г. о строительстве на условиях государственно – частного партнерства объекта «Спортивный зал с. Сотниково Иволгинского района Республики Бурятия». Построен крытый спортивный зал в форме восьмиугольной юрты общей площадью 800 кв. м., и площадью многофункционального спортивного зала не менее 400 кв. м., в том числе с наличием вспомогательных помещений для обеспечения работоспособности спортивного зала. Стоимость объекта составляет 43,5 млн. рублей (ФБ – 34,4 млн. рублей, РБ – 2,2 млн. рублей, ВИ – 6,9 млн. рублей). Объект введен в эксплуатацию – 26.02.2021 г.</w:t>
            </w:r>
          </w:p>
          <w:p w:rsidR="00360DF3" w:rsidRPr="00360DF3" w:rsidRDefault="00360DF3" w:rsidP="00431D14">
            <w:pPr>
              <w:spacing w:after="0" w:line="240" w:lineRule="auto"/>
              <w:jc w:val="both"/>
              <w:rPr>
                <w:rFonts w:ascii="Times New Roman" w:eastAsia="Calibri" w:hAnsi="Times New Roman" w:cs="Times New Roman"/>
                <w:sz w:val="20"/>
                <w:szCs w:val="20"/>
              </w:rPr>
            </w:pPr>
            <w:r w:rsidRPr="00360DF3">
              <w:rPr>
                <w:rFonts w:ascii="Times New Roman" w:eastAsia="Calibri" w:hAnsi="Times New Roman" w:cs="Times New Roman"/>
                <w:sz w:val="20"/>
                <w:szCs w:val="20"/>
              </w:rPr>
              <w:t>2. Во исполнение п. 4 Перечня поручений Президента РФ В.В. Путина от 4 мая 2017 года № Пр-889 «О строительстве Ледового дворца спорта в Республике Бурятия» между Республикой Бурятия и ООО «Арена» (г. Барнаул) в порядке частной концессионной инициативы заключено Концессионное соглашение от 24.05.2019 г. № С184-05/2019 о строительстве и эксплуатации спортивного объекта «Региональный центр по хоккею в г. Улан-Удэ». Стоимость строительства составляет 1491,2 млн. рублей, в том числе 1083,2 млн. рублей ФБ, 82 млн. рублей РБ и 325,94 млн. рублей средства частного инвестора.</w:t>
            </w:r>
          </w:p>
          <w:p w:rsidR="00360DF3" w:rsidRPr="00360DF3" w:rsidRDefault="00360DF3" w:rsidP="00431D14">
            <w:pPr>
              <w:shd w:val="clear" w:color="auto" w:fill="FFFFFF"/>
              <w:spacing w:after="0" w:line="240" w:lineRule="auto"/>
              <w:jc w:val="both"/>
              <w:textAlignment w:val="baseline"/>
              <w:outlineLvl w:val="2"/>
              <w:rPr>
                <w:rFonts w:ascii="Times New Roman" w:eastAsia="Calibri" w:hAnsi="Times New Roman" w:cs="Times New Roman"/>
                <w:sz w:val="20"/>
                <w:szCs w:val="20"/>
                <w:highlight w:val="yellow"/>
              </w:rPr>
            </w:pPr>
            <w:r w:rsidRPr="00360DF3">
              <w:rPr>
                <w:rFonts w:ascii="Times New Roman" w:eastAsia="Calibri" w:hAnsi="Times New Roman" w:cs="Times New Roman"/>
                <w:sz w:val="20"/>
                <w:szCs w:val="20"/>
              </w:rPr>
              <w:t>Срок ввода объекта в эксплуатацию – 16.05.2022 г.</w:t>
            </w:r>
          </w:p>
        </w:tc>
      </w:tr>
    </w:tbl>
    <w:p w:rsidR="00F81E56" w:rsidRDefault="00F81E56">
      <w:pPr>
        <w:rPr>
          <w:rFonts w:ascii="Times New Roman" w:hAnsi="Times New Roman" w:cs="Times New Roman"/>
          <w:sz w:val="28"/>
          <w:szCs w:val="28"/>
        </w:rPr>
      </w:pPr>
      <w:r>
        <w:rPr>
          <w:rFonts w:ascii="Times New Roman" w:hAnsi="Times New Roman" w:cs="Times New Roman"/>
          <w:sz w:val="28"/>
          <w:szCs w:val="28"/>
        </w:rPr>
        <w:br w:type="page"/>
      </w:r>
    </w:p>
    <w:p w:rsidR="00C5116C" w:rsidRDefault="00C5116C" w:rsidP="00296FFC">
      <w:pPr>
        <w:tabs>
          <w:tab w:val="left" w:pos="10065"/>
        </w:tabs>
        <w:spacing w:after="0" w:line="240" w:lineRule="auto"/>
        <w:ind w:right="-1" w:firstLine="425"/>
        <w:jc w:val="both"/>
        <w:rPr>
          <w:rFonts w:ascii="Times New Roman" w:hAnsi="Times New Roman" w:cs="Times New Roman"/>
          <w:sz w:val="28"/>
          <w:szCs w:val="28"/>
        </w:rPr>
        <w:sectPr w:rsidR="00C5116C" w:rsidSect="0055621C">
          <w:pgSz w:w="16838" w:h="11906" w:orient="landscape"/>
          <w:pgMar w:top="851" w:right="849" w:bottom="1135" w:left="1560" w:header="708" w:footer="708" w:gutter="0"/>
          <w:cols w:space="708"/>
          <w:titlePg/>
          <w:docGrid w:linePitch="360"/>
        </w:sectPr>
      </w:pPr>
    </w:p>
    <w:p w:rsidR="005D1CB2" w:rsidRPr="005D1CB2" w:rsidRDefault="00635249" w:rsidP="00296FFC">
      <w:pPr>
        <w:tabs>
          <w:tab w:val="left" w:pos="10065"/>
        </w:tabs>
        <w:spacing w:after="0" w:line="240" w:lineRule="auto"/>
        <w:ind w:right="-1" w:firstLine="425"/>
        <w:jc w:val="both"/>
        <w:rPr>
          <w:rFonts w:ascii="Times New Roman" w:hAnsi="Times New Roman" w:cs="Times New Roman"/>
          <w:sz w:val="28"/>
          <w:szCs w:val="28"/>
        </w:rPr>
      </w:pPr>
      <w:r w:rsidRPr="005D1CB2">
        <w:rPr>
          <w:rFonts w:ascii="Times New Roman" w:hAnsi="Times New Roman" w:cs="Times New Roman"/>
          <w:sz w:val="28"/>
          <w:szCs w:val="28"/>
        </w:rPr>
        <w:lastRenderedPageBreak/>
        <w:t>Одним из основных показателей, отражающих состояние конкурентной среды, является динамика числа зарегистрированных организаций в регионе.</w:t>
      </w:r>
      <w:r w:rsidR="00C12E17" w:rsidRPr="005D1CB2">
        <w:rPr>
          <w:rFonts w:ascii="Times New Roman" w:hAnsi="Times New Roman" w:cs="Times New Roman"/>
          <w:sz w:val="28"/>
          <w:szCs w:val="28"/>
        </w:rPr>
        <w:t xml:space="preserve"> </w:t>
      </w:r>
    </w:p>
    <w:p w:rsidR="00F043A8" w:rsidRPr="00F043A8" w:rsidRDefault="00C12E17" w:rsidP="00F043A8">
      <w:pPr>
        <w:tabs>
          <w:tab w:val="left" w:pos="10065"/>
        </w:tabs>
        <w:spacing w:after="0" w:line="240" w:lineRule="auto"/>
        <w:ind w:right="-2" w:firstLine="425"/>
        <w:jc w:val="both"/>
        <w:rPr>
          <w:rFonts w:ascii="Times New Roman" w:hAnsi="Times New Roman" w:cs="Times New Roman"/>
          <w:sz w:val="28"/>
          <w:szCs w:val="28"/>
        </w:rPr>
      </w:pPr>
      <w:r w:rsidRPr="00F043A8">
        <w:rPr>
          <w:rFonts w:ascii="Times New Roman" w:hAnsi="Times New Roman" w:cs="Times New Roman"/>
          <w:sz w:val="28"/>
          <w:szCs w:val="28"/>
        </w:rPr>
        <w:t xml:space="preserve">Так, </w:t>
      </w:r>
      <w:r w:rsidR="001B23D7" w:rsidRPr="00F043A8">
        <w:rPr>
          <w:rFonts w:ascii="Times New Roman" w:hAnsi="Times New Roman" w:cs="Times New Roman"/>
          <w:sz w:val="28"/>
          <w:szCs w:val="28"/>
        </w:rPr>
        <w:t>за</w:t>
      </w:r>
      <w:r w:rsidR="00F8536B" w:rsidRPr="00F043A8">
        <w:rPr>
          <w:rFonts w:ascii="Times New Roman" w:hAnsi="Times New Roman" w:cs="Times New Roman"/>
          <w:sz w:val="28"/>
          <w:szCs w:val="28"/>
        </w:rPr>
        <w:t xml:space="preserve"> 20</w:t>
      </w:r>
      <w:r w:rsidR="001B23D7" w:rsidRPr="00F043A8">
        <w:rPr>
          <w:rFonts w:ascii="Times New Roman" w:hAnsi="Times New Roman" w:cs="Times New Roman"/>
          <w:sz w:val="28"/>
          <w:szCs w:val="28"/>
        </w:rPr>
        <w:t>2</w:t>
      </w:r>
      <w:r w:rsidR="005D1CB2" w:rsidRPr="00F043A8">
        <w:rPr>
          <w:rFonts w:ascii="Times New Roman" w:hAnsi="Times New Roman" w:cs="Times New Roman"/>
          <w:sz w:val="28"/>
          <w:szCs w:val="28"/>
        </w:rPr>
        <w:t>1</w:t>
      </w:r>
      <w:r w:rsidR="00F8536B" w:rsidRPr="00F043A8">
        <w:rPr>
          <w:rFonts w:ascii="Times New Roman" w:hAnsi="Times New Roman" w:cs="Times New Roman"/>
          <w:sz w:val="28"/>
          <w:szCs w:val="28"/>
        </w:rPr>
        <w:t xml:space="preserve"> по количеству вновь созданных </w:t>
      </w:r>
      <w:r w:rsidR="00AD490E" w:rsidRPr="00F043A8">
        <w:rPr>
          <w:rFonts w:ascii="Times New Roman" w:hAnsi="Times New Roman" w:cs="Times New Roman"/>
          <w:sz w:val="28"/>
          <w:szCs w:val="28"/>
        </w:rPr>
        <w:t>о</w:t>
      </w:r>
      <w:r w:rsidR="00F8536B" w:rsidRPr="00F043A8">
        <w:rPr>
          <w:rFonts w:ascii="Times New Roman" w:hAnsi="Times New Roman" w:cs="Times New Roman"/>
          <w:sz w:val="28"/>
          <w:szCs w:val="28"/>
        </w:rPr>
        <w:t xml:space="preserve">рганизаций в расчете на 1000 организаций, учтенных в Статистическом регистре, Республика Бурятия среди регионов ДФО занимает 1 позицию. </w:t>
      </w:r>
      <w:r w:rsidR="00F043A8" w:rsidRPr="00F043A8">
        <w:rPr>
          <w:rFonts w:ascii="Times New Roman" w:hAnsi="Times New Roman" w:cs="Times New Roman"/>
          <w:sz w:val="28"/>
          <w:szCs w:val="28"/>
        </w:rPr>
        <w:t>Коэффициент рождаемости организаций на</w:t>
      </w:r>
      <w:r w:rsidR="00B0115F" w:rsidRPr="00F043A8">
        <w:rPr>
          <w:rFonts w:ascii="Times New Roman" w:hAnsi="Times New Roman" w:cs="Times New Roman"/>
          <w:sz w:val="28"/>
          <w:szCs w:val="28"/>
        </w:rPr>
        <w:t xml:space="preserve"> 1000</w:t>
      </w:r>
      <w:r w:rsidR="001B23D7" w:rsidRPr="00F043A8">
        <w:rPr>
          <w:rFonts w:ascii="Times New Roman" w:hAnsi="Times New Roman" w:cs="Times New Roman"/>
          <w:sz w:val="28"/>
          <w:szCs w:val="28"/>
        </w:rPr>
        <w:t xml:space="preserve"> </w:t>
      </w:r>
      <w:r w:rsidR="00F8536B" w:rsidRPr="00F043A8">
        <w:rPr>
          <w:rFonts w:ascii="Times New Roman" w:hAnsi="Times New Roman" w:cs="Times New Roman"/>
          <w:sz w:val="28"/>
          <w:szCs w:val="28"/>
        </w:rPr>
        <w:t>организаци</w:t>
      </w:r>
      <w:r w:rsidR="00B0115F" w:rsidRPr="00F043A8">
        <w:rPr>
          <w:rFonts w:ascii="Times New Roman" w:hAnsi="Times New Roman" w:cs="Times New Roman"/>
          <w:sz w:val="28"/>
          <w:szCs w:val="28"/>
        </w:rPr>
        <w:t>й</w:t>
      </w:r>
      <w:r w:rsidR="001B23D7" w:rsidRPr="00F043A8">
        <w:rPr>
          <w:rFonts w:ascii="Times New Roman" w:hAnsi="Times New Roman" w:cs="Times New Roman"/>
          <w:sz w:val="28"/>
          <w:szCs w:val="28"/>
        </w:rPr>
        <w:t xml:space="preserve"> </w:t>
      </w:r>
      <w:r w:rsidR="00F043A8" w:rsidRPr="00F043A8">
        <w:rPr>
          <w:rFonts w:ascii="Times New Roman" w:hAnsi="Times New Roman" w:cs="Times New Roman"/>
          <w:sz w:val="28"/>
          <w:szCs w:val="28"/>
        </w:rPr>
        <w:t xml:space="preserve">составил 91,6 </w:t>
      </w:r>
      <w:r w:rsidR="001B23D7" w:rsidRPr="00F043A8">
        <w:rPr>
          <w:rFonts w:ascii="Times New Roman" w:hAnsi="Times New Roman" w:cs="Times New Roman"/>
          <w:sz w:val="28"/>
          <w:szCs w:val="28"/>
        </w:rPr>
        <w:t>(в 2019 году – 86,2</w:t>
      </w:r>
      <w:r w:rsidR="00F043A8" w:rsidRPr="00F043A8">
        <w:rPr>
          <w:rFonts w:ascii="Times New Roman" w:hAnsi="Times New Roman" w:cs="Times New Roman"/>
          <w:sz w:val="28"/>
          <w:szCs w:val="28"/>
        </w:rPr>
        <w:t>, в 2020 году – 126,6</w:t>
      </w:r>
      <w:r w:rsidR="001B23D7" w:rsidRPr="00F043A8">
        <w:rPr>
          <w:rFonts w:ascii="Times New Roman" w:hAnsi="Times New Roman" w:cs="Times New Roman"/>
          <w:sz w:val="28"/>
          <w:szCs w:val="28"/>
        </w:rPr>
        <w:t>)</w:t>
      </w:r>
      <w:r w:rsidR="00F043A8" w:rsidRPr="00F043A8">
        <w:rPr>
          <w:rFonts w:ascii="Times New Roman" w:hAnsi="Times New Roman" w:cs="Times New Roman"/>
          <w:sz w:val="28"/>
          <w:szCs w:val="28"/>
        </w:rPr>
        <w:t>.</w:t>
      </w:r>
    </w:p>
    <w:p w:rsidR="00F8536B" w:rsidRPr="00F043A8" w:rsidRDefault="00F8536B" w:rsidP="006A78CA">
      <w:pPr>
        <w:tabs>
          <w:tab w:val="left" w:pos="10065"/>
        </w:tabs>
        <w:spacing w:after="0" w:line="240" w:lineRule="auto"/>
        <w:ind w:right="-1"/>
        <w:jc w:val="right"/>
        <w:rPr>
          <w:rFonts w:ascii="Times New Roman" w:hAnsi="Times New Roman" w:cs="Times New Roman"/>
          <w:sz w:val="20"/>
          <w:szCs w:val="20"/>
        </w:rPr>
      </w:pPr>
      <w:r w:rsidRPr="00F043A8">
        <w:rPr>
          <w:rFonts w:ascii="Times New Roman" w:hAnsi="Times New Roman" w:cs="Times New Roman"/>
          <w:sz w:val="20"/>
          <w:szCs w:val="20"/>
        </w:rPr>
        <w:t xml:space="preserve">График </w:t>
      </w:r>
      <w:r w:rsidR="002B6F32" w:rsidRPr="00F043A8">
        <w:rPr>
          <w:rFonts w:ascii="Times New Roman" w:hAnsi="Times New Roman" w:cs="Times New Roman"/>
          <w:sz w:val="20"/>
          <w:szCs w:val="20"/>
        </w:rPr>
        <w:t>58</w:t>
      </w:r>
    </w:p>
    <w:p w:rsidR="00F043A8" w:rsidRDefault="00F043A8" w:rsidP="006A78CA">
      <w:pPr>
        <w:tabs>
          <w:tab w:val="left" w:pos="10065"/>
        </w:tabs>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Коэффициент рождаемости</w:t>
      </w:r>
      <w:r w:rsidR="00F8536B" w:rsidRPr="00F043A8">
        <w:rPr>
          <w:rFonts w:ascii="Times New Roman" w:hAnsi="Times New Roman" w:cs="Times New Roman"/>
          <w:sz w:val="24"/>
          <w:szCs w:val="24"/>
        </w:rPr>
        <w:t xml:space="preserve"> организаций в разрезе регионов ДФО </w:t>
      </w:r>
    </w:p>
    <w:p w:rsidR="00F8536B" w:rsidRPr="00F043A8" w:rsidRDefault="00F8536B" w:rsidP="006A78CA">
      <w:pPr>
        <w:tabs>
          <w:tab w:val="left" w:pos="10065"/>
        </w:tabs>
        <w:spacing w:after="0" w:line="240" w:lineRule="auto"/>
        <w:ind w:right="-1"/>
        <w:jc w:val="center"/>
        <w:rPr>
          <w:rFonts w:ascii="Times New Roman" w:hAnsi="Times New Roman" w:cs="Times New Roman"/>
          <w:sz w:val="24"/>
          <w:szCs w:val="24"/>
        </w:rPr>
      </w:pPr>
      <w:r w:rsidRPr="00F043A8">
        <w:rPr>
          <w:rFonts w:ascii="Times New Roman" w:hAnsi="Times New Roman" w:cs="Times New Roman"/>
          <w:sz w:val="24"/>
          <w:szCs w:val="24"/>
        </w:rPr>
        <w:t>в расчете на 1000 организаций учтенных в Статистическом регистре</w:t>
      </w:r>
    </w:p>
    <w:p w:rsidR="00F8536B" w:rsidRPr="00F043A8" w:rsidRDefault="001B23D7" w:rsidP="006A78CA">
      <w:pPr>
        <w:tabs>
          <w:tab w:val="left" w:pos="10065"/>
        </w:tabs>
        <w:spacing w:after="0" w:line="240" w:lineRule="auto"/>
        <w:ind w:right="-1"/>
        <w:jc w:val="center"/>
        <w:rPr>
          <w:rFonts w:ascii="Times New Roman" w:hAnsi="Times New Roman" w:cs="Times New Roman"/>
          <w:sz w:val="24"/>
          <w:szCs w:val="24"/>
        </w:rPr>
      </w:pPr>
      <w:r w:rsidRPr="00F043A8">
        <w:rPr>
          <w:rFonts w:ascii="Times New Roman" w:hAnsi="Times New Roman" w:cs="Times New Roman"/>
          <w:sz w:val="24"/>
          <w:szCs w:val="24"/>
        </w:rPr>
        <w:t xml:space="preserve">за </w:t>
      </w:r>
      <w:r w:rsidR="00F8536B" w:rsidRPr="00F043A8">
        <w:rPr>
          <w:rFonts w:ascii="Times New Roman" w:hAnsi="Times New Roman" w:cs="Times New Roman"/>
          <w:sz w:val="24"/>
          <w:szCs w:val="24"/>
        </w:rPr>
        <w:t>20</w:t>
      </w:r>
      <w:r w:rsidRPr="00F043A8">
        <w:rPr>
          <w:rFonts w:ascii="Times New Roman" w:hAnsi="Times New Roman" w:cs="Times New Roman"/>
          <w:sz w:val="24"/>
          <w:szCs w:val="24"/>
        </w:rPr>
        <w:t>2</w:t>
      </w:r>
      <w:r w:rsidR="00190397" w:rsidRPr="00F043A8">
        <w:rPr>
          <w:rFonts w:ascii="Times New Roman" w:hAnsi="Times New Roman" w:cs="Times New Roman"/>
          <w:sz w:val="24"/>
          <w:szCs w:val="24"/>
        </w:rPr>
        <w:t>1</w:t>
      </w:r>
      <w:r w:rsidR="00F8536B" w:rsidRPr="00F043A8">
        <w:rPr>
          <w:rFonts w:ascii="Times New Roman" w:hAnsi="Times New Roman" w:cs="Times New Roman"/>
          <w:sz w:val="24"/>
          <w:szCs w:val="24"/>
        </w:rPr>
        <w:t xml:space="preserve"> год</w:t>
      </w:r>
    </w:p>
    <w:p w:rsidR="00F8536B" w:rsidRPr="005D1CB2" w:rsidRDefault="00F8536B" w:rsidP="006A78CA">
      <w:pPr>
        <w:tabs>
          <w:tab w:val="left" w:pos="9638"/>
        </w:tabs>
        <w:spacing w:after="0" w:line="240" w:lineRule="auto"/>
        <w:ind w:right="11089"/>
        <w:rPr>
          <w:rFonts w:ascii="Times New Roman" w:hAnsi="Times New Roman" w:cs="Times New Roman"/>
          <w:sz w:val="24"/>
          <w:szCs w:val="24"/>
          <w:highlight w:val="yellow"/>
        </w:rPr>
      </w:pPr>
      <w:r w:rsidRPr="005D1CB2">
        <w:rPr>
          <w:rFonts w:ascii="Times New Roman" w:hAnsi="Times New Roman" w:cs="Times New Roman"/>
          <w:noProof/>
          <w:sz w:val="28"/>
          <w:szCs w:val="28"/>
          <w:highlight w:val="yellow"/>
          <w:lang w:eastAsia="ru-RU"/>
        </w:rPr>
        <w:drawing>
          <wp:inline distT="0" distB="0" distL="0" distR="0">
            <wp:extent cx="5969479" cy="2223770"/>
            <wp:effectExtent l="0" t="0" r="0" b="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D1CB2" w:rsidRDefault="005D1CB2" w:rsidP="002075F2">
      <w:pPr>
        <w:tabs>
          <w:tab w:val="left" w:pos="993"/>
        </w:tabs>
        <w:spacing w:after="0" w:line="240" w:lineRule="auto"/>
        <w:ind w:firstLine="425"/>
        <w:contextualSpacing/>
        <w:jc w:val="both"/>
        <w:rPr>
          <w:rFonts w:ascii="Times New Roman" w:eastAsia="Times New Roman" w:hAnsi="Times New Roman" w:cs="Times New Roman"/>
          <w:sz w:val="28"/>
          <w:szCs w:val="28"/>
          <w:lang w:eastAsia="ru-RU"/>
        </w:rPr>
      </w:pPr>
      <w:r w:rsidRPr="008943BB">
        <w:rPr>
          <w:rFonts w:ascii="Times New Roman" w:eastAsia="Times New Roman" w:hAnsi="Times New Roman" w:cs="Times New Roman"/>
          <w:sz w:val="28"/>
          <w:szCs w:val="28"/>
          <w:lang w:eastAsia="ru-RU"/>
        </w:rPr>
        <w:t>В 2021 году количество субъектов малого и среднего предпринимательства достигло 31,3 тыс. ед., что на 1,858 тыс. больше уровня 2020 года. В 2,2 раза выросло количество самозанятых граждан, осуществляющих деятельность на территории республики (с 5090 в 2020 году до 11 398 в 2021 году).</w:t>
      </w:r>
    </w:p>
    <w:p w:rsidR="00F043A8" w:rsidRDefault="00F043A8" w:rsidP="009705B6">
      <w:pPr>
        <w:pStyle w:val="a3"/>
        <w:tabs>
          <w:tab w:val="left" w:pos="567"/>
          <w:tab w:val="left" w:pos="9781"/>
          <w:tab w:val="left" w:pos="10065"/>
        </w:tabs>
        <w:spacing w:after="0" w:line="240" w:lineRule="auto"/>
        <w:ind w:left="0"/>
        <w:jc w:val="center"/>
        <w:rPr>
          <w:rFonts w:ascii="Times New Roman" w:hAnsi="Times New Roman" w:cs="Times New Roman"/>
          <w:b/>
          <w:sz w:val="28"/>
          <w:szCs w:val="28"/>
          <w:highlight w:val="yellow"/>
        </w:rPr>
      </w:pPr>
    </w:p>
    <w:p w:rsidR="009705B6" w:rsidRPr="008943BB" w:rsidRDefault="00A4434A" w:rsidP="009705B6">
      <w:pPr>
        <w:pStyle w:val="a3"/>
        <w:tabs>
          <w:tab w:val="left" w:pos="567"/>
          <w:tab w:val="left" w:pos="9781"/>
          <w:tab w:val="left" w:pos="10065"/>
        </w:tabs>
        <w:spacing w:after="0" w:line="240" w:lineRule="auto"/>
        <w:ind w:left="0"/>
        <w:jc w:val="center"/>
        <w:rPr>
          <w:rFonts w:ascii="Times New Roman" w:hAnsi="Times New Roman" w:cs="Times New Roman"/>
          <w:b/>
          <w:sz w:val="28"/>
          <w:szCs w:val="28"/>
        </w:rPr>
      </w:pPr>
      <w:r w:rsidRPr="008943BB">
        <w:rPr>
          <w:rFonts w:ascii="Times New Roman" w:hAnsi="Times New Roman" w:cs="Times New Roman"/>
          <w:b/>
          <w:sz w:val="28"/>
          <w:szCs w:val="28"/>
        </w:rPr>
        <w:t xml:space="preserve">Раздел 6. Дополнительные комментарии со стороны субъекта </w:t>
      </w:r>
    </w:p>
    <w:p w:rsidR="00A4434A" w:rsidRPr="008943BB" w:rsidRDefault="00A4434A" w:rsidP="009705B6">
      <w:pPr>
        <w:pStyle w:val="a3"/>
        <w:tabs>
          <w:tab w:val="left" w:pos="567"/>
          <w:tab w:val="left" w:pos="9781"/>
          <w:tab w:val="left" w:pos="10065"/>
        </w:tabs>
        <w:spacing w:after="0" w:line="240" w:lineRule="auto"/>
        <w:ind w:left="0"/>
        <w:jc w:val="center"/>
        <w:rPr>
          <w:rFonts w:ascii="Times New Roman" w:hAnsi="Times New Roman" w:cs="Times New Roman"/>
          <w:b/>
          <w:sz w:val="28"/>
          <w:szCs w:val="28"/>
        </w:rPr>
      </w:pPr>
      <w:r w:rsidRPr="008943BB">
        <w:rPr>
          <w:rFonts w:ascii="Times New Roman" w:hAnsi="Times New Roman" w:cs="Times New Roman"/>
          <w:b/>
          <w:sz w:val="28"/>
          <w:szCs w:val="28"/>
        </w:rPr>
        <w:t>Российской Федерации («обратная связь»)</w:t>
      </w:r>
    </w:p>
    <w:p w:rsidR="00012859" w:rsidRDefault="00012859" w:rsidP="009705B6">
      <w:pPr>
        <w:tabs>
          <w:tab w:val="left" w:pos="9781"/>
          <w:tab w:val="left" w:pos="10065"/>
        </w:tabs>
        <w:spacing w:after="0" w:line="240" w:lineRule="auto"/>
        <w:ind w:firstLine="426"/>
        <w:jc w:val="both"/>
        <w:rPr>
          <w:rFonts w:ascii="Times New Roman" w:hAnsi="Times New Roman" w:cs="Times New Roman"/>
          <w:sz w:val="28"/>
          <w:szCs w:val="28"/>
        </w:rPr>
      </w:pPr>
      <w:r w:rsidRPr="008943BB">
        <w:rPr>
          <w:rFonts w:ascii="Times New Roman" w:hAnsi="Times New Roman" w:cs="Times New Roman"/>
          <w:sz w:val="28"/>
          <w:szCs w:val="28"/>
        </w:rPr>
        <w:t>В рамках реализации в Республике Бурятия требований Стандарта</w:t>
      </w:r>
      <w:r w:rsidRPr="00B8596A">
        <w:rPr>
          <w:rFonts w:ascii="Times New Roman" w:hAnsi="Times New Roman" w:cs="Times New Roman"/>
          <w:sz w:val="28"/>
          <w:szCs w:val="28"/>
        </w:rPr>
        <w:t xml:space="preserve"> развития конкуренции в 20</w:t>
      </w:r>
      <w:r w:rsidR="009705B6" w:rsidRPr="00B8596A">
        <w:rPr>
          <w:rFonts w:ascii="Times New Roman" w:hAnsi="Times New Roman" w:cs="Times New Roman"/>
          <w:sz w:val="28"/>
          <w:szCs w:val="28"/>
        </w:rPr>
        <w:t>2</w:t>
      </w:r>
      <w:r w:rsidR="00B8596A" w:rsidRPr="00B8596A">
        <w:rPr>
          <w:rFonts w:ascii="Times New Roman" w:hAnsi="Times New Roman" w:cs="Times New Roman"/>
          <w:sz w:val="28"/>
          <w:szCs w:val="28"/>
        </w:rPr>
        <w:t>1</w:t>
      </w:r>
      <w:r w:rsidRPr="00B8596A">
        <w:rPr>
          <w:rFonts w:ascii="Times New Roman" w:hAnsi="Times New Roman" w:cs="Times New Roman"/>
          <w:sz w:val="28"/>
          <w:szCs w:val="28"/>
        </w:rPr>
        <w:t xml:space="preserve"> году Уполномоченным органом по развитию конкуренции в постоянном режиме оказывает консультационную и методическую помощь муниципальным образованиям – в том числе по разработке нормативных актов, по определению </w:t>
      </w:r>
      <w:r w:rsidR="005B34E8" w:rsidRPr="00B8596A">
        <w:rPr>
          <w:rFonts w:ascii="Times New Roman" w:hAnsi="Times New Roman" w:cs="Times New Roman"/>
          <w:sz w:val="28"/>
          <w:szCs w:val="28"/>
        </w:rPr>
        <w:t>товарных</w:t>
      </w:r>
      <w:r w:rsidRPr="00B8596A">
        <w:rPr>
          <w:rFonts w:ascii="Times New Roman" w:hAnsi="Times New Roman" w:cs="Times New Roman"/>
          <w:sz w:val="28"/>
          <w:szCs w:val="28"/>
        </w:rPr>
        <w:t xml:space="preserve"> рынков и проведению мониторингов состояния и конкурентной среды на рынках товаров и услуг. </w:t>
      </w:r>
    </w:p>
    <w:p w:rsidR="00012859" w:rsidRPr="00D15C99" w:rsidRDefault="00012859" w:rsidP="009705B6">
      <w:pPr>
        <w:tabs>
          <w:tab w:val="left" w:pos="9781"/>
          <w:tab w:val="left" w:pos="10065"/>
        </w:tabs>
        <w:spacing w:after="0" w:line="240" w:lineRule="auto"/>
        <w:ind w:right="-1" w:firstLine="426"/>
        <w:jc w:val="both"/>
        <w:rPr>
          <w:rFonts w:ascii="Times New Roman" w:hAnsi="Times New Roman" w:cs="Times New Roman"/>
          <w:sz w:val="28"/>
          <w:szCs w:val="28"/>
        </w:rPr>
      </w:pPr>
      <w:r w:rsidRPr="00D15C99">
        <w:rPr>
          <w:rFonts w:ascii="Times New Roman" w:hAnsi="Times New Roman" w:cs="Times New Roman"/>
          <w:sz w:val="28"/>
          <w:szCs w:val="28"/>
        </w:rPr>
        <w:t>Основные векторы развития конкуренции республики на период до 202</w:t>
      </w:r>
      <w:r w:rsidR="008943BB" w:rsidRPr="00D15C99">
        <w:rPr>
          <w:rFonts w:ascii="Times New Roman" w:hAnsi="Times New Roman" w:cs="Times New Roman"/>
          <w:sz w:val="28"/>
          <w:szCs w:val="28"/>
        </w:rPr>
        <w:t>5</w:t>
      </w:r>
      <w:r w:rsidRPr="00D15C99">
        <w:rPr>
          <w:rFonts w:ascii="Times New Roman" w:hAnsi="Times New Roman" w:cs="Times New Roman"/>
          <w:sz w:val="28"/>
          <w:szCs w:val="28"/>
        </w:rPr>
        <w:t xml:space="preserve"> года обозначены в республиканской «дорожной карте» по содействию развитию конкуренции, утвержденной </w:t>
      </w:r>
      <w:hyperlink r:id="rId139" w:history="1">
        <w:r w:rsidRPr="00D15C99">
          <w:rPr>
            <w:rFonts w:ascii="Times New Roman" w:hAnsi="Times New Roman" w:cs="Times New Roman"/>
            <w:sz w:val="28"/>
            <w:szCs w:val="28"/>
          </w:rPr>
          <w:t>распоряжением Правительства Р</w:t>
        </w:r>
        <w:r w:rsidR="008943BB" w:rsidRPr="00D15C99">
          <w:rPr>
            <w:rFonts w:ascii="Times New Roman" w:hAnsi="Times New Roman" w:cs="Times New Roman"/>
            <w:sz w:val="28"/>
            <w:szCs w:val="28"/>
          </w:rPr>
          <w:t xml:space="preserve">еспублики </w:t>
        </w:r>
        <w:r w:rsidRPr="00D15C99">
          <w:rPr>
            <w:rFonts w:ascii="Times New Roman" w:hAnsi="Times New Roman" w:cs="Times New Roman"/>
            <w:sz w:val="28"/>
            <w:szCs w:val="28"/>
          </w:rPr>
          <w:t>Б</w:t>
        </w:r>
        <w:r w:rsidR="008943BB" w:rsidRPr="00D15C99">
          <w:rPr>
            <w:rFonts w:ascii="Times New Roman" w:hAnsi="Times New Roman" w:cs="Times New Roman"/>
            <w:sz w:val="28"/>
            <w:szCs w:val="28"/>
          </w:rPr>
          <w:t>урятия</w:t>
        </w:r>
        <w:r w:rsidRPr="00D15C99">
          <w:rPr>
            <w:rFonts w:ascii="Times New Roman" w:hAnsi="Times New Roman" w:cs="Times New Roman"/>
            <w:sz w:val="28"/>
            <w:szCs w:val="28"/>
          </w:rPr>
          <w:t xml:space="preserve"> от </w:t>
        </w:r>
        <w:r w:rsidR="008943BB" w:rsidRPr="00D15C99">
          <w:rPr>
            <w:rFonts w:ascii="Times New Roman" w:hAnsi="Times New Roman" w:cs="Times New Roman"/>
            <w:sz w:val="28"/>
            <w:szCs w:val="28"/>
          </w:rPr>
          <w:t>24</w:t>
        </w:r>
        <w:r w:rsidRPr="00D15C99">
          <w:rPr>
            <w:rFonts w:ascii="Times New Roman" w:hAnsi="Times New Roman" w:cs="Times New Roman"/>
            <w:sz w:val="28"/>
            <w:szCs w:val="28"/>
          </w:rPr>
          <w:t>.</w:t>
        </w:r>
        <w:r w:rsidR="008943BB" w:rsidRPr="00D15C99">
          <w:rPr>
            <w:rFonts w:ascii="Times New Roman" w:hAnsi="Times New Roman" w:cs="Times New Roman"/>
            <w:sz w:val="28"/>
            <w:szCs w:val="28"/>
          </w:rPr>
          <w:t>12.2021</w:t>
        </w:r>
        <w:r w:rsidRPr="00D15C99">
          <w:rPr>
            <w:rFonts w:ascii="Times New Roman" w:hAnsi="Times New Roman" w:cs="Times New Roman"/>
            <w:sz w:val="28"/>
            <w:szCs w:val="28"/>
          </w:rPr>
          <w:t xml:space="preserve"> №</w:t>
        </w:r>
        <w:r w:rsidR="003470BF" w:rsidRPr="00D15C99">
          <w:rPr>
            <w:rFonts w:ascii="Times New Roman" w:hAnsi="Times New Roman" w:cs="Times New Roman"/>
            <w:sz w:val="28"/>
            <w:szCs w:val="28"/>
          </w:rPr>
          <w:t xml:space="preserve"> </w:t>
        </w:r>
        <w:r w:rsidRPr="00D15C99">
          <w:rPr>
            <w:rFonts w:ascii="Times New Roman" w:hAnsi="Times New Roman" w:cs="Times New Roman"/>
            <w:sz w:val="28"/>
            <w:szCs w:val="28"/>
          </w:rPr>
          <w:t>499-р</w:t>
        </w:r>
      </w:hyperlink>
      <w:r w:rsidRPr="00D15C99">
        <w:rPr>
          <w:rFonts w:ascii="Times New Roman" w:hAnsi="Times New Roman" w:cs="Times New Roman"/>
          <w:sz w:val="28"/>
          <w:szCs w:val="28"/>
        </w:rPr>
        <w:t xml:space="preserve">, </w:t>
      </w:r>
      <w:r w:rsidR="008943BB" w:rsidRPr="00D15C99">
        <w:rPr>
          <w:rFonts w:ascii="Times New Roman" w:hAnsi="Times New Roman" w:cs="Times New Roman"/>
          <w:sz w:val="28"/>
          <w:szCs w:val="28"/>
        </w:rPr>
        <w:t>с учетом целей и задач обозначенных в Национальном плане развития конкуренции в Российской федерации на 2021-2025 годы.</w:t>
      </w: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sectPr w:rsidR="00A3563C" w:rsidSect="00BB70B7">
      <w:pgSz w:w="11906" w:h="16838"/>
      <w:pgMar w:top="1134" w:right="849" w:bottom="156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115" w:rsidRDefault="00181115" w:rsidP="00BB70B7">
      <w:pPr>
        <w:spacing w:after="0" w:line="240" w:lineRule="auto"/>
      </w:pPr>
      <w:r>
        <w:separator/>
      </w:r>
    </w:p>
  </w:endnote>
  <w:endnote w:type="continuationSeparator" w:id="0">
    <w:p w:rsidR="00181115" w:rsidRDefault="00181115" w:rsidP="00BB7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660219"/>
      <w:docPartObj>
        <w:docPartGallery w:val="Page Numbers (Bottom of Page)"/>
        <w:docPartUnique/>
      </w:docPartObj>
    </w:sdtPr>
    <w:sdtContent>
      <w:p w:rsidR="002D43BF" w:rsidRDefault="002D43BF">
        <w:pPr>
          <w:pStyle w:val="af1"/>
          <w:jc w:val="right"/>
        </w:pPr>
        <w:r>
          <w:fldChar w:fldCharType="begin"/>
        </w:r>
        <w:r>
          <w:instrText>PAGE   \* MERGEFORMAT</w:instrText>
        </w:r>
        <w:r>
          <w:fldChar w:fldCharType="separate"/>
        </w:r>
        <w:r>
          <w:t>2</w:t>
        </w:r>
        <w:r>
          <w:fldChar w:fldCharType="end"/>
        </w:r>
      </w:p>
    </w:sdtContent>
  </w:sdt>
  <w:p w:rsidR="002D43BF" w:rsidRDefault="002D43B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115" w:rsidRDefault="00181115" w:rsidP="00BB70B7">
      <w:pPr>
        <w:spacing w:after="0" w:line="240" w:lineRule="auto"/>
      </w:pPr>
      <w:r>
        <w:separator/>
      </w:r>
    </w:p>
  </w:footnote>
  <w:footnote w:type="continuationSeparator" w:id="0">
    <w:p w:rsidR="00181115" w:rsidRDefault="00181115" w:rsidP="00BB7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0A044C"/>
    <w:multiLevelType w:val="hybridMultilevel"/>
    <w:tmpl w:val="0B2845CE"/>
    <w:lvl w:ilvl="0" w:tplc="4AC82CFC">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2313773"/>
    <w:multiLevelType w:val="hybridMultilevel"/>
    <w:tmpl w:val="C2A84D02"/>
    <w:lvl w:ilvl="0" w:tplc="FFA61DA0">
      <w:start w:val="24"/>
      <w:numFmt w:val="decimal"/>
      <w:lvlText w:val="%1."/>
      <w:lvlJc w:val="left"/>
      <w:pPr>
        <w:ind w:left="659" w:hanging="375"/>
      </w:pPr>
      <w:rPr>
        <w:rFonts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3" w15:restartNumberingAfterBreak="0">
    <w:nsid w:val="02A11BBB"/>
    <w:multiLevelType w:val="hybridMultilevel"/>
    <w:tmpl w:val="5A909ED6"/>
    <w:lvl w:ilvl="0" w:tplc="A1C69BBE">
      <w:start w:val="14"/>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032B2E4F"/>
    <w:multiLevelType w:val="multilevel"/>
    <w:tmpl w:val="7646D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F01C6"/>
    <w:multiLevelType w:val="multilevel"/>
    <w:tmpl w:val="820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20733"/>
    <w:multiLevelType w:val="hybridMultilevel"/>
    <w:tmpl w:val="04407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8175DF"/>
    <w:multiLevelType w:val="hybridMultilevel"/>
    <w:tmpl w:val="61BCC8D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CEA16A3"/>
    <w:multiLevelType w:val="hybridMultilevel"/>
    <w:tmpl w:val="4830B0B4"/>
    <w:lvl w:ilvl="0" w:tplc="4058E024">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9" w15:restartNumberingAfterBreak="0">
    <w:nsid w:val="13420D9D"/>
    <w:multiLevelType w:val="hybridMultilevel"/>
    <w:tmpl w:val="71C4E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9A0171"/>
    <w:multiLevelType w:val="multilevel"/>
    <w:tmpl w:val="F33040A4"/>
    <w:lvl w:ilvl="0">
      <w:start w:val="4"/>
      <w:numFmt w:val="decimal"/>
      <w:lvlText w:val="%1."/>
      <w:lvlJc w:val="left"/>
      <w:pPr>
        <w:ind w:left="720" w:hanging="360"/>
      </w:pPr>
      <w:rPr>
        <w:rFonts w:hint="default"/>
      </w:rPr>
    </w:lvl>
    <w:lvl w:ilvl="1">
      <w:start w:val="2"/>
      <w:numFmt w:val="decimal"/>
      <w:isLgl/>
      <w:lvlText w:val="%1.%2."/>
      <w:lvlJc w:val="left"/>
      <w:pPr>
        <w:ind w:left="1855" w:hanging="72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765"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675" w:hanging="144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585" w:hanging="1800"/>
      </w:pPr>
      <w:rPr>
        <w:rFonts w:hint="default"/>
      </w:rPr>
    </w:lvl>
    <w:lvl w:ilvl="8">
      <w:start w:val="1"/>
      <w:numFmt w:val="decimal"/>
      <w:isLgl/>
      <w:lvlText w:val="%1.%2.%3.%4.%5.%6.%7.%8.%9."/>
      <w:lvlJc w:val="left"/>
      <w:pPr>
        <w:ind w:left="8360" w:hanging="1800"/>
      </w:pPr>
      <w:rPr>
        <w:rFonts w:hint="default"/>
      </w:rPr>
    </w:lvl>
  </w:abstractNum>
  <w:abstractNum w:abstractNumId="11" w15:restartNumberingAfterBreak="0">
    <w:nsid w:val="18C31F02"/>
    <w:multiLevelType w:val="hybridMultilevel"/>
    <w:tmpl w:val="AE4E96D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B5F522D"/>
    <w:multiLevelType w:val="hybridMultilevel"/>
    <w:tmpl w:val="3C42FA6C"/>
    <w:lvl w:ilvl="0" w:tplc="99A845C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15:restartNumberingAfterBreak="0">
    <w:nsid w:val="1B7227F6"/>
    <w:multiLevelType w:val="hybridMultilevel"/>
    <w:tmpl w:val="9FEA41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9D2A64"/>
    <w:multiLevelType w:val="hybridMultilevel"/>
    <w:tmpl w:val="1F229D00"/>
    <w:lvl w:ilvl="0" w:tplc="F38CEBF8">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1EE155B0"/>
    <w:multiLevelType w:val="hybridMultilevel"/>
    <w:tmpl w:val="BDD8AFDC"/>
    <w:lvl w:ilvl="0" w:tplc="1834D13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6391111"/>
    <w:multiLevelType w:val="hybridMultilevel"/>
    <w:tmpl w:val="D88C253A"/>
    <w:lvl w:ilvl="0" w:tplc="C2E8D21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B90615D"/>
    <w:multiLevelType w:val="hybridMultilevel"/>
    <w:tmpl w:val="5B206B42"/>
    <w:lvl w:ilvl="0" w:tplc="555C29EA">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C7D66CC"/>
    <w:multiLevelType w:val="hybridMultilevel"/>
    <w:tmpl w:val="94167E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7E13F3"/>
    <w:multiLevelType w:val="multilevel"/>
    <w:tmpl w:val="022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D5F95"/>
    <w:multiLevelType w:val="hybridMultilevel"/>
    <w:tmpl w:val="3ADEDC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CD2D60"/>
    <w:multiLevelType w:val="hybridMultilevel"/>
    <w:tmpl w:val="3C2A8DE6"/>
    <w:lvl w:ilvl="0" w:tplc="23C8145A">
      <w:start w:val="1"/>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2" w15:restartNumberingAfterBreak="0">
    <w:nsid w:val="3D367489"/>
    <w:multiLevelType w:val="hybridMultilevel"/>
    <w:tmpl w:val="76644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572AB7"/>
    <w:multiLevelType w:val="hybridMultilevel"/>
    <w:tmpl w:val="0BCE5760"/>
    <w:lvl w:ilvl="0" w:tplc="43CC5038">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920A0F"/>
    <w:multiLevelType w:val="hybridMultilevel"/>
    <w:tmpl w:val="BDD8AFDC"/>
    <w:lvl w:ilvl="0" w:tplc="1834D13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0B35569"/>
    <w:multiLevelType w:val="hybridMultilevel"/>
    <w:tmpl w:val="A538D85A"/>
    <w:lvl w:ilvl="0" w:tplc="9A38C88A">
      <w:numFmt w:val="bullet"/>
      <w:lvlText w:val="-"/>
      <w:lvlJc w:val="left"/>
      <w:pPr>
        <w:ind w:left="107" w:hanging="231"/>
      </w:pPr>
      <w:rPr>
        <w:rFonts w:ascii="Times New Roman" w:eastAsia="Times New Roman" w:hAnsi="Times New Roman" w:cs="Times New Roman" w:hint="default"/>
        <w:w w:val="100"/>
        <w:sz w:val="28"/>
        <w:szCs w:val="28"/>
      </w:rPr>
    </w:lvl>
    <w:lvl w:ilvl="1" w:tplc="0836599E">
      <w:numFmt w:val="bullet"/>
      <w:lvlText w:val="•"/>
      <w:lvlJc w:val="left"/>
      <w:pPr>
        <w:ind w:left="1226" w:hanging="231"/>
      </w:pPr>
    </w:lvl>
    <w:lvl w:ilvl="2" w:tplc="6756ECBA">
      <w:numFmt w:val="bullet"/>
      <w:lvlText w:val="•"/>
      <w:lvlJc w:val="left"/>
      <w:pPr>
        <w:ind w:left="2352" w:hanging="231"/>
      </w:pPr>
    </w:lvl>
    <w:lvl w:ilvl="3" w:tplc="353A695E">
      <w:numFmt w:val="bullet"/>
      <w:lvlText w:val="•"/>
      <w:lvlJc w:val="left"/>
      <w:pPr>
        <w:ind w:left="3478" w:hanging="231"/>
      </w:pPr>
    </w:lvl>
    <w:lvl w:ilvl="4" w:tplc="B7527610">
      <w:numFmt w:val="bullet"/>
      <w:lvlText w:val="•"/>
      <w:lvlJc w:val="left"/>
      <w:pPr>
        <w:ind w:left="4604" w:hanging="231"/>
      </w:pPr>
    </w:lvl>
    <w:lvl w:ilvl="5" w:tplc="C7C6A568">
      <w:numFmt w:val="bullet"/>
      <w:lvlText w:val="•"/>
      <w:lvlJc w:val="left"/>
      <w:pPr>
        <w:ind w:left="5730" w:hanging="231"/>
      </w:pPr>
    </w:lvl>
    <w:lvl w:ilvl="6" w:tplc="0A6ACC78">
      <w:numFmt w:val="bullet"/>
      <w:lvlText w:val="•"/>
      <w:lvlJc w:val="left"/>
      <w:pPr>
        <w:ind w:left="6856" w:hanging="231"/>
      </w:pPr>
    </w:lvl>
    <w:lvl w:ilvl="7" w:tplc="C540D51C">
      <w:numFmt w:val="bullet"/>
      <w:lvlText w:val="•"/>
      <w:lvlJc w:val="left"/>
      <w:pPr>
        <w:ind w:left="7982" w:hanging="231"/>
      </w:pPr>
    </w:lvl>
    <w:lvl w:ilvl="8" w:tplc="0F16037C">
      <w:numFmt w:val="bullet"/>
      <w:lvlText w:val="•"/>
      <w:lvlJc w:val="left"/>
      <w:pPr>
        <w:ind w:left="9108" w:hanging="231"/>
      </w:pPr>
    </w:lvl>
  </w:abstractNum>
  <w:abstractNum w:abstractNumId="26" w15:restartNumberingAfterBreak="0">
    <w:nsid w:val="4A862F0C"/>
    <w:multiLevelType w:val="hybridMultilevel"/>
    <w:tmpl w:val="59E038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866FCB"/>
    <w:multiLevelType w:val="hybridMultilevel"/>
    <w:tmpl w:val="7DB036D8"/>
    <w:lvl w:ilvl="0" w:tplc="607A8846">
      <w:start w:val="1"/>
      <w:numFmt w:val="decimal"/>
      <w:lvlText w:val="%1."/>
      <w:lvlJc w:val="left"/>
      <w:pPr>
        <w:ind w:left="1069"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F0A69FD"/>
    <w:multiLevelType w:val="hybridMultilevel"/>
    <w:tmpl w:val="B44EC76A"/>
    <w:lvl w:ilvl="0" w:tplc="E3A84F62">
      <w:start w:val="17"/>
      <w:numFmt w:val="decimal"/>
      <w:lvlText w:val="%1"/>
      <w:lvlJc w:val="left"/>
      <w:pPr>
        <w:ind w:left="872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4FA40975"/>
    <w:multiLevelType w:val="multilevel"/>
    <w:tmpl w:val="FCB2FF4C"/>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1AD20C5"/>
    <w:multiLevelType w:val="hybridMultilevel"/>
    <w:tmpl w:val="5E601C74"/>
    <w:lvl w:ilvl="0" w:tplc="90349CF2">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3E674F2"/>
    <w:multiLevelType w:val="hybridMultilevel"/>
    <w:tmpl w:val="BDD8AFDC"/>
    <w:lvl w:ilvl="0" w:tplc="1834D13E">
      <w:start w:val="1"/>
      <w:numFmt w:val="decimal"/>
      <w:lvlText w:val="%1."/>
      <w:lvlJc w:val="left"/>
      <w:pPr>
        <w:ind w:left="1637" w:hanging="360"/>
      </w:pPr>
      <w:rPr>
        <w:rFonts w:hint="default"/>
        <w:b/>
        <w:color w:val="auto"/>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2" w15:restartNumberingAfterBreak="0">
    <w:nsid w:val="55FE4028"/>
    <w:multiLevelType w:val="hybridMultilevel"/>
    <w:tmpl w:val="E070EDAA"/>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33" w15:restartNumberingAfterBreak="0">
    <w:nsid w:val="58E93279"/>
    <w:multiLevelType w:val="hybridMultilevel"/>
    <w:tmpl w:val="C9042420"/>
    <w:lvl w:ilvl="0" w:tplc="66623B2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15:restartNumberingAfterBreak="0">
    <w:nsid w:val="5ADA379D"/>
    <w:multiLevelType w:val="hybridMultilevel"/>
    <w:tmpl w:val="8A5C806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E3F64F1"/>
    <w:multiLevelType w:val="multilevel"/>
    <w:tmpl w:val="87D2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0C15D3"/>
    <w:multiLevelType w:val="hybridMultilevel"/>
    <w:tmpl w:val="C69A8CEC"/>
    <w:lvl w:ilvl="0" w:tplc="BCA46F9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02D737C"/>
    <w:multiLevelType w:val="hybridMultilevel"/>
    <w:tmpl w:val="9C502568"/>
    <w:lvl w:ilvl="0" w:tplc="B8E0EB40">
      <w:start w:val="29"/>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A13FD"/>
    <w:multiLevelType w:val="hybridMultilevel"/>
    <w:tmpl w:val="EBDA8FE6"/>
    <w:lvl w:ilvl="0" w:tplc="AADE79B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66D541D3"/>
    <w:multiLevelType w:val="hybridMultilevel"/>
    <w:tmpl w:val="05FA8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556448"/>
    <w:multiLevelType w:val="hybridMultilevel"/>
    <w:tmpl w:val="B9C2D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F164CD"/>
    <w:multiLevelType w:val="hybridMultilevel"/>
    <w:tmpl w:val="7E0C1544"/>
    <w:lvl w:ilvl="0" w:tplc="990CFCE4">
      <w:start w:val="12"/>
      <w:numFmt w:val="decimal"/>
      <w:lvlText w:val="%1"/>
      <w:lvlJc w:val="left"/>
      <w:pPr>
        <w:ind w:left="107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8DC1B4B"/>
    <w:multiLevelType w:val="hybridMultilevel"/>
    <w:tmpl w:val="00F4EC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887241"/>
    <w:multiLevelType w:val="hybridMultilevel"/>
    <w:tmpl w:val="D6A27D8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0E73018"/>
    <w:multiLevelType w:val="hybridMultilevel"/>
    <w:tmpl w:val="6B46F1F0"/>
    <w:lvl w:ilvl="0" w:tplc="AE78D770">
      <w:start w:val="2019"/>
      <w:numFmt w:val="decimal"/>
      <w:lvlText w:val="%1"/>
      <w:lvlJc w:val="left"/>
      <w:pPr>
        <w:ind w:left="83" w:hanging="480"/>
      </w:pPr>
      <w:rPr>
        <w:rFonts w:hint="default"/>
      </w:rPr>
    </w:lvl>
    <w:lvl w:ilvl="1" w:tplc="04190019" w:tentative="1">
      <w:start w:val="1"/>
      <w:numFmt w:val="lowerLetter"/>
      <w:lvlText w:val="%2."/>
      <w:lvlJc w:val="left"/>
      <w:pPr>
        <w:ind w:left="683" w:hanging="360"/>
      </w:pPr>
    </w:lvl>
    <w:lvl w:ilvl="2" w:tplc="0419001B" w:tentative="1">
      <w:start w:val="1"/>
      <w:numFmt w:val="lowerRoman"/>
      <w:lvlText w:val="%3."/>
      <w:lvlJc w:val="right"/>
      <w:pPr>
        <w:ind w:left="1403" w:hanging="180"/>
      </w:pPr>
    </w:lvl>
    <w:lvl w:ilvl="3" w:tplc="0419000F" w:tentative="1">
      <w:start w:val="1"/>
      <w:numFmt w:val="decimal"/>
      <w:lvlText w:val="%4."/>
      <w:lvlJc w:val="left"/>
      <w:pPr>
        <w:ind w:left="2123" w:hanging="360"/>
      </w:pPr>
    </w:lvl>
    <w:lvl w:ilvl="4" w:tplc="04190019" w:tentative="1">
      <w:start w:val="1"/>
      <w:numFmt w:val="lowerLetter"/>
      <w:lvlText w:val="%5."/>
      <w:lvlJc w:val="left"/>
      <w:pPr>
        <w:ind w:left="2843" w:hanging="360"/>
      </w:pPr>
    </w:lvl>
    <w:lvl w:ilvl="5" w:tplc="0419001B" w:tentative="1">
      <w:start w:val="1"/>
      <w:numFmt w:val="lowerRoman"/>
      <w:lvlText w:val="%6."/>
      <w:lvlJc w:val="right"/>
      <w:pPr>
        <w:ind w:left="3563" w:hanging="180"/>
      </w:pPr>
    </w:lvl>
    <w:lvl w:ilvl="6" w:tplc="0419000F" w:tentative="1">
      <w:start w:val="1"/>
      <w:numFmt w:val="decimal"/>
      <w:lvlText w:val="%7."/>
      <w:lvlJc w:val="left"/>
      <w:pPr>
        <w:ind w:left="4283" w:hanging="360"/>
      </w:pPr>
    </w:lvl>
    <w:lvl w:ilvl="7" w:tplc="04190019" w:tentative="1">
      <w:start w:val="1"/>
      <w:numFmt w:val="lowerLetter"/>
      <w:lvlText w:val="%8."/>
      <w:lvlJc w:val="left"/>
      <w:pPr>
        <w:ind w:left="5003" w:hanging="360"/>
      </w:pPr>
    </w:lvl>
    <w:lvl w:ilvl="8" w:tplc="0419001B" w:tentative="1">
      <w:start w:val="1"/>
      <w:numFmt w:val="lowerRoman"/>
      <w:lvlText w:val="%9."/>
      <w:lvlJc w:val="right"/>
      <w:pPr>
        <w:ind w:left="5723" w:hanging="180"/>
      </w:pPr>
    </w:lvl>
  </w:abstractNum>
  <w:abstractNum w:abstractNumId="45" w15:restartNumberingAfterBreak="0">
    <w:nsid w:val="770679E9"/>
    <w:multiLevelType w:val="hybridMultilevel"/>
    <w:tmpl w:val="BDD8AFDC"/>
    <w:lvl w:ilvl="0" w:tplc="1834D13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8C0324B"/>
    <w:multiLevelType w:val="hybridMultilevel"/>
    <w:tmpl w:val="BDD8AFDC"/>
    <w:lvl w:ilvl="0" w:tplc="1834D13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FED081D"/>
    <w:multiLevelType w:val="hybridMultilevel"/>
    <w:tmpl w:val="BDD8AFDC"/>
    <w:lvl w:ilvl="0" w:tplc="1834D13E">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8"/>
  </w:num>
  <w:num w:numId="3">
    <w:abstractNumId w:val="30"/>
  </w:num>
  <w:num w:numId="4">
    <w:abstractNumId w:val="17"/>
  </w:num>
  <w:num w:numId="5">
    <w:abstractNumId w:val="41"/>
  </w:num>
  <w:num w:numId="6">
    <w:abstractNumId w:val="3"/>
  </w:num>
  <w:num w:numId="7">
    <w:abstractNumId w:val="28"/>
  </w:num>
  <w:num w:numId="8">
    <w:abstractNumId w:val="2"/>
  </w:num>
  <w:num w:numId="9">
    <w:abstractNumId w:val="37"/>
  </w:num>
  <w:num w:numId="10">
    <w:abstractNumId w:val="21"/>
  </w:num>
  <w:num w:numId="11">
    <w:abstractNumId w:val="23"/>
  </w:num>
  <w:num w:numId="12">
    <w:abstractNumId w:val="10"/>
  </w:num>
  <w:num w:numId="13">
    <w:abstractNumId w:val="9"/>
  </w:num>
  <w:num w:numId="14">
    <w:abstractNumId w:val="5"/>
  </w:num>
  <w:num w:numId="15">
    <w:abstractNumId w:val="44"/>
  </w:num>
  <w:num w:numId="16">
    <w:abstractNumId w:val="16"/>
  </w:num>
  <w:num w:numId="17">
    <w:abstractNumId w:val="33"/>
  </w:num>
  <w:num w:numId="18">
    <w:abstractNumId w:val="32"/>
  </w:num>
  <w:num w:numId="19">
    <w:abstractNumId w:val="27"/>
  </w:num>
  <w:num w:numId="20">
    <w:abstractNumId w:val="39"/>
  </w:num>
  <w:num w:numId="21">
    <w:abstractNumId w:val="19"/>
  </w:num>
  <w:num w:numId="22">
    <w:abstractNumId w:val="35"/>
  </w:num>
  <w:num w:numId="23">
    <w:abstractNumId w:val="25"/>
  </w:num>
  <w:num w:numId="24">
    <w:abstractNumId w:val="38"/>
  </w:num>
  <w:num w:numId="25">
    <w:abstractNumId w:val="14"/>
  </w:num>
  <w:num w:numId="26">
    <w:abstractNumId w:val="40"/>
  </w:num>
  <w:num w:numId="27">
    <w:abstractNumId w:val="12"/>
  </w:num>
  <w:num w:numId="28">
    <w:abstractNumId w:val="1"/>
  </w:num>
  <w:num w:numId="29">
    <w:abstractNumId w:val="36"/>
  </w:num>
  <w:num w:numId="30">
    <w:abstractNumId w:val="31"/>
  </w:num>
  <w:num w:numId="31">
    <w:abstractNumId w:val="47"/>
  </w:num>
  <w:num w:numId="32">
    <w:abstractNumId w:val="46"/>
  </w:num>
  <w:num w:numId="33">
    <w:abstractNumId w:val="15"/>
  </w:num>
  <w:num w:numId="34">
    <w:abstractNumId w:val="45"/>
  </w:num>
  <w:num w:numId="35">
    <w:abstractNumId w:val="24"/>
  </w:num>
  <w:num w:numId="36">
    <w:abstractNumId w:val="0"/>
  </w:num>
  <w:num w:numId="37">
    <w:abstractNumId w:val="4"/>
  </w:num>
  <w:num w:numId="38">
    <w:abstractNumId w:val="43"/>
  </w:num>
  <w:num w:numId="39">
    <w:abstractNumId w:val="13"/>
  </w:num>
  <w:num w:numId="40">
    <w:abstractNumId w:val="34"/>
  </w:num>
  <w:num w:numId="41">
    <w:abstractNumId w:val="11"/>
  </w:num>
  <w:num w:numId="42">
    <w:abstractNumId w:val="26"/>
  </w:num>
  <w:num w:numId="43">
    <w:abstractNumId w:val="20"/>
  </w:num>
  <w:num w:numId="44">
    <w:abstractNumId w:val="42"/>
  </w:num>
  <w:num w:numId="45">
    <w:abstractNumId w:val="18"/>
  </w:num>
  <w:num w:numId="46">
    <w:abstractNumId w:val="22"/>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630"/>
    <w:rsid w:val="00000CC7"/>
    <w:rsid w:val="00000D97"/>
    <w:rsid w:val="00001D9E"/>
    <w:rsid w:val="00002335"/>
    <w:rsid w:val="000024E4"/>
    <w:rsid w:val="000030AD"/>
    <w:rsid w:val="00004F6B"/>
    <w:rsid w:val="000074AF"/>
    <w:rsid w:val="00010043"/>
    <w:rsid w:val="00012859"/>
    <w:rsid w:val="00012EBE"/>
    <w:rsid w:val="0001393A"/>
    <w:rsid w:val="0001650E"/>
    <w:rsid w:val="000169DC"/>
    <w:rsid w:val="00020F4C"/>
    <w:rsid w:val="00021C43"/>
    <w:rsid w:val="0002225F"/>
    <w:rsid w:val="000253CB"/>
    <w:rsid w:val="0003292B"/>
    <w:rsid w:val="00033AEE"/>
    <w:rsid w:val="000355C9"/>
    <w:rsid w:val="000370DB"/>
    <w:rsid w:val="00040F6C"/>
    <w:rsid w:val="00041A77"/>
    <w:rsid w:val="000421B8"/>
    <w:rsid w:val="000426CB"/>
    <w:rsid w:val="0004372F"/>
    <w:rsid w:val="00045056"/>
    <w:rsid w:val="000517E1"/>
    <w:rsid w:val="00052D9F"/>
    <w:rsid w:val="00053634"/>
    <w:rsid w:val="00054E39"/>
    <w:rsid w:val="00055452"/>
    <w:rsid w:val="00056041"/>
    <w:rsid w:val="00056F35"/>
    <w:rsid w:val="00057F43"/>
    <w:rsid w:val="00061460"/>
    <w:rsid w:val="00061C3A"/>
    <w:rsid w:val="00062B64"/>
    <w:rsid w:val="00064F04"/>
    <w:rsid w:val="00066920"/>
    <w:rsid w:val="0006723C"/>
    <w:rsid w:val="00067D6C"/>
    <w:rsid w:val="000723D3"/>
    <w:rsid w:val="00074D76"/>
    <w:rsid w:val="0007610E"/>
    <w:rsid w:val="000803AB"/>
    <w:rsid w:val="00080958"/>
    <w:rsid w:val="00081E42"/>
    <w:rsid w:val="000828C7"/>
    <w:rsid w:val="00085581"/>
    <w:rsid w:val="00085EAD"/>
    <w:rsid w:val="000871E5"/>
    <w:rsid w:val="00087625"/>
    <w:rsid w:val="00091E85"/>
    <w:rsid w:val="00092C16"/>
    <w:rsid w:val="00094376"/>
    <w:rsid w:val="00094E50"/>
    <w:rsid w:val="00096768"/>
    <w:rsid w:val="00096BB3"/>
    <w:rsid w:val="000A0B4A"/>
    <w:rsid w:val="000A3C43"/>
    <w:rsid w:val="000A44E7"/>
    <w:rsid w:val="000A4812"/>
    <w:rsid w:val="000B041B"/>
    <w:rsid w:val="000B1903"/>
    <w:rsid w:val="000B230D"/>
    <w:rsid w:val="000B29AA"/>
    <w:rsid w:val="000C2F61"/>
    <w:rsid w:val="000C6D8C"/>
    <w:rsid w:val="000D0E69"/>
    <w:rsid w:val="000D2F11"/>
    <w:rsid w:val="000D522F"/>
    <w:rsid w:val="000D75D6"/>
    <w:rsid w:val="000E30EC"/>
    <w:rsid w:val="000E458A"/>
    <w:rsid w:val="000E57EE"/>
    <w:rsid w:val="000F0511"/>
    <w:rsid w:val="000F3488"/>
    <w:rsid w:val="000F36CB"/>
    <w:rsid w:val="000F6AA4"/>
    <w:rsid w:val="00101B6E"/>
    <w:rsid w:val="00104053"/>
    <w:rsid w:val="00107F78"/>
    <w:rsid w:val="00112876"/>
    <w:rsid w:val="00112A46"/>
    <w:rsid w:val="00113A74"/>
    <w:rsid w:val="00113CEA"/>
    <w:rsid w:val="0011455B"/>
    <w:rsid w:val="00114E6D"/>
    <w:rsid w:val="00120E11"/>
    <w:rsid w:val="00120FFA"/>
    <w:rsid w:val="00122274"/>
    <w:rsid w:val="00123468"/>
    <w:rsid w:val="00123EAD"/>
    <w:rsid w:val="00124D49"/>
    <w:rsid w:val="001258DD"/>
    <w:rsid w:val="00125FBD"/>
    <w:rsid w:val="001267F7"/>
    <w:rsid w:val="00126EAD"/>
    <w:rsid w:val="00127917"/>
    <w:rsid w:val="00131433"/>
    <w:rsid w:val="00131A37"/>
    <w:rsid w:val="00131D98"/>
    <w:rsid w:val="0013575F"/>
    <w:rsid w:val="00135F25"/>
    <w:rsid w:val="00136245"/>
    <w:rsid w:val="00136AC9"/>
    <w:rsid w:val="00137210"/>
    <w:rsid w:val="001401DD"/>
    <w:rsid w:val="001403C8"/>
    <w:rsid w:val="00140908"/>
    <w:rsid w:val="00140F7A"/>
    <w:rsid w:val="001412F4"/>
    <w:rsid w:val="00142FC4"/>
    <w:rsid w:val="001431F2"/>
    <w:rsid w:val="00143FCD"/>
    <w:rsid w:val="00144955"/>
    <w:rsid w:val="00144A60"/>
    <w:rsid w:val="00144C27"/>
    <w:rsid w:val="00146544"/>
    <w:rsid w:val="001501CA"/>
    <w:rsid w:val="0015213C"/>
    <w:rsid w:val="00152600"/>
    <w:rsid w:val="001548BB"/>
    <w:rsid w:val="00155682"/>
    <w:rsid w:val="0015698C"/>
    <w:rsid w:val="00156B25"/>
    <w:rsid w:val="001606D5"/>
    <w:rsid w:val="00160DE7"/>
    <w:rsid w:val="00160EFB"/>
    <w:rsid w:val="00161122"/>
    <w:rsid w:val="001611A2"/>
    <w:rsid w:val="001615B2"/>
    <w:rsid w:val="00161F5E"/>
    <w:rsid w:val="00162CD4"/>
    <w:rsid w:val="001631CD"/>
    <w:rsid w:val="00163F1B"/>
    <w:rsid w:val="001649C9"/>
    <w:rsid w:val="00166D41"/>
    <w:rsid w:val="0017225C"/>
    <w:rsid w:val="001736ED"/>
    <w:rsid w:val="001753C3"/>
    <w:rsid w:val="001754F5"/>
    <w:rsid w:val="00175890"/>
    <w:rsid w:val="00176D30"/>
    <w:rsid w:val="00177935"/>
    <w:rsid w:val="00177986"/>
    <w:rsid w:val="00181115"/>
    <w:rsid w:val="00182E54"/>
    <w:rsid w:val="00183338"/>
    <w:rsid w:val="0018368E"/>
    <w:rsid w:val="0018455B"/>
    <w:rsid w:val="00187CF5"/>
    <w:rsid w:val="00190397"/>
    <w:rsid w:val="0019370D"/>
    <w:rsid w:val="00193DB1"/>
    <w:rsid w:val="00197DFA"/>
    <w:rsid w:val="001A0690"/>
    <w:rsid w:val="001A1C31"/>
    <w:rsid w:val="001A1D46"/>
    <w:rsid w:val="001A214E"/>
    <w:rsid w:val="001A5677"/>
    <w:rsid w:val="001A57BB"/>
    <w:rsid w:val="001A62D4"/>
    <w:rsid w:val="001A7ED0"/>
    <w:rsid w:val="001B0BEA"/>
    <w:rsid w:val="001B0C44"/>
    <w:rsid w:val="001B23D7"/>
    <w:rsid w:val="001B3EAE"/>
    <w:rsid w:val="001B5F7F"/>
    <w:rsid w:val="001B7F1C"/>
    <w:rsid w:val="001C1358"/>
    <w:rsid w:val="001C2819"/>
    <w:rsid w:val="001C60BD"/>
    <w:rsid w:val="001D388E"/>
    <w:rsid w:val="001D5543"/>
    <w:rsid w:val="001D563F"/>
    <w:rsid w:val="001D7D5E"/>
    <w:rsid w:val="001E0597"/>
    <w:rsid w:val="001E1DB4"/>
    <w:rsid w:val="001E5A23"/>
    <w:rsid w:val="001E624F"/>
    <w:rsid w:val="001E6D41"/>
    <w:rsid w:val="001E79A7"/>
    <w:rsid w:val="001F2D68"/>
    <w:rsid w:val="001F37FF"/>
    <w:rsid w:val="001F40A0"/>
    <w:rsid w:val="001F4A20"/>
    <w:rsid w:val="001F5DD5"/>
    <w:rsid w:val="00200B44"/>
    <w:rsid w:val="0020152E"/>
    <w:rsid w:val="00202351"/>
    <w:rsid w:val="00204020"/>
    <w:rsid w:val="00205974"/>
    <w:rsid w:val="00206F6D"/>
    <w:rsid w:val="002075F2"/>
    <w:rsid w:val="00210C3C"/>
    <w:rsid w:val="00211095"/>
    <w:rsid w:val="0021150F"/>
    <w:rsid w:val="002116EF"/>
    <w:rsid w:val="0021221E"/>
    <w:rsid w:val="00220A60"/>
    <w:rsid w:val="0022433F"/>
    <w:rsid w:val="00225B02"/>
    <w:rsid w:val="002300AE"/>
    <w:rsid w:val="002319A8"/>
    <w:rsid w:val="00231F5E"/>
    <w:rsid w:val="0023271A"/>
    <w:rsid w:val="00232B37"/>
    <w:rsid w:val="0023361B"/>
    <w:rsid w:val="00236306"/>
    <w:rsid w:val="00236C04"/>
    <w:rsid w:val="00236EB9"/>
    <w:rsid w:val="00242158"/>
    <w:rsid w:val="00243E3F"/>
    <w:rsid w:val="00244F2A"/>
    <w:rsid w:val="00250620"/>
    <w:rsid w:val="002515C1"/>
    <w:rsid w:val="00252033"/>
    <w:rsid w:val="00252630"/>
    <w:rsid w:val="00252D93"/>
    <w:rsid w:val="00253B78"/>
    <w:rsid w:val="0025417E"/>
    <w:rsid w:val="0025563D"/>
    <w:rsid w:val="002564A1"/>
    <w:rsid w:val="00256698"/>
    <w:rsid w:val="00256890"/>
    <w:rsid w:val="002568DA"/>
    <w:rsid w:val="00256DF2"/>
    <w:rsid w:val="00260A0A"/>
    <w:rsid w:val="00261727"/>
    <w:rsid w:val="00261A5D"/>
    <w:rsid w:val="0026349E"/>
    <w:rsid w:val="0026359F"/>
    <w:rsid w:val="00263E98"/>
    <w:rsid w:val="00263EAD"/>
    <w:rsid w:val="00263FDC"/>
    <w:rsid w:val="002670F7"/>
    <w:rsid w:val="002676B7"/>
    <w:rsid w:val="0027126F"/>
    <w:rsid w:val="00271AF5"/>
    <w:rsid w:val="0027233B"/>
    <w:rsid w:val="00272DC2"/>
    <w:rsid w:val="00273646"/>
    <w:rsid w:val="002745E7"/>
    <w:rsid w:val="0027482F"/>
    <w:rsid w:val="00276178"/>
    <w:rsid w:val="00276775"/>
    <w:rsid w:val="0028259B"/>
    <w:rsid w:val="00282BBB"/>
    <w:rsid w:val="002831F4"/>
    <w:rsid w:val="00284F7E"/>
    <w:rsid w:val="00286648"/>
    <w:rsid w:val="00287181"/>
    <w:rsid w:val="00287B08"/>
    <w:rsid w:val="00287C10"/>
    <w:rsid w:val="00290673"/>
    <w:rsid w:val="00290945"/>
    <w:rsid w:val="00293218"/>
    <w:rsid w:val="00293374"/>
    <w:rsid w:val="00294871"/>
    <w:rsid w:val="00294CD6"/>
    <w:rsid w:val="00294D64"/>
    <w:rsid w:val="00295563"/>
    <w:rsid w:val="00295CBC"/>
    <w:rsid w:val="0029647B"/>
    <w:rsid w:val="00296FFC"/>
    <w:rsid w:val="00297735"/>
    <w:rsid w:val="002A3858"/>
    <w:rsid w:val="002A45D3"/>
    <w:rsid w:val="002A5543"/>
    <w:rsid w:val="002A6C07"/>
    <w:rsid w:val="002A7418"/>
    <w:rsid w:val="002A75D4"/>
    <w:rsid w:val="002B0DA2"/>
    <w:rsid w:val="002B0F51"/>
    <w:rsid w:val="002B4AF0"/>
    <w:rsid w:val="002B54BB"/>
    <w:rsid w:val="002B6BCD"/>
    <w:rsid w:val="002B6D8F"/>
    <w:rsid w:val="002B6F32"/>
    <w:rsid w:val="002C03A4"/>
    <w:rsid w:val="002C042C"/>
    <w:rsid w:val="002C05A6"/>
    <w:rsid w:val="002C1C5B"/>
    <w:rsid w:val="002C237A"/>
    <w:rsid w:val="002C45BA"/>
    <w:rsid w:val="002C506C"/>
    <w:rsid w:val="002C5A4D"/>
    <w:rsid w:val="002C7CCC"/>
    <w:rsid w:val="002D2791"/>
    <w:rsid w:val="002D2BCF"/>
    <w:rsid w:val="002D43BF"/>
    <w:rsid w:val="002D757E"/>
    <w:rsid w:val="002D76DA"/>
    <w:rsid w:val="002E0159"/>
    <w:rsid w:val="002E0F93"/>
    <w:rsid w:val="002E2E01"/>
    <w:rsid w:val="002E5727"/>
    <w:rsid w:val="002E6182"/>
    <w:rsid w:val="002E6A12"/>
    <w:rsid w:val="002E6CAC"/>
    <w:rsid w:val="002E768B"/>
    <w:rsid w:val="002F04F6"/>
    <w:rsid w:val="002F16E2"/>
    <w:rsid w:val="002F1E5E"/>
    <w:rsid w:val="002F230C"/>
    <w:rsid w:val="002F51F5"/>
    <w:rsid w:val="002F5E57"/>
    <w:rsid w:val="00301DF2"/>
    <w:rsid w:val="00306500"/>
    <w:rsid w:val="00310062"/>
    <w:rsid w:val="00310695"/>
    <w:rsid w:val="0031198B"/>
    <w:rsid w:val="00311E98"/>
    <w:rsid w:val="00312978"/>
    <w:rsid w:val="00317287"/>
    <w:rsid w:val="003179F4"/>
    <w:rsid w:val="0032039E"/>
    <w:rsid w:val="0032122B"/>
    <w:rsid w:val="0032317C"/>
    <w:rsid w:val="003250D8"/>
    <w:rsid w:val="0032541F"/>
    <w:rsid w:val="0032572A"/>
    <w:rsid w:val="00326240"/>
    <w:rsid w:val="00326D23"/>
    <w:rsid w:val="003303CF"/>
    <w:rsid w:val="00330F9D"/>
    <w:rsid w:val="003332B2"/>
    <w:rsid w:val="0033346A"/>
    <w:rsid w:val="0033789D"/>
    <w:rsid w:val="00340FA7"/>
    <w:rsid w:val="003427F9"/>
    <w:rsid w:val="00343B04"/>
    <w:rsid w:val="003464C5"/>
    <w:rsid w:val="00346531"/>
    <w:rsid w:val="003466CA"/>
    <w:rsid w:val="003470BF"/>
    <w:rsid w:val="003472D2"/>
    <w:rsid w:val="00352BBC"/>
    <w:rsid w:val="00352BF5"/>
    <w:rsid w:val="00353F8A"/>
    <w:rsid w:val="00356B7D"/>
    <w:rsid w:val="00356D05"/>
    <w:rsid w:val="00357905"/>
    <w:rsid w:val="00360DF3"/>
    <w:rsid w:val="00361177"/>
    <w:rsid w:val="0036210D"/>
    <w:rsid w:val="00362C31"/>
    <w:rsid w:val="00364F6D"/>
    <w:rsid w:val="00366375"/>
    <w:rsid w:val="003675A1"/>
    <w:rsid w:val="00367AA0"/>
    <w:rsid w:val="003715BE"/>
    <w:rsid w:val="00372BF5"/>
    <w:rsid w:val="0037356E"/>
    <w:rsid w:val="003738F8"/>
    <w:rsid w:val="00373A1F"/>
    <w:rsid w:val="003744D0"/>
    <w:rsid w:val="003775C8"/>
    <w:rsid w:val="00377ABC"/>
    <w:rsid w:val="00384898"/>
    <w:rsid w:val="00385289"/>
    <w:rsid w:val="00386363"/>
    <w:rsid w:val="003877CB"/>
    <w:rsid w:val="00391B56"/>
    <w:rsid w:val="00391E52"/>
    <w:rsid w:val="003920F9"/>
    <w:rsid w:val="00392E06"/>
    <w:rsid w:val="003937F3"/>
    <w:rsid w:val="00393900"/>
    <w:rsid w:val="003954A0"/>
    <w:rsid w:val="003A0E17"/>
    <w:rsid w:val="003A34E7"/>
    <w:rsid w:val="003A3FD8"/>
    <w:rsid w:val="003A496A"/>
    <w:rsid w:val="003A63BA"/>
    <w:rsid w:val="003A6F7E"/>
    <w:rsid w:val="003A744F"/>
    <w:rsid w:val="003A76CD"/>
    <w:rsid w:val="003A7F19"/>
    <w:rsid w:val="003B233B"/>
    <w:rsid w:val="003B39CA"/>
    <w:rsid w:val="003B3ABD"/>
    <w:rsid w:val="003B44C9"/>
    <w:rsid w:val="003B6422"/>
    <w:rsid w:val="003B756A"/>
    <w:rsid w:val="003C007D"/>
    <w:rsid w:val="003C1185"/>
    <w:rsid w:val="003C4120"/>
    <w:rsid w:val="003C4918"/>
    <w:rsid w:val="003C6853"/>
    <w:rsid w:val="003D013F"/>
    <w:rsid w:val="003D173A"/>
    <w:rsid w:val="003D252B"/>
    <w:rsid w:val="003D29AE"/>
    <w:rsid w:val="003D374C"/>
    <w:rsid w:val="003D501E"/>
    <w:rsid w:val="003D6BD8"/>
    <w:rsid w:val="003E00B0"/>
    <w:rsid w:val="003E286A"/>
    <w:rsid w:val="003E306C"/>
    <w:rsid w:val="003E4121"/>
    <w:rsid w:val="003E67CE"/>
    <w:rsid w:val="003E79FE"/>
    <w:rsid w:val="003F068D"/>
    <w:rsid w:val="003F2018"/>
    <w:rsid w:val="003F24A8"/>
    <w:rsid w:val="003F31C6"/>
    <w:rsid w:val="003F3E6E"/>
    <w:rsid w:val="003F3F4F"/>
    <w:rsid w:val="003F4F81"/>
    <w:rsid w:val="003F67A2"/>
    <w:rsid w:val="00400247"/>
    <w:rsid w:val="00400A12"/>
    <w:rsid w:val="00402F31"/>
    <w:rsid w:val="00403DF7"/>
    <w:rsid w:val="00405667"/>
    <w:rsid w:val="00405703"/>
    <w:rsid w:val="00410FEE"/>
    <w:rsid w:val="004129E1"/>
    <w:rsid w:val="00412D66"/>
    <w:rsid w:val="00413139"/>
    <w:rsid w:val="00413298"/>
    <w:rsid w:val="00413FCB"/>
    <w:rsid w:val="004170A0"/>
    <w:rsid w:val="0042599F"/>
    <w:rsid w:val="00425E74"/>
    <w:rsid w:val="00426065"/>
    <w:rsid w:val="00426892"/>
    <w:rsid w:val="00431D14"/>
    <w:rsid w:val="004337D4"/>
    <w:rsid w:val="00435C9C"/>
    <w:rsid w:val="00441B6D"/>
    <w:rsid w:val="004429A6"/>
    <w:rsid w:val="004449D3"/>
    <w:rsid w:val="00447489"/>
    <w:rsid w:val="0045017E"/>
    <w:rsid w:val="004512D9"/>
    <w:rsid w:val="0045134F"/>
    <w:rsid w:val="00451E7F"/>
    <w:rsid w:val="0045466F"/>
    <w:rsid w:val="0045505D"/>
    <w:rsid w:val="004600B8"/>
    <w:rsid w:val="0046182A"/>
    <w:rsid w:val="00461A87"/>
    <w:rsid w:val="00461CCA"/>
    <w:rsid w:val="00465179"/>
    <w:rsid w:val="004661F9"/>
    <w:rsid w:val="00467407"/>
    <w:rsid w:val="00467CF4"/>
    <w:rsid w:val="0047126E"/>
    <w:rsid w:val="004715E8"/>
    <w:rsid w:val="00475568"/>
    <w:rsid w:val="0047620B"/>
    <w:rsid w:val="00476348"/>
    <w:rsid w:val="0047679B"/>
    <w:rsid w:val="00477261"/>
    <w:rsid w:val="00477DAD"/>
    <w:rsid w:val="00484C42"/>
    <w:rsid w:val="00485B43"/>
    <w:rsid w:val="0049147D"/>
    <w:rsid w:val="00491AAB"/>
    <w:rsid w:val="004945AC"/>
    <w:rsid w:val="004955FC"/>
    <w:rsid w:val="004978BB"/>
    <w:rsid w:val="004A0D70"/>
    <w:rsid w:val="004A0FEB"/>
    <w:rsid w:val="004A14AB"/>
    <w:rsid w:val="004A1D01"/>
    <w:rsid w:val="004A203F"/>
    <w:rsid w:val="004A30F4"/>
    <w:rsid w:val="004A3249"/>
    <w:rsid w:val="004A3413"/>
    <w:rsid w:val="004A5076"/>
    <w:rsid w:val="004A72E1"/>
    <w:rsid w:val="004B2333"/>
    <w:rsid w:val="004B5651"/>
    <w:rsid w:val="004B69C8"/>
    <w:rsid w:val="004B75D6"/>
    <w:rsid w:val="004B774C"/>
    <w:rsid w:val="004C226C"/>
    <w:rsid w:val="004C5369"/>
    <w:rsid w:val="004C6848"/>
    <w:rsid w:val="004C6984"/>
    <w:rsid w:val="004C6A23"/>
    <w:rsid w:val="004C6F8C"/>
    <w:rsid w:val="004C7071"/>
    <w:rsid w:val="004D038F"/>
    <w:rsid w:val="004D29A9"/>
    <w:rsid w:val="004D2AC7"/>
    <w:rsid w:val="004D3B3C"/>
    <w:rsid w:val="004E3165"/>
    <w:rsid w:val="004E4271"/>
    <w:rsid w:val="004E439C"/>
    <w:rsid w:val="004E4B3C"/>
    <w:rsid w:val="004E53EC"/>
    <w:rsid w:val="004F38D9"/>
    <w:rsid w:val="004F4101"/>
    <w:rsid w:val="004F419C"/>
    <w:rsid w:val="004F6B0A"/>
    <w:rsid w:val="004F6DAF"/>
    <w:rsid w:val="00501442"/>
    <w:rsid w:val="00501D45"/>
    <w:rsid w:val="00502D29"/>
    <w:rsid w:val="005032CA"/>
    <w:rsid w:val="00504D0F"/>
    <w:rsid w:val="00506E69"/>
    <w:rsid w:val="0050726D"/>
    <w:rsid w:val="00511DF5"/>
    <w:rsid w:val="0051216F"/>
    <w:rsid w:val="00512C5D"/>
    <w:rsid w:val="00512F88"/>
    <w:rsid w:val="005168F6"/>
    <w:rsid w:val="00516A85"/>
    <w:rsid w:val="00517009"/>
    <w:rsid w:val="005171D0"/>
    <w:rsid w:val="005178AA"/>
    <w:rsid w:val="00517B30"/>
    <w:rsid w:val="005213FA"/>
    <w:rsid w:val="005214DC"/>
    <w:rsid w:val="00522981"/>
    <w:rsid w:val="00522984"/>
    <w:rsid w:val="00523498"/>
    <w:rsid w:val="00524583"/>
    <w:rsid w:val="00524C35"/>
    <w:rsid w:val="005273BE"/>
    <w:rsid w:val="00531A1B"/>
    <w:rsid w:val="00531CE7"/>
    <w:rsid w:val="005325CA"/>
    <w:rsid w:val="00533632"/>
    <w:rsid w:val="00534111"/>
    <w:rsid w:val="005415B1"/>
    <w:rsid w:val="00545B9F"/>
    <w:rsid w:val="00546158"/>
    <w:rsid w:val="00546C23"/>
    <w:rsid w:val="00547888"/>
    <w:rsid w:val="00547AA5"/>
    <w:rsid w:val="005503DF"/>
    <w:rsid w:val="005522E1"/>
    <w:rsid w:val="005553D0"/>
    <w:rsid w:val="0055621C"/>
    <w:rsid w:val="005575F9"/>
    <w:rsid w:val="0056004A"/>
    <w:rsid w:val="00560597"/>
    <w:rsid w:val="005628DE"/>
    <w:rsid w:val="00563C92"/>
    <w:rsid w:val="00564D52"/>
    <w:rsid w:val="005654F5"/>
    <w:rsid w:val="00565D58"/>
    <w:rsid w:val="00570580"/>
    <w:rsid w:val="00570D73"/>
    <w:rsid w:val="00571C5C"/>
    <w:rsid w:val="005732DB"/>
    <w:rsid w:val="00573F56"/>
    <w:rsid w:val="00574C44"/>
    <w:rsid w:val="00574CA6"/>
    <w:rsid w:val="00575EE9"/>
    <w:rsid w:val="0057697F"/>
    <w:rsid w:val="005778CA"/>
    <w:rsid w:val="00577F7B"/>
    <w:rsid w:val="0058246E"/>
    <w:rsid w:val="005833F3"/>
    <w:rsid w:val="00583575"/>
    <w:rsid w:val="0058379E"/>
    <w:rsid w:val="00583DE8"/>
    <w:rsid w:val="00585F72"/>
    <w:rsid w:val="00586DB7"/>
    <w:rsid w:val="005916CF"/>
    <w:rsid w:val="00594344"/>
    <w:rsid w:val="005A14AD"/>
    <w:rsid w:val="005A26D8"/>
    <w:rsid w:val="005A2C96"/>
    <w:rsid w:val="005A3448"/>
    <w:rsid w:val="005A416B"/>
    <w:rsid w:val="005A4B33"/>
    <w:rsid w:val="005A506B"/>
    <w:rsid w:val="005A72DF"/>
    <w:rsid w:val="005B0181"/>
    <w:rsid w:val="005B1CE3"/>
    <w:rsid w:val="005B34E8"/>
    <w:rsid w:val="005B51FC"/>
    <w:rsid w:val="005B67D1"/>
    <w:rsid w:val="005B68A4"/>
    <w:rsid w:val="005B78D2"/>
    <w:rsid w:val="005C0AAE"/>
    <w:rsid w:val="005C11CF"/>
    <w:rsid w:val="005C568F"/>
    <w:rsid w:val="005C5728"/>
    <w:rsid w:val="005D00CC"/>
    <w:rsid w:val="005D1C79"/>
    <w:rsid w:val="005D1CB2"/>
    <w:rsid w:val="005D1D8E"/>
    <w:rsid w:val="005D279C"/>
    <w:rsid w:val="005D73D0"/>
    <w:rsid w:val="005D7F9A"/>
    <w:rsid w:val="005E0CBC"/>
    <w:rsid w:val="005E3658"/>
    <w:rsid w:val="005E427E"/>
    <w:rsid w:val="005E4419"/>
    <w:rsid w:val="005E512B"/>
    <w:rsid w:val="005F1F51"/>
    <w:rsid w:val="005F5980"/>
    <w:rsid w:val="005F5A3E"/>
    <w:rsid w:val="005F7338"/>
    <w:rsid w:val="005F7B93"/>
    <w:rsid w:val="0060080E"/>
    <w:rsid w:val="00600AC3"/>
    <w:rsid w:val="00604415"/>
    <w:rsid w:val="00604460"/>
    <w:rsid w:val="00607A25"/>
    <w:rsid w:val="00610FFA"/>
    <w:rsid w:val="0061147F"/>
    <w:rsid w:val="00611707"/>
    <w:rsid w:val="00611A34"/>
    <w:rsid w:val="00612E48"/>
    <w:rsid w:val="006143E3"/>
    <w:rsid w:val="00614830"/>
    <w:rsid w:val="006179E1"/>
    <w:rsid w:val="006220CA"/>
    <w:rsid w:val="00622B74"/>
    <w:rsid w:val="006232AD"/>
    <w:rsid w:val="00623D06"/>
    <w:rsid w:val="00625487"/>
    <w:rsid w:val="00631F77"/>
    <w:rsid w:val="006322F2"/>
    <w:rsid w:val="00632F29"/>
    <w:rsid w:val="00633CA9"/>
    <w:rsid w:val="00634509"/>
    <w:rsid w:val="00635249"/>
    <w:rsid w:val="0063599B"/>
    <w:rsid w:val="00636CE2"/>
    <w:rsid w:val="0064042D"/>
    <w:rsid w:val="00641A81"/>
    <w:rsid w:val="00642D49"/>
    <w:rsid w:val="006448FB"/>
    <w:rsid w:val="006449BD"/>
    <w:rsid w:val="00645A0E"/>
    <w:rsid w:val="00646497"/>
    <w:rsid w:val="00650A79"/>
    <w:rsid w:val="00653F0A"/>
    <w:rsid w:val="00654193"/>
    <w:rsid w:val="0065441A"/>
    <w:rsid w:val="006563F6"/>
    <w:rsid w:val="006575B6"/>
    <w:rsid w:val="00657FCB"/>
    <w:rsid w:val="00660735"/>
    <w:rsid w:val="00660806"/>
    <w:rsid w:val="006608AC"/>
    <w:rsid w:val="00660C37"/>
    <w:rsid w:val="006623B0"/>
    <w:rsid w:val="00664176"/>
    <w:rsid w:val="00664297"/>
    <w:rsid w:val="006657A1"/>
    <w:rsid w:val="00671E63"/>
    <w:rsid w:val="00673CB6"/>
    <w:rsid w:val="00674551"/>
    <w:rsid w:val="00674770"/>
    <w:rsid w:val="0067619C"/>
    <w:rsid w:val="0067770F"/>
    <w:rsid w:val="006814FE"/>
    <w:rsid w:val="006837E8"/>
    <w:rsid w:val="00683D28"/>
    <w:rsid w:val="00684336"/>
    <w:rsid w:val="0068481A"/>
    <w:rsid w:val="00685AC4"/>
    <w:rsid w:val="00686171"/>
    <w:rsid w:val="00686599"/>
    <w:rsid w:val="00686DD8"/>
    <w:rsid w:val="00696DC7"/>
    <w:rsid w:val="0069745F"/>
    <w:rsid w:val="006A08C7"/>
    <w:rsid w:val="006A11CB"/>
    <w:rsid w:val="006A2978"/>
    <w:rsid w:val="006A352C"/>
    <w:rsid w:val="006A78CA"/>
    <w:rsid w:val="006B015F"/>
    <w:rsid w:val="006B1860"/>
    <w:rsid w:val="006B1E88"/>
    <w:rsid w:val="006B1FC5"/>
    <w:rsid w:val="006B536D"/>
    <w:rsid w:val="006B6425"/>
    <w:rsid w:val="006B6EBF"/>
    <w:rsid w:val="006C0FB2"/>
    <w:rsid w:val="006C5B0B"/>
    <w:rsid w:val="006C61D0"/>
    <w:rsid w:val="006C6B1E"/>
    <w:rsid w:val="006D0576"/>
    <w:rsid w:val="006D2479"/>
    <w:rsid w:val="006D438A"/>
    <w:rsid w:val="006D4956"/>
    <w:rsid w:val="006D5E42"/>
    <w:rsid w:val="006D7B6A"/>
    <w:rsid w:val="006D7D2F"/>
    <w:rsid w:val="006E023F"/>
    <w:rsid w:val="006E2A19"/>
    <w:rsid w:val="006E3E0D"/>
    <w:rsid w:val="006E4DA7"/>
    <w:rsid w:val="006E4DCB"/>
    <w:rsid w:val="006E76A4"/>
    <w:rsid w:val="006F0365"/>
    <w:rsid w:val="006F102E"/>
    <w:rsid w:val="006F31FE"/>
    <w:rsid w:val="006F694E"/>
    <w:rsid w:val="006F7375"/>
    <w:rsid w:val="0070642E"/>
    <w:rsid w:val="00712C41"/>
    <w:rsid w:val="007130A0"/>
    <w:rsid w:val="00714EB2"/>
    <w:rsid w:val="00715C8C"/>
    <w:rsid w:val="007169DF"/>
    <w:rsid w:val="00717481"/>
    <w:rsid w:val="00717DC4"/>
    <w:rsid w:val="00717DDA"/>
    <w:rsid w:val="00720BFD"/>
    <w:rsid w:val="00725566"/>
    <w:rsid w:val="00725F32"/>
    <w:rsid w:val="00726B97"/>
    <w:rsid w:val="00730973"/>
    <w:rsid w:val="00731038"/>
    <w:rsid w:val="00731BE7"/>
    <w:rsid w:val="00731EEC"/>
    <w:rsid w:val="0073235B"/>
    <w:rsid w:val="007333E4"/>
    <w:rsid w:val="00733E0C"/>
    <w:rsid w:val="007340B2"/>
    <w:rsid w:val="00734CBF"/>
    <w:rsid w:val="00736A74"/>
    <w:rsid w:val="007377F2"/>
    <w:rsid w:val="00737B03"/>
    <w:rsid w:val="00740B0A"/>
    <w:rsid w:val="00742DC6"/>
    <w:rsid w:val="00743B8F"/>
    <w:rsid w:val="0074472D"/>
    <w:rsid w:val="00745227"/>
    <w:rsid w:val="00745826"/>
    <w:rsid w:val="00745EA6"/>
    <w:rsid w:val="00752914"/>
    <w:rsid w:val="007557AB"/>
    <w:rsid w:val="0075623A"/>
    <w:rsid w:val="00757193"/>
    <w:rsid w:val="00757C1F"/>
    <w:rsid w:val="0076054D"/>
    <w:rsid w:val="007605CC"/>
    <w:rsid w:val="00761603"/>
    <w:rsid w:val="00761960"/>
    <w:rsid w:val="00761FF3"/>
    <w:rsid w:val="00762675"/>
    <w:rsid w:val="00763B3D"/>
    <w:rsid w:val="00764470"/>
    <w:rsid w:val="00764C31"/>
    <w:rsid w:val="00766A2D"/>
    <w:rsid w:val="0076761D"/>
    <w:rsid w:val="007724A3"/>
    <w:rsid w:val="00772E8C"/>
    <w:rsid w:val="00774752"/>
    <w:rsid w:val="007756CD"/>
    <w:rsid w:val="00776626"/>
    <w:rsid w:val="007770B9"/>
    <w:rsid w:val="00777C47"/>
    <w:rsid w:val="00777DF4"/>
    <w:rsid w:val="00783021"/>
    <w:rsid w:val="00785848"/>
    <w:rsid w:val="00787DDA"/>
    <w:rsid w:val="00790C1E"/>
    <w:rsid w:val="0079183C"/>
    <w:rsid w:val="007922AC"/>
    <w:rsid w:val="007925D0"/>
    <w:rsid w:val="00792B9E"/>
    <w:rsid w:val="0079319D"/>
    <w:rsid w:val="007969B9"/>
    <w:rsid w:val="00797C63"/>
    <w:rsid w:val="007A0522"/>
    <w:rsid w:val="007A1427"/>
    <w:rsid w:val="007A1512"/>
    <w:rsid w:val="007A236E"/>
    <w:rsid w:val="007A245C"/>
    <w:rsid w:val="007A3F7F"/>
    <w:rsid w:val="007A5C58"/>
    <w:rsid w:val="007A6BE0"/>
    <w:rsid w:val="007A7C84"/>
    <w:rsid w:val="007A7EAF"/>
    <w:rsid w:val="007B124F"/>
    <w:rsid w:val="007B1E27"/>
    <w:rsid w:val="007B2BFC"/>
    <w:rsid w:val="007B38B1"/>
    <w:rsid w:val="007B4788"/>
    <w:rsid w:val="007B48CA"/>
    <w:rsid w:val="007B7F2C"/>
    <w:rsid w:val="007C077A"/>
    <w:rsid w:val="007D2B1A"/>
    <w:rsid w:val="007D386E"/>
    <w:rsid w:val="007D53E9"/>
    <w:rsid w:val="007D56E8"/>
    <w:rsid w:val="007E0579"/>
    <w:rsid w:val="007E084D"/>
    <w:rsid w:val="007E08DF"/>
    <w:rsid w:val="007E12AA"/>
    <w:rsid w:val="007E426B"/>
    <w:rsid w:val="007E56EC"/>
    <w:rsid w:val="007E6152"/>
    <w:rsid w:val="007E7C6C"/>
    <w:rsid w:val="007F0A04"/>
    <w:rsid w:val="007F1B3F"/>
    <w:rsid w:val="007F271F"/>
    <w:rsid w:val="007F3010"/>
    <w:rsid w:val="007F50C1"/>
    <w:rsid w:val="007F67A1"/>
    <w:rsid w:val="007F7879"/>
    <w:rsid w:val="008023DF"/>
    <w:rsid w:val="00803CBF"/>
    <w:rsid w:val="00804ACD"/>
    <w:rsid w:val="008062C4"/>
    <w:rsid w:val="008104C4"/>
    <w:rsid w:val="00811698"/>
    <w:rsid w:val="00811F4F"/>
    <w:rsid w:val="0081559A"/>
    <w:rsid w:val="008166F9"/>
    <w:rsid w:val="008214AC"/>
    <w:rsid w:val="0082554E"/>
    <w:rsid w:val="00827481"/>
    <w:rsid w:val="00830AB0"/>
    <w:rsid w:val="00830B8E"/>
    <w:rsid w:val="008314BF"/>
    <w:rsid w:val="00841B4D"/>
    <w:rsid w:val="00842630"/>
    <w:rsid w:val="00843699"/>
    <w:rsid w:val="008437D0"/>
    <w:rsid w:val="00844054"/>
    <w:rsid w:val="00845782"/>
    <w:rsid w:val="00845DA1"/>
    <w:rsid w:val="00846CF0"/>
    <w:rsid w:val="008477D8"/>
    <w:rsid w:val="00847830"/>
    <w:rsid w:val="00847C4F"/>
    <w:rsid w:val="008510CD"/>
    <w:rsid w:val="008516D6"/>
    <w:rsid w:val="00851F19"/>
    <w:rsid w:val="00854C9C"/>
    <w:rsid w:val="00855FAA"/>
    <w:rsid w:val="008564D3"/>
    <w:rsid w:val="0085715A"/>
    <w:rsid w:val="00857944"/>
    <w:rsid w:val="00860F0D"/>
    <w:rsid w:val="00861EC0"/>
    <w:rsid w:val="00863117"/>
    <w:rsid w:val="0086312C"/>
    <w:rsid w:val="0086525E"/>
    <w:rsid w:val="008675C6"/>
    <w:rsid w:val="008734FD"/>
    <w:rsid w:val="00874553"/>
    <w:rsid w:val="00875063"/>
    <w:rsid w:val="0087512A"/>
    <w:rsid w:val="00876253"/>
    <w:rsid w:val="00876311"/>
    <w:rsid w:val="00876BC1"/>
    <w:rsid w:val="008839F8"/>
    <w:rsid w:val="00890944"/>
    <w:rsid w:val="00890FDF"/>
    <w:rsid w:val="00891635"/>
    <w:rsid w:val="00892F1C"/>
    <w:rsid w:val="00893D1B"/>
    <w:rsid w:val="008943BB"/>
    <w:rsid w:val="0089520C"/>
    <w:rsid w:val="0089565F"/>
    <w:rsid w:val="00896791"/>
    <w:rsid w:val="008969C0"/>
    <w:rsid w:val="00896BF6"/>
    <w:rsid w:val="008A087C"/>
    <w:rsid w:val="008A0927"/>
    <w:rsid w:val="008A0ACB"/>
    <w:rsid w:val="008A0C58"/>
    <w:rsid w:val="008A0ECD"/>
    <w:rsid w:val="008A4EC5"/>
    <w:rsid w:val="008A68DA"/>
    <w:rsid w:val="008A71F2"/>
    <w:rsid w:val="008B2500"/>
    <w:rsid w:val="008B2F57"/>
    <w:rsid w:val="008B4485"/>
    <w:rsid w:val="008B7A2C"/>
    <w:rsid w:val="008C05C7"/>
    <w:rsid w:val="008C0997"/>
    <w:rsid w:val="008C0B9E"/>
    <w:rsid w:val="008C344A"/>
    <w:rsid w:val="008C3E3D"/>
    <w:rsid w:val="008C4B37"/>
    <w:rsid w:val="008C656F"/>
    <w:rsid w:val="008C6CC7"/>
    <w:rsid w:val="008D078B"/>
    <w:rsid w:val="008D3191"/>
    <w:rsid w:val="008D5A43"/>
    <w:rsid w:val="008E402E"/>
    <w:rsid w:val="008E43A1"/>
    <w:rsid w:val="008E57D7"/>
    <w:rsid w:val="008E5BD9"/>
    <w:rsid w:val="008E6116"/>
    <w:rsid w:val="008E61C8"/>
    <w:rsid w:val="008E7B63"/>
    <w:rsid w:val="008F0AD6"/>
    <w:rsid w:val="008F1A2F"/>
    <w:rsid w:val="008F250B"/>
    <w:rsid w:val="008F3220"/>
    <w:rsid w:val="008F4169"/>
    <w:rsid w:val="008F452F"/>
    <w:rsid w:val="008F457F"/>
    <w:rsid w:val="00900452"/>
    <w:rsid w:val="0090060F"/>
    <w:rsid w:val="00900724"/>
    <w:rsid w:val="00900768"/>
    <w:rsid w:val="009040F9"/>
    <w:rsid w:val="00904534"/>
    <w:rsid w:val="009052BF"/>
    <w:rsid w:val="00905EA9"/>
    <w:rsid w:val="009064B8"/>
    <w:rsid w:val="00906F5E"/>
    <w:rsid w:val="009079DA"/>
    <w:rsid w:val="00907C62"/>
    <w:rsid w:val="00912CB0"/>
    <w:rsid w:val="00913279"/>
    <w:rsid w:val="009155EB"/>
    <w:rsid w:val="00916F45"/>
    <w:rsid w:val="009172C3"/>
    <w:rsid w:val="00920CB4"/>
    <w:rsid w:val="00922434"/>
    <w:rsid w:val="00923275"/>
    <w:rsid w:val="00923D88"/>
    <w:rsid w:val="009252AD"/>
    <w:rsid w:val="00925876"/>
    <w:rsid w:val="009262A2"/>
    <w:rsid w:val="0092676A"/>
    <w:rsid w:val="00926E75"/>
    <w:rsid w:val="009309DA"/>
    <w:rsid w:val="00932595"/>
    <w:rsid w:val="00933017"/>
    <w:rsid w:val="00933BDA"/>
    <w:rsid w:val="009348D0"/>
    <w:rsid w:val="0093624E"/>
    <w:rsid w:val="00936DA6"/>
    <w:rsid w:val="00936E9A"/>
    <w:rsid w:val="009375DE"/>
    <w:rsid w:val="00937DEA"/>
    <w:rsid w:val="00937F24"/>
    <w:rsid w:val="009411D7"/>
    <w:rsid w:val="00941DE4"/>
    <w:rsid w:val="00941F95"/>
    <w:rsid w:val="009431CC"/>
    <w:rsid w:val="00944372"/>
    <w:rsid w:val="00945364"/>
    <w:rsid w:val="00945C28"/>
    <w:rsid w:val="00946817"/>
    <w:rsid w:val="00953046"/>
    <w:rsid w:val="00956A65"/>
    <w:rsid w:val="00957249"/>
    <w:rsid w:val="00961729"/>
    <w:rsid w:val="00962D50"/>
    <w:rsid w:val="00962D9F"/>
    <w:rsid w:val="009644C1"/>
    <w:rsid w:val="009705B6"/>
    <w:rsid w:val="00970AF9"/>
    <w:rsid w:val="00972835"/>
    <w:rsid w:val="0097679F"/>
    <w:rsid w:val="00980EFC"/>
    <w:rsid w:val="009815CC"/>
    <w:rsid w:val="009816C8"/>
    <w:rsid w:val="00981B70"/>
    <w:rsid w:val="00981E57"/>
    <w:rsid w:val="00983BCC"/>
    <w:rsid w:val="00984AAE"/>
    <w:rsid w:val="00985C48"/>
    <w:rsid w:val="0098618A"/>
    <w:rsid w:val="009866D9"/>
    <w:rsid w:val="009903A7"/>
    <w:rsid w:val="00992F9B"/>
    <w:rsid w:val="00993003"/>
    <w:rsid w:val="00993028"/>
    <w:rsid w:val="00994663"/>
    <w:rsid w:val="00995D31"/>
    <w:rsid w:val="0099612C"/>
    <w:rsid w:val="00997A72"/>
    <w:rsid w:val="009A2DBF"/>
    <w:rsid w:val="009A33B5"/>
    <w:rsid w:val="009A5160"/>
    <w:rsid w:val="009A65D9"/>
    <w:rsid w:val="009A66CF"/>
    <w:rsid w:val="009A73B7"/>
    <w:rsid w:val="009B0734"/>
    <w:rsid w:val="009B4383"/>
    <w:rsid w:val="009B70E7"/>
    <w:rsid w:val="009C12C3"/>
    <w:rsid w:val="009C1DA2"/>
    <w:rsid w:val="009C54E2"/>
    <w:rsid w:val="009C62EA"/>
    <w:rsid w:val="009D3CF8"/>
    <w:rsid w:val="009D3D7C"/>
    <w:rsid w:val="009D4069"/>
    <w:rsid w:val="009D54AA"/>
    <w:rsid w:val="009D659C"/>
    <w:rsid w:val="009D7485"/>
    <w:rsid w:val="009D7A9C"/>
    <w:rsid w:val="009E0B85"/>
    <w:rsid w:val="009E2DA6"/>
    <w:rsid w:val="009E435B"/>
    <w:rsid w:val="009E47F2"/>
    <w:rsid w:val="009F033E"/>
    <w:rsid w:val="009F1319"/>
    <w:rsid w:val="009F40E1"/>
    <w:rsid w:val="009F5246"/>
    <w:rsid w:val="009F65A7"/>
    <w:rsid w:val="00A0061B"/>
    <w:rsid w:val="00A00BA8"/>
    <w:rsid w:val="00A02E9A"/>
    <w:rsid w:val="00A04530"/>
    <w:rsid w:val="00A05628"/>
    <w:rsid w:val="00A064EC"/>
    <w:rsid w:val="00A06B63"/>
    <w:rsid w:val="00A122D7"/>
    <w:rsid w:val="00A1356B"/>
    <w:rsid w:val="00A13D49"/>
    <w:rsid w:val="00A14827"/>
    <w:rsid w:val="00A176B2"/>
    <w:rsid w:val="00A17C72"/>
    <w:rsid w:val="00A17DB7"/>
    <w:rsid w:val="00A20111"/>
    <w:rsid w:val="00A20683"/>
    <w:rsid w:val="00A2231E"/>
    <w:rsid w:val="00A248BE"/>
    <w:rsid w:val="00A26F40"/>
    <w:rsid w:val="00A2732E"/>
    <w:rsid w:val="00A300CF"/>
    <w:rsid w:val="00A30A2E"/>
    <w:rsid w:val="00A31292"/>
    <w:rsid w:val="00A330AC"/>
    <w:rsid w:val="00A337C6"/>
    <w:rsid w:val="00A3563C"/>
    <w:rsid w:val="00A362DE"/>
    <w:rsid w:val="00A36861"/>
    <w:rsid w:val="00A378DE"/>
    <w:rsid w:val="00A401FC"/>
    <w:rsid w:val="00A40989"/>
    <w:rsid w:val="00A40F51"/>
    <w:rsid w:val="00A4192D"/>
    <w:rsid w:val="00A4434A"/>
    <w:rsid w:val="00A448E2"/>
    <w:rsid w:val="00A457E1"/>
    <w:rsid w:val="00A459D0"/>
    <w:rsid w:val="00A45B48"/>
    <w:rsid w:val="00A47EC8"/>
    <w:rsid w:val="00A47FF8"/>
    <w:rsid w:val="00A538E3"/>
    <w:rsid w:val="00A547F0"/>
    <w:rsid w:val="00A576E2"/>
    <w:rsid w:val="00A576F6"/>
    <w:rsid w:val="00A608AE"/>
    <w:rsid w:val="00A616AE"/>
    <w:rsid w:val="00A619C9"/>
    <w:rsid w:val="00A62467"/>
    <w:rsid w:val="00A64E08"/>
    <w:rsid w:val="00A66B64"/>
    <w:rsid w:val="00A66F5A"/>
    <w:rsid w:val="00A7361B"/>
    <w:rsid w:val="00A7480A"/>
    <w:rsid w:val="00A74CDB"/>
    <w:rsid w:val="00A74EED"/>
    <w:rsid w:val="00A8011D"/>
    <w:rsid w:val="00A81561"/>
    <w:rsid w:val="00A82397"/>
    <w:rsid w:val="00A83CEA"/>
    <w:rsid w:val="00A84673"/>
    <w:rsid w:val="00A846DC"/>
    <w:rsid w:val="00A854AF"/>
    <w:rsid w:val="00A8727E"/>
    <w:rsid w:val="00A91981"/>
    <w:rsid w:val="00A91A04"/>
    <w:rsid w:val="00A91A80"/>
    <w:rsid w:val="00A9254C"/>
    <w:rsid w:val="00A93F2E"/>
    <w:rsid w:val="00A95E8B"/>
    <w:rsid w:val="00AA0571"/>
    <w:rsid w:val="00AA0A7D"/>
    <w:rsid w:val="00AA105D"/>
    <w:rsid w:val="00AA107A"/>
    <w:rsid w:val="00AA1625"/>
    <w:rsid w:val="00AA2BF8"/>
    <w:rsid w:val="00AA37A1"/>
    <w:rsid w:val="00AA65D3"/>
    <w:rsid w:val="00AB0E19"/>
    <w:rsid w:val="00AB1FCE"/>
    <w:rsid w:val="00AB3C92"/>
    <w:rsid w:val="00AB4C61"/>
    <w:rsid w:val="00AB5366"/>
    <w:rsid w:val="00AB56DA"/>
    <w:rsid w:val="00AB5943"/>
    <w:rsid w:val="00AB5BD1"/>
    <w:rsid w:val="00AB5C79"/>
    <w:rsid w:val="00AB5F9D"/>
    <w:rsid w:val="00AC1368"/>
    <w:rsid w:val="00AC1ABE"/>
    <w:rsid w:val="00AC1DF1"/>
    <w:rsid w:val="00AC2C9B"/>
    <w:rsid w:val="00AC54BD"/>
    <w:rsid w:val="00AC689E"/>
    <w:rsid w:val="00AC7FF5"/>
    <w:rsid w:val="00AD3F0E"/>
    <w:rsid w:val="00AD4424"/>
    <w:rsid w:val="00AD490E"/>
    <w:rsid w:val="00AD7C34"/>
    <w:rsid w:val="00AE23A2"/>
    <w:rsid w:val="00AE2C59"/>
    <w:rsid w:val="00AE2F3C"/>
    <w:rsid w:val="00AE3531"/>
    <w:rsid w:val="00AE3CC7"/>
    <w:rsid w:val="00AE5E46"/>
    <w:rsid w:val="00AE616E"/>
    <w:rsid w:val="00AE66CE"/>
    <w:rsid w:val="00AF04B2"/>
    <w:rsid w:val="00AF185B"/>
    <w:rsid w:val="00AF2B30"/>
    <w:rsid w:val="00AF2D5E"/>
    <w:rsid w:val="00AF3DB3"/>
    <w:rsid w:val="00AF4A84"/>
    <w:rsid w:val="00AF5B26"/>
    <w:rsid w:val="00AF5FAD"/>
    <w:rsid w:val="00B0115F"/>
    <w:rsid w:val="00B033E2"/>
    <w:rsid w:val="00B03F77"/>
    <w:rsid w:val="00B067B8"/>
    <w:rsid w:val="00B07ADE"/>
    <w:rsid w:val="00B118D3"/>
    <w:rsid w:val="00B11FCD"/>
    <w:rsid w:val="00B137AD"/>
    <w:rsid w:val="00B143CB"/>
    <w:rsid w:val="00B14486"/>
    <w:rsid w:val="00B15498"/>
    <w:rsid w:val="00B15E25"/>
    <w:rsid w:val="00B17380"/>
    <w:rsid w:val="00B17446"/>
    <w:rsid w:val="00B20B67"/>
    <w:rsid w:val="00B21387"/>
    <w:rsid w:val="00B21C6F"/>
    <w:rsid w:val="00B21ECC"/>
    <w:rsid w:val="00B2281C"/>
    <w:rsid w:val="00B249AC"/>
    <w:rsid w:val="00B2535E"/>
    <w:rsid w:val="00B301ED"/>
    <w:rsid w:val="00B308A3"/>
    <w:rsid w:val="00B3354B"/>
    <w:rsid w:val="00B347EB"/>
    <w:rsid w:val="00B34B51"/>
    <w:rsid w:val="00B35650"/>
    <w:rsid w:val="00B40D00"/>
    <w:rsid w:val="00B4131D"/>
    <w:rsid w:val="00B4305E"/>
    <w:rsid w:val="00B45423"/>
    <w:rsid w:val="00B457B6"/>
    <w:rsid w:val="00B45F0E"/>
    <w:rsid w:val="00B462EE"/>
    <w:rsid w:val="00B4663A"/>
    <w:rsid w:val="00B47531"/>
    <w:rsid w:val="00B47A50"/>
    <w:rsid w:val="00B50276"/>
    <w:rsid w:val="00B5062A"/>
    <w:rsid w:val="00B50ACB"/>
    <w:rsid w:val="00B52255"/>
    <w:rsid w:val="00B52A36"/>
    <w:rsid w:val="00B538D1"/>
    <w:rsid w:val="00B54533"/>
    <w:rsid w:val="00B55FAE"/>
    <w:rsid w:val="00B61015"/>
    <w:rsid w:val="00B61061"/>
    <w:rsid w:val="00B614EA"/>
    <w:rsid w:val="00B61C0F"/>
    <w:rsid w:val="00B61F30"/>
    <w:rsid w:val="00B6563E"/>
    <w:rsid w:val="00B657F0"/>
    <w:rsid w:val="00B65B41"/>
    <w:rsid w:val="00B675B2"/>
    <w:rsid w:val="00B67FD0"/>
    <w:rsid w:val="00B7025F"/>
    <w:rsid w:val="00B70269"/>
    <w:rsid w:val="00B72F4A"/>
    <w:rsid w:val="00B730AD"/>
    <w:rsid w:val="00B7637A"/>
    <w:rsid w:val="00B77272"/>
    <w:rsid w:val="00B77713"/>
    <w:rsid w:val="00B81782"/>
    <w:rsid w:val="00B8596A"/>
    <w:rsid w:val="00B867D7"/>
    <w:rsid w:val="00B86FAA"/>
    <w:rsid w:val="00B8716E"/>
    <w:rsid w:val="00B873A7"/>
    <w:rsid w:val="00B90057"/>
    <w:rsid w:val="00B901EB"/>
    <w:rsid w:val="00B91FD6"/>
    <w:rsid w:val="00B947A6"/>
    <w:rsid w:val="00BA0073"/>
    <w:rsid w:val="00BA0172"/>
    <w:rsid w:val="00BA100C"/>
    <w:rsid w:val="00BA11CA"/>
    <w:rsid w:val="00BA32D3"/>
    <w:rsid w:val="00BA59A1"/>
    <w:rsid w:val="00BA7021"/>
    <w:rsid w:val="00BA71B4"/>
    <w:rsid w:val="00BA7AA5"/>
    <w:rsid w:val="00BA7F5E"/>
    <w:rsid w:val="00BB27DA"/>
    <w:rsid w:val="00BB297B"/>
    <w:rsid w:val="00BB2DAE"/>
    <w:rsid w:val="00BB4A65"/>
    <w:rsid w:val="00BB70B7"/>
    <w:rsid w:val="00BB7177"/>
    <w:rsid w:val="00BC03E2"/>
    <w:rsid w:val="00BC101F"/>
    <w:rsid w:val="00BC17AE"/>
    <w:rsid w:val="00BC22E3"/>
    <w:rsid w:val="00BC297D"/>
    <w:rsid w:val="00BC299B"/>
    <w:rsid w:val="00BC52E2"/>
    <w:rsid w:val="00BC775A"/>
    <w:rsid w:val="00BD0748"/>
    <w:rsid w:val="00BD1AC6"/>
    <w:rsid w:val="00BD1D6A"/>
    <w:rsid w:val="00BD2267"/>
    <w:rsid w:val="00BD5597"/>
    <w:rsid w:val="00BD55E0"/>
    <w:rsid w:val="00BD600E"/>
    <w:rsid w:val="00BD7C41"/>
    <w:rsid w:val="00BE0307"/>
    <w:rsid w:val="00BE0C92"/>
    <w:rsid w:val="00BE5916"/>
    <w:rsid w:val="00BE5C60"/>
    <w:rsid w:val="00BF022A"/>
    <w:rsid w:val="00BF053F"/>
    <w:rsid w:val="00BF087A"/>
    <w:rsid w:val="00BF1606"/>
    <w:rsid w:val="00BF1896"/>
    <w:rsid w:val="00BF27D6"/>
    <w:rsid w:val="00BF3F25"/>
    <w:rsid w:val="00C00D4F"/>
    <w:rsid w:val="00C0358D"/>
    <w:rsid w:val="00C042FC"/>
    <w:rsid w:val="00C047EB"/>
    <w:rsid w:val="00C10695"/>
    <w:rsid w:val="00C10ACA"/>
    <w:rsid w:val="00C12E17"/>
    <w:rsid w:val="00C13211"/>
    <w:rsid w:val="00C135E6"/>
    <w:rsid w:val="00C1388D"/>
    <w:rsid w:val="00C14491"/>
    <w:rsid w:val="00C15642"/>
    <w:rsid w:val="00C16BA2"/>
    <w:rsid w:val="00C17E86"/>
    <w:rsid w:val="00C202DD"/>
    <w:rsid w:val="00C20ADB"/>
    <w:rsid w:val="00C20D34"/>
    <w:rsid w:val="00C22E61"/>
    <w:rsid w:val="00C24726"/>
    <w:rsid w:val="00C24843"/>
    <w:rsid w:val="00C27D42"/>
    <w:rsid w:val="00C27D99"/>
    <w:rsid w:val="00C3059E"/>
    <w:rsid w:val="00C31FEC"/>
    <w:rsid w:val="00C350E8"/>
    <w:rsid w:val="00C368AD"/>
    <w:rsid w:val="00C37577"/>
    <w:rsid w:val="00C376B3"/>
    <w:rsid w:val="00C42127"/>
    <w:rsid w:val="00C43309"/>
    <w:rsid w:val="00C448DB"/>
    <w:rsid w:val="00C45C0C"/>
    <w:rsid w:val="00C45C35"/>
    <w:rsid w:val="00C4626E"/>
    <w:rsid w:val="00C47541"/>
    <w:rsid w:val="00C50C18"/>
    <w:rsid w:val="00C5116C"/>
    <w:rsid w:val="00C554CE"/>
    <w:rsid w:val="00C575D9"/>
    <w:rsid w:val="00C6222E"/>
    <w:rsid w:val="00C644D5"/>
    <w:rsid w:val="00C64C29"/>
    <w:rsid w:val="00C65230"/>
    <w:rsid w:val="00C65848"/>
    <w:rsid w:val="00C65C92"/>
    <w:rsid w:val="00C664EC"/>
    <w:rsid w:val="00C66CC7"/>
    <w:rsid w:val="00C66DAF"/>
    <w:rsid w:val="00C67226"/>
    <w:rsid w:val="00C67DC6"/>
    <w:rsid w:val="00C71051"/>
    <w:rsid w:val="00C71113"/>
    <w:rsid w:val="00C7295C"/>
    <w:rsid w:val="00C73740"/>
    <w:rsid w:val="00C73D7F"/>
    <w:rsid w:val="00C75544"/>
    <w:rsid w:val="00C76348"/>
    <w:rsid w:val="00C84C90"/>
    <w:rsid w:val="00C84EBA"/>
    <w:rsid w:val="00C8517F"/>
    <w:rsid w:val="00C8650F"/>
    <w:rsid w:val="00C86CA5"/>
    <w:rsid w:val="00C87F57"/>
    <w:rsid w:val="00C90611"/>
    <w:rsid w:val="00C906C5"/>
    <w:rsid w:val="00C90A4F"/>
    <w:rsid w:val="00C91E33"/>
    <w:rsid w:val="00C93252"/>
    <w:rsid w:val="00C9391E"/>
    <w:rsid w:val="00C947BE"/>
    <w:rsid w:val="00C9484B"/>
    <w:rsid w:val="00C94F90"/>
    <w:rsid w:val="00C953EA"/>
    <w:rsid w:val="00CA0CBF"/>
    <w:rsid w:val="00CA3DC3"/>
    <w:rsid w:val="00CA580E"/>
    <w:rsid w:val="00CA665A"/>
    <w:rsid w:val="00CB075F"/>
    <w:rsid w:val="00CB33EB"/>
    <w:rsid w:val="00CB4EE7"/>
    <w:rsid w:val="00CB5D5C"/>
    <w:rsid w:val="00CB76D1"/>
    <w:rsid w:val="00CC06A9"/>
    <w:rsid w:val="00CC0D05"/>
    <w:rsid w:val="00CC0D33"/>
    <w:rsid w:val="00CC2645"/>
    <w:rsid w:val="00CC2EF7"/>
    <w:rsid w:val="00CC4220"/>
    <w:rsid w:val="00CC46F1"/>
    <w:rsid w:val="00CC4999"/>
    <w:rsid w:val="00CC5B6E"/>
    <w:rsid w:val="00CC7084"/>
    <w:rsid w:val="00CC7897"/>
    <w:rsid w:val="00CD02E4"/>
    <w:rsid w:val="00CD12B1"/>
    <w:rsid w:val="00CD2F15"/>
    <w:rsid w:val="00CD3B5E"/>
    <w:rsid w:val="00CD55B8"/>
    <w:rsid w:val="00CD64DB"/>
    <w:rsid w:val="00CE0F3D"/>
    <w:rsid w:val="00CE1C8D"/>
    <w:rsid w:val="00CE3522"/>
    <w:rsid w:val="00CE3B3B"/>
    <w:rsid w:val="00CE3CDB"/>
    <w:rsid w:val="00CF2AFD"/>
    <w:rsid w:val="00CF530D"/>
    <w:rsid w:val="00CF690B"/>
    <w:rsid w:val="00CF736A"/>
    <w:rsid w:val="00D01123"/>
    <w:rsid w:val="00D01C29"/>
    <w:rsid w:val="00D0252C"/>
    <w:rsid w:val="00D03985"/>
    <w:rsid w:val="00D04F56"/>
    <w:rsid w:val="00D071D5"/>
    <w:rsid w:val="00D100C8"/>
    <w:rsid w:val="00D13C5F"/>
    <w:rsid w:val="00D13ED9"/>
    <w:rsid w:val="00D15A76"/>
    <w:rsid w:val="00D15C99"/>
    <w:rsid w:val="00D16D26"/>
    <w:rsid w:val="00D175BB"/>
    <w:rsid w:val="00D17CB8"/>
    <w:rsid w:val="00D21165"/>
    <w:rsid w:val="00D21616"/>
    <w:rsid w:val="00D21AAA"/>
    <w:rsid w:val="00D238D0"/>
    <w:rsid w:val="00D23D2F"/>
    <w:rsid w:val="00D23FC0"/>
    <w:rsid w:val="00D240B9"/>
    <w:rsid w:val="00D26D6C"/>
    <w:rsid w:val="00D27720"/>
    <w:rsid w:val="00D32D93"/>
    <w:rsid w:val="00D32F29"/>
    <w:rsid w:val="00D34019"/>
    <w:rsid w:val="00D340C4"/>
    <w:rsid w:val="00D3424B"/>
    <w:rsid w:val="00D37095"/>
    <w:rsid w:val="00D37E15"/>
    <w:rsid w:val="00D37F29"/>
    <w:rsid w:val="00D44F13"/>
    <w:rsid w:val="00D45312"/>
    <w:rsid w:val="00D4536B"/>
    <w:rsid w:val="00D466C7"/>
    <w:rsid w:val="00D46D57"/>
    <w:rsid w:val="00D46E65"/>
    <w:rsid w:val="00D4739C"/>
    <w:rsid w:val="00D50829"/>
    <w:rsid w:val="00D5166E"/>
    <w:rsid w:val="00D51CE9"/>
    <w:rsid w:val="00D52704"/>
    <w:rsid w:val="00D537AF"/>
    <w:rsid w:val="00D53CED"/>
    <w:rsid w:val="00D6062A"/>
    <w:rsid w:val="00D607DC"/>
    <w:rsid w:val="00D61951"/>
    <w:rsid w:val="00D635AE"/>
    <w:rsid w:val="00D64328"/>
    <w:rsid w:val="00D656CA"/>
    <w:rsid w:val="00D660F4"/>
    <w:rsid w:val="00D67B41"/>
    <w:rsid w:val="00D70BCC"/>
    <w:rsid w:val="00D72388"/>
    <w:rsid w:val="00D72739"/>
    <w:rsid w:val="00D74300"/>
    <w:rsid w:val="00D82333"/>
    <w:rsid w:val="00D8235B"/>
    <w:rsid w:val="00D82D82"/>
    <w:rsid w:val="00D836F8"/>
    <w:rsid w:val="00D83EC6"/>
    <w:rsid w:val="00D86BAB"/>
    <w:rsid w:val="00D8783A"/>
    <w:rsid w:val="00D906A7"/>
    <w:rsid w:val="00D90D2B"/>
    <w:rsid w:val="00D9124D"/>
    <w:rsid w:val="00D91B60"/>
    <w:rsid w:val="00D97493"/>
    <w:rsid w:val="00DA19BE"/>
    <w:rsid w:val="00DA2FB6"/>
    <w:rsid w:val="00DA3063"/>
    <w:rsid w:val="00DA3150"/>
    <w:rsid w:val="00DA4A39"/>
    <w:rsid w:val="00DA4F29"/>
    <w:rsid w:val="00DA550F"/>
    <w:rsid w:val="00DA63EF"/>
    <w:rsid w:val="00DA6763"/>
    <w:rsid w:val="00DB03DA"/>
    <w:rsid w:val="00DB48BE"/>
    <w:rsid w:val="00DB4D7E"/>
    <w:rsid w:val="00DB51BC"/>
    <w:rsid w:val="00DB528C"/>
    <w:rsid w:val="00DB5922"/>
    <w:rsid w:val="00DB6230"/>
    <w:rsid w:val="00DB72DC"/>
    <w:rsid w:val="00DB7C4D"/>
    <w:rsid w:val="00DC0C17"/>
    <w:rsid w:val="00DC0E14"/>
    <w:rsid w:val="00DC2009"/>
    <w:rsid w:val="00DC2E88"/>
    <w:rsid w:val="00DC32A1"/>
    <w:rsid w:val="00DC4505"/>
    <w:rsid w:val="00DC6B6F"/>
    <w:rsid w:val="00DD0BAA"/>
    <w:rsid w:val="00DD19D1"/>
    <w:rsid w:val="00DD217D"/>
    <w:rsid w:val="00DD21DA"/>
    <w:rsid w:val="00DD47A5"/>
    <w:rsid w:val="00DD65A0"/>
    <w:rsid w:val="00DD7282"/>
    <w:rsid w:val="00DE5B16"/>
    <w:rsid w:val="00DF1625"/>
    <w:rsid w:val="00DF2B4D"/>
    <w:rsid w:val="00DF5A14"/>
    <w:rsid w:val="00DF7360"/>
    <w:rsid w:val="00DF74BD"/>
    <w:rsid w:val="00E008BC"/>
    <w:rsid w:val="00E00D4E"/>
    <w:rsid w:val="00E01F08"/>
    <w:rsid w:val="00E02541"/>
    <w:rsid w:val="00E02A6E"/>
    <w:rsid w:val="00E02CD7"/>
    <w:rsid w:val="00E02D6B"/>
    <w:rsid w:val="00E02E5B"/>
    <w:rsid w:val="00E03322"/>
    <w:rsid w:val="00E037BA"/>
    <w:rsid w:val="00E0697B"/>
    <w:rsid w:val="00E143E5"/>
    <w:rsid w:val="00E14D76"/>
    <w:rsid w:val="00E159CD"/>
    <w:rsid w:val="00E17BC1"/>
    <w:rsid w:val="00E2287D"/>
    <w:rsid w:val="00E31A6A"/>
    <w:rsid w:val="00E32417"/>
    <w:rsid w:val="00E325D1"/>
    <w:rsid w:val="00E327B9"/>
    <w:rsid w:val="00E32F2D"/>
    <w:rsid w:val="00E33234"/>
    <w:rsid w:val="00E33F4A"/>
    <w:rsid w:val="00E34CC5"/>
    <w:rsid w:val="00E3589F"/>
    <w:rsid w:val="00E36013"/>
    <w:rsid w:val="00E375C8"/>
    <w:rsid w:val="00E40975"/>
    <w:rsid w:val="00E41B2B"/>
    <w:rsid w:val="00E44DAE"/>
    <w:rsid w:val="00E47D22"/>
    <w:rsid w:val="00E55161"/>
    <w:rsid w:val="00E558FE"/>
    <w:rsid w:val="00E56D3B"/>
    <w:rsid w:val="00E61D1E"/>
    <w:rsid w:val="00E629E3"/>
    <w:rsid w:val="00E62F86"/>
    <w:rsid w:val="00E640CA"/>
    <w:rsid w:val="00E64BFB"/>
    <w:rsid w:val="00E661DB"/>
    <w:rsid w:val="00E664EC"/>
    <w:rsid w:val="00E667CA"/>
    <w:rsid w:val="00E66E83"/>
    <w:rsid w:val="00E73E1C"/>
    <w:rsid w:val="00E746D2"/>
    <w:rsid w:val="00E7658B"/>
    <w:rsid w:val="00E7779B"/>
    <w:rsid w:val="00E77A75"/>
    <w:rsid w:val="00E77C2E"/>
    <w:rsid w:val="00E80838"/>
    <w:rsid w:val="00E81048"/>
    <w:rsid w:val="00E820C5"/>
    <w:rsid w:val="00E83813"/>
    <w:rsid w:val="00E838D2"/>
    <w:rsid w:val="00E83C46"/>
    <w:rsid w:val="00E854C2"/>
    <w:rsid w:val="00E860A0"/>
    <w:rsid w:val="00E877F7"/>
    <w:rsid w:val="00E91B92"/>
    <w:rsid w:val="00E9370E"/>
    <w:rsid w:val="00E945CD"/>
    <w:rsid w:val="00E94EF1"/>
    <w:rsid w:val="00E967DD"/>
    <w:rsid w:val="00EA3CBE"/>
    <w:rsid w:val="00EA4AA9"/>
    <w:rsid w:val="00EB0510"/>
    <w:rsid w:val="00EB32DE"/>
    <w:rsid w:val="00EB5B21"/>
    <w:rsid w:val="00EB6BAC"/>
    <w:rsid w:val="00EC05F5"/>
    <w:rsid w:val="00EC2D67"/>
    <w:rsid w:val="00EC30B9"/>
    <w:rsid w:val="00EC31C5"/>
    <w:rsid w:val="00EC5F35"/>
    <w:rsid w:val="00EC6895"/>
    <w:rsid w:val="00EC7975"/>
    <w:rsid w:val="00ED0762"/>
    <w:rsid w:val="00ED0FC8"/>
    <w:rsid w:val="00ED1384"/>
    <w:rsid w:val="00ED4A9C"/>
    <w:rsid w:val="00ED7406"/>
    <w:rsid w:val="00ED7AC1"/>
    <w:rsid w:val="00ED7C6E"/>
    <w:rsid w:val="00EE2B43"/>
    <w:rsid w:val="00EE2D26"/>
    <w:rsid w:val="00EE314E"/>
    <w:rsid w:val="00EE321E"/>
    <w:rsid w:val="00EE3AD5"/>
    <w:rsid w:val="00EE69C1"/>
    <w:rsid w:val="00EE7131"/>
    <w:rsid w:val="00EE7253"/>
    <w:rsid w:val="00EF080D"/>
    <w:rsid w:val="00EF0BC9"/>
    <w:rsid w:val="00EF11B6"/>
    <w:rsid w:val="00EF1B81"/>
    <w:rsid w:val="00EF3135"/>
    <w:rsid w:val="00EF381B"/>
    <w:rsid w:val="00EF43C1"/>
    <w:rsid w:val="00EF47D9"/>
    <w:rsid w:val="00EF503E"/>
    <w:rsid w:val="00EF5E64"/>
    <w:rsid w:val="00EF633F"/>
    <w:rsid w:val="00EF6AEA"/>
    <w:rsid w:val="00EF6CC3"/>
    <w:rsid w:val="00F0371F"/>
    <w:rsid w:val="00F043A8"/>
    <w:rsid w:val="00F11820"/>
    <w:rsid w:val="00F11B3A"/>
    <w:rsid w:val="00F11F3C"/>
    <w:rsid w:val="00F13D2B"/>
    <w:rsid w:val="00F168CA"/>
    <w:rsid w:val="00F179BD"/>
    <w:rsid w:val="00F17F9C"/>
    <w:rsid w:val="00F2356C"/>
    <w:rsid w:val="00F3017E"/>
    <w:rsid w:val="00F30303"/>
    <w:rsid w:val="00F307FA"/>
    <w:rsid w:val="00F30A38"/>
    <w:rsid w:val="00F3318B"/>
    <w:rsid w:val="00F344AD"/>
    <w:rsid w:val="00F34677"/>
    <w:rsid w:val="00F353E2"/>
    <w:rsid w:val="00F35DEC"/>
    <w:rsid w:val="00F361A3"/>
    <w:rsid w:val="00F4007E"/>
    <w:rsid w:val="00F4057A"/>
    <w:rsid w:val="00F4061A"/>
    <w:rsid w:val="00F41804"/>
    <w:rsid w:val="00F43B4F"/>
    <w:rsid w:val="00F43D76"/>
    <w:rsid w:val="00F441EA"/>
    <w:rsid w:val="00F44D6D"/>
    <w:rsid w:val="00F50A9D"/>
    <w:rsid w:val="00F51860"/>
    <w:rsid w:val="00F51C70"/>
    <w:rsid w:val="00F527A7"/>
    <w:rsid w:val="00F55FC2"/>
    <w:rsid w:val="00F57F2B"/>
    <w:rsid w:val="00F60D71"/>
    <w:rsid w:val="00F61310"/>
    <w:rsid w:val="00F61DCC"/>
    <w:rsid w:val="00F64228"/>
    <w:rsid w:val="00F6764D"/>
    <w:rsid w:val="00F7067D"/>
    <w:rsid w:val="00F7105F"/>
    <w:rsid w:val="00F71A3B"/>
    <w:rsid w:val="00F739E2"/>
    <w:rsid w:val="00F74744"/>
    <w:rsid w:val="00F77BDC"/>
    <w:rsid w:val="00F80EFA"/>
    <w:rsid w:val="00F81215"/>
    <w:rsid w:val="00F81E56"/>
    <w:rsid w:val="00F82ED9"/>
    <w:rsid w:val="00F8445B"/>
    <w:rsid w:val="00F8536B"/>
    <w:rsid w:val="00F87DF9"/>
    <w:rsid w:val="00F938D3"/>
    <w:rsid w:val="00F93B6A"/>
    <w:rsid w:val="00F9413A"/>
    <w:rsid w:val="00F9422A"/>
    <w:rsid w:val="00F9426B"/>
    <w:rsid w:val="00F94A4D"/>
    <w:rsid w:val="00F95E14"/>
    <w:rsid w:val="00F9670B"/>
    <w:rsid w:val="00FA0CBE"/>
    <w:rsid w:val="00FA13C3"/>
    <w:rsid w:val="00FA2205"/>
    <w:rsid w:val="00FA5FA5"/>
    <w:rsid w:val="00FA6334"/>
    <w:rsid w:val="00FA6E01"/>
    <w:rsid w:val="00FA7177"/>
    <w:rsid w:val="00FA740F"/>
    <w:rsid w:val="00FA75B7"/>
    <w:rsid w:val="00FB05DE"/>
    <w:rsid w:val="00FB1CB9"/>
    <w:rsid w:val="00FB213D"/>
    <w:rsid w:val="00FB21B7"/>
    <w:rsid w:val="00FB2411"/>
    <w:rsid w:val="00FB4B91"/>
    <w:rsid w:val="00FB74D2"/>
    <w:rsid w:val="00FC0364"/>
    <w:rsid w:val="00FC27DA"/>
    <w:rsid w:val="00FC2944"/>
    <w:rsid w:val="00FC30DB"/>
    <w:rsid w:val="00FC3AB4"/>
    <w:rsid w:val="00FC46D6"/>
    <w:rsid w:val="00FC62AF"/>
    <w:rsid w:val="00FD409F"/>
    <w:rsid w:val="00FE164B"/>
    <w:rsid w:val="00FE16DB"/>
    <w:rsid w:val="00FE1D06"/>
    <w:rsid w:val="00FE29CC"/>
    <w:rsid w:val="00FE6FD7"/>
    <w:rsid w:val="00FF046A"/>
    <w:rsid w:val="00FF19EB"/>
    <w:rsid w:val="00FF2447"/>
    <w:rsid w:val="00FF36AB"/>
    <w:rsid w:val="00FF37A6"/>
    <w:rsid w:val="00FF3A98"/>
    <w:rsid w:val="00FF3D6E"/>
    <w:rsid w:val="00FF4458"/>
    <w:rsid w:val="00FF4A0F"/>
    <w:rsid w:val="00FF67D4"/>
    <w:rsid w:val="00FF69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E540"/>
  <w15:docId w15:val="{A914C996-794C-40A8-84C6-788E85D95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1C70"/>
  </w:style>
  <w:style w:type="paragraph" w:styleId="1">
    <w:name w:val="heading 1"/>
    <w:basedOn w:val="a"/>
    <w:link w:val="10"/>
    <w:uiPriority w:val="9"/>
    <w:qFormat/>
    <w:rsid w:val="005214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62CD4"/>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162CD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214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DA63E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14D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62CD4"/>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162CD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214DC"/>
    <w:rPr>
      <w:rFonts w:asciiTheme="majorHAnsi" w:eastAsiaTheme="majorEastAsia" w:hAnsiTheme="majorHAnsi" w:cstheme="majorBidi"/>
      <w:i/>
      <w:iCs/>
      <w:color w:val="2F5496" w:themeColor="accent1" w:themeShade="BF"/>
    </w:rPr>
  </w:style>
  <w:style w:type="character" w:customStyle="1" w:styleId="60">
    <w:name w:val="Заголовок 6 Знак"/>
    <w:basedOn w:val="a0"/>
    <w:link w:val="6"/>
    <w:uiPriority w:val="9"/>
    <w:rsid w:val="00DA63EF"/>
    <w:rPr>
      <w:rFonts w:asciiTheme="majorHAnsi" w:eastAsiaTheme="majorEastAsia" w:hAnsiTheme="majorHAnsi" w:cstheme="majorBidi"/>
      <w:color w:val="1F3763" w:themeColor="accent1" w:themeShade="7F"/>
    </w:rPr>
  </w:style>
  <w:style w:type="paragraph" w:styleId="a3">
    <w:name w:val="List Paragraph"/>
    <w:aliases w:val="ПАРАГРАФ,Абзац списка11,Абзац списка для документа,Абзац списка4,Абзац списка основной,Текст с номером"/>
    <w:basedOn w:val="a"/>
    <w:link w:val="a4"/>
    <w:uiPriority w:val="34"/>
    <w:qFormat/>
    <w:rsid w:val="00ED7AC1"/>
    <w:pPr>
      <w:ind w:left="720"/>
      <w:contextualSpacing/>
    </w:pPr>
  </w:style>
  <w:style w:type="character" w:customStyle="1" w:styleId="a4">
    <w:name w:val="Абзац списка Знак"/>
    <w:aliases w:val="ПАРАГРАФ Знак,Абзац списка11 Знак,Абзац списка для документа Знак,Абзац списка4 Знак,Абзац списка основной Знак,Текст с номером Знак"/>
    <w:link w:val="a3"/>
    <w:uiPriority w:val="34"/>
    <w:locked/>
    <w:rsid w:val="00E008BC"/>
  </w:style>
  <w:style w:type="table" w:styleId="a5">
    <w:name w:val="Table Grid"/>
    <w:basedOn w:val="a1"/>
    <w:uiPriority w:val="59"/>
    <w:rsid w:val="009F1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5415B1"/>
    <w:rPr>
      <w:color w:val="0563C1" w:themeColor="hyperlink"/>
      <w:u w:val="single"/>
    </w:rPr>
  </w:style>
  <w:style w:type="character" w:customStyle="1" w:styleId="11">
    <w:name w:val="Неразрешенное упоминание1"/>
    <w:basedOn w:val="a0"/>
    <w:uiPriority w:val="99"/>
    <w:semiHidden/>
    <w:unhideWhenUsed/>
    <w:rsid w:val="00BB2DAE"/>
    <w:rPr>
      <w:color w:val="605E5C"/>
      <w:shd w:val="clear" w:color="auto" w:fill="E1DFDD"/>
    </w:rPr>
  </w:style>
  <w:style w:type="character" w:styleId="a7">
    <w:name w:val="Emphasis"/>
    <w:basedOn w:val="a0"/>
    <w:qFormat/>
    <w:rsid w:val="005214DC"/>
    <w:rPr>
      <w:i/>
      <w:iCs/>
    </w:rPr>
  </w:style>
  <w:style w:type="paragraph" w:customStyle="1" w:styleId="ConsPlusTitle">
    <w:name w:val="ConsPlusTitle"/>
    <w:rsid w:val="0032039E"/>
    <w:pPr>
      <w:widowControl w:val="0"/>
      <w:autoSpaceDE w:val="0"/>
      <w:autoSpaceDN w:val="0"/>
      <w:spacing w:after="0" w:line="240" w:lineRule="auto"/>
    </w:pPr>
    <w:rPr>
      <w:rFonts w:ascii="Calibri" w:eastAsia="Times New Roman" w:hAnsi="Calibri" w:cs="Calibri"/>
      <w:b/>
      <w:szCs w:val="20"/>
      <w:lang w:eastAsia="ru-RU"/>
    </w:rPr>
  </w:style>
  <w:style w:type="paragraph" w:styleId="a8">
    <w:name w:val="caption"/>
    <w:basedOn w:val="a"/>
    <w:next w:val="a"/>
    <w:uiPriority w:val="35"/>
    <w:unhideWhenUsed/>
    <w:qFormat/>
    <w:rsid w:val="00162CD4"/>
    <w:pPr>
      <w:spacing w:after="200" w:line="240" w:lineRule="auto"/>
    </w:pPr>
    <w:rPr>
      <w:rFonts w:ascii="Calibri" w:eastAsia="Calibri" w:hAnsi="Calibri" w:cs="Times New Roman"/>
      <w:b/>
      <w:bCs/>
      <w:color w:val="5B9BD5"/>
      <w:sz w:val="18"/>
      <w:szCs w:val="18"/>
    </w:rPr>
  </w:style>
  <w:style w:type="character" w:customStyle="1" w:styleId="a9">
    <w:name w:val="Текст выноски Знак"/>
    <w:basedOn w:val="a0"/>
    <w:link w:val="aa"/>
    <w:uiPriority w:val="99"/>
    <w:semiHidden/>
    <w:rsid w:val="00162CD4"/>
    <w:rPr>
      <w:rFonts w:ascii="Tahoma" w:eastAsia="Calibri" w:hAnsi="Tahoma" w:cs="Tahoma"/>
      <w:sz w:val="16"/>
      <w:szCs w:val="16"/>
    </w:rPr>
  </w:style>
  <w:style w:type="paragraph" w:styleId="aa">
    <w:name w:val="Balloon Text"/>
    <w:basedOn w:val="a"/>
    <w:link w:val="a9"/>
    <w:uiPriority w:val="99"/>
    <w:semiHidden/>
    <w:unhideWhenUsed/>
    <w:rsid w:val="00162CD4"/>
    <w:pPr>
      <w:spacing w:after="0" w:line="240" w:lineRule="auto"/>
    </w:pPr>
    <w:rPr>
      <w:rFonts w:ascii="Tahoma" w:eastAsia="Calibri" w:hAnsi="Tahoma" w:cs="Tahoma"/>
      <w:sz w:val="16"/>
      <w:szCs w:val="16"/>
    </w:rPr>
  </w:style>
  <w:style w:type="character" w:customStyle="1" w:styleId="ab">
    <w:name w:val="Текст сноски Знак"/>
    <w:basedOn w:val="a0"/>
    <w:link w:val="ac"/>
    <w:rsid w:val="00162CD4"/>
    <w:rPr>
      <w:rFonts w:ascii="Calibri" w:eastAsia="Calibri" w:hAnsi="Calibri" w:cs="Times New Roman"/>
      <w:sz w:val="20"/>
      <w:szCs w:val="20"/>
    </w:rPr>
  </w:style>
  <w:style w:type="paragraph" w:styleId="ac">
    <w:name w:val="footnote text"/>
    <w:basedOn w:val="a"/>
    <w:link w:val="ab"/>
    <w:unhideWhenUsed/>
    <w:rsid w:val="00162CD4"/>
    <w:pPr>
      <w:spacing w:after="0" w:line="240" w:lineRule="auto"/>
    </w:pPr>
    <w:rPr>
      <w:rFonts w:ascii="Calibri" w:eastAsia="Calibri" w:hAnsi="Calibri" w:cs="Times New Roman"/>
      <w:sz w:val="20"/>
      <w:szCs w:val="20"/>
    </w:rPr>
  </w:style>
  <w:style w:type="character" w:styleId="ad">
    <w:name w:val="footnote reference"/>
    <w:basedOn w:val="a0"/>
    <w:uiPriority w:val="99"/>
    <w:unhideWhenUsed/>
    <w:rsid w:val="00162CD4"/>
    <w:rPr>
      <w:vertAlign w:val="superscript"/>
    </w:rPr>
  </w:style>
  <w:style w:type="character" w:customStyle="1" w:styleId="ae">
    <w:name w:val="Верхний колонтитул Знак"/>
    <w:basedOn w:val="a0"/>
    <w:link w:val="af"/>
    <w:uiPriority w:val="99"/>
    <w:rsid w:val="00162CD4"/>
  </w:style>
  <w:style w:type="paragraph" w:styleId="af">
    <w:name w:val="header"/>
    <w:basedOn w:val="a"/>
    <w:link w:val="ae"/>
    <w:uiPriority w:val="99"/>
    <w:unhideWhenUsed/>
    <w:rsid w:val="00162CD4"/>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162CD4"/>
  </w:style>
  <w:style w:type="character" w:customStyle="1" w:styleId="af0">
    <w:name w:val="Нижний колонтитул Знак"/>
    <w:basedOn w:val="a0"/>
    <w:link w:val="af1"/>
    <w:uiPriority w:val="99"/>
    <w:rsid w:val="00162CD4"/>
  </w:style>
  <w:style w:type="paragraph" w:styleId="af1">
    <w:name w:val="footer"/>
    <w:basedOn w:val="a"/>
    <w:link w:val="af0"/>
    <w:uiPriority w:val="99"/>
    <w:unhideWhenUsed/>
    <w:rsid w:val="00162CD4"/>
    <w:pPr>
      <w:tabs>
        <w:tab w:val="center" w:pos="4677"/>
        <w:tab w:val="right" w:pos="9355"/>
      </w:tabs>
      <w:spacing w:after="0" w:line="240" w:lineRule="auto"/>
    </w:pPr>
  </w:style>
  <w:style w:type="character" w:customStyle="1" w:styleId="13">
    <w:name w:val="Нижний колонтитул Знак1"/>
    <w:basedOn w:val="a0"/>
    <w:uiPriority w:val="99"/>
    <w:semiHidden/>
    <w:rsid w:val="00162CD4"/>
  </w:style>
  <w:style w:type="paragraph" w:styleId="af2">
    <w:name w:val="TOC Heading"/>
    <w:basedOn w:val="1"/>
    <w:next w:val="a"/>
    <w:uiPriority w:val="39"/>
    <w:unhideWhenUsed/>
    <w:qFormat/>
    <w:rsid w:val="00162CD4"/>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1">
    <w:name w:val="toc 3"/>
    <w:basedOn w:val="a"/>
    <w:next w:val="a"/>
    <w:autoRedefine/>
    <w:uiPriority w:val="39"/>
    <w:unhideWhenUsed/>
    <w:qFormat/>
    <w:rsid w:val="00162CD4"/>
    <w:pPr>
      <w:spacing w:after="100"/>
      <w:ind w:left="440"/>
    </w:pPr>
    <w:rPr>
      <w:rFonts w:ascii="Calibri" w:eastAsia="Calibri" w:hAnsi="Calibri" w:cs="Times New Roman"/>
    </w:rPr>
  </w:style>
  <w:style w:type="paragraph" w:styleId="14">
    <w:name w:val="toc 1"/>
    <w:basedOn w:val="a"/>
    <w:next w:val="a"/>
    <w:autoRedefine/>
    <w:uiPriority w:val="39"/>
    <w:unhideWhenUsed/>
    <w:qFormat/>
    <w:rsid w:val="00162CD4"/>
    <w:pPr>
      <w:spacing w:after="100"/>
    </w:pPr>
    <w:rPr>
      <w:rFonts w:ascii="Calibri" w:eastAsia="Calibri" w:hAnsi="Calibri" w:cs="Times New Roman"/>
    </w:rPr>
  </w:style>
  <w:style w:type="paragraph" w:styleId="21">
    <w:name w:val="toc 2"/>
    <w:basedOn w:val="a"/>
    <w:next w:val="a"/>
    <w:autoRedefine/>
    <w:uiPriority w:val="39"/>
    <w:unhideWhenUsed/>
    <w:qFormat/>
    <w:rsid w:val="00162CD4"/>
    <w:pPr>
      <w:spacing w:after="100"/>
      <w:ind w:left="220"/>
    </w:pPr>
    <w:rPr>
      <w:rFonts w:ascii="Calibri" w:eastAsia="Calibri" w:hAnsi="Calibri" w:cs="Times New Roman"/>
    </w:rPr>
  </w:style>
  <w:style w:type="paragraph" w:styleId="af3">
    <w:name w:val="No Spacing"/>
    <w:link w:val="af4"/>
    <w:uiPriority w:val="1"/>
    <w:qFormat/>
    <w:rsid w:val="00162CD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162CD4"/>
    <w:rPr>
      <w:rFonts w:ascii="Calibri" w:eastAsia="Times New Roman" w:hAnsi="Calibri" w:cs="Times New Roman"/>
      <w:lang w:eastAsia="ru-RU"/>
    </w:rPr>
  </w:style>
  <w:style w:type="character" w:customStyle="1" w:styleId="af5">
    <w:name w:val="Текст концевой сноски Знак"/>
    <w:basedOn w:val="a0"/>
    <w:link w:val="af6"/>
    <w:uiPriority w:val="99"/>
    <w:semiHidden/>
    <w:rsid w:val="00162CD4"/>
    <w:rPr>
      <w:rFonts w:ascii="Calibri" w:eastAsia="Calibri" w:hAnsi="Calibri" w:cs="Times New Roman"/>
      <w:sz w:val="20"/>
      <w:szCs w:val="20"/>
    </w:rPr>
  </w:style>
  <w:style w:type="paragraph" w:styleId="af6">
    <w:name w:val="endnote text"/>
    <w:basedOn w:val="a"/>
    <w:link w:val="af5"/>
    <w:uiPriority w:val="99"/>
    <w:semiHidden/>
    <w:unhideWhenUsed/>
    <w:rsid w:val="00162CD4"/>
    <w:rPr>
      <w:rFonts w:ascii="Calibri" w:eastAsia="Calibri" w:hAnsi="Calibri" w:cs="Times New Roman"/>
      <w:sz w:val="20"/>
      <w:szCs w:val="20"/>
    </w:rPr>
  </w:style>
  <w:style w:type="character" w:customStyle="1" w:styleId="af7">
    <w:name w:val="Электронная подпись Знак"/>
    <w:basedOn w:val="a0"/>
    <w:link w:val="af8"/>
    <w:uiPriority w:val="99"/>
    <w:semiHidden/>
    <w:rsid w:val="00162CD4"/>
    <w:rPr>
      <w:rFonts w:eastAsiaTheme="minorEastAsia"/>
      <w:lang w:eastAsia="ru-RU"/>
    </w:rPr>
  </w:style>
  <w:style w:type="paragraph" w:styleId="af8">
    <w:name w:val="E-mail Signature"/>
    <w:basedOn w:val="a"/>
    <w:link w:val="af7"/>
    <w:uiPriority w:val="99"/>
    <w:semiHidden/>
    <w:unhideWhenUsed/>
    <w:rsid w:val="00162CD4"/>
    <w:pPr>
      <w:spacing w:after="0" w:line="240" w:lineRule="auto"/>
    </w:pPr>
    <w:rPr>
      <w:rFonts w:eastAsiaTheme="minorEastAsia"/>
      <w:lang w:eastAsia="ru-RU"/>
    </w:rPr>
  </w:style>
  <w:style w:type="paragraph" w:customStyle="1" w:styleId="15">
    <w:name w:val="Обычный1"/>
    <w:rsid w:val="00162CD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customStyle="1" w:styleId="ConsPlusNormal">
    <w:name w:val="ConsPlusNormal"/>
    <w:link w:val="ConsPlusNormal0"/>
    <w:rsid w:val="00162CD4"/>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162CD4"/>
    <w:rPr>
      <w:rFonts w:ascii="Times New Roman" w:hAnsi="Times New Roman" w:cs="Times New Roman"/>
      <w:sz w:val="28"/>
      <w:szCs w:val="28"/>
    </w:rPr>
  </w:style>
  <w:style w:type="character" w:customStyle="1" w:styleId="apple-converted-space">
    <w:name w:val="apple-converted-space"/>
    <w:basedOn w:val="a0"/>
    <w:rsid w:val="00162CD4"/>
  </w:style>
  <w:style w:type="paragraph" w:customStyle="1" w:styleId="Default">
    <w:name w:val="Default"/>
    <w:rsid w:val="00162CD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9">
    <w:name w:val="Стр. &lt;№&gt; из &lt;всего&gt;"/>
    <w:rsid w:val="00162CD4"/>
    <w:pPr>
      <w:spacing w:after="0" w:line="240" w:lineRule="auto"/>
    </w:pPr>
    <w:rPr>
      <w:rFonts w:ascii="Times New Roman" w:eastAsia="Times New Roman" w:hAnsi="Times New Roman" w:cs="Times New Roman"/>
      <w:sz w:val="24"/>
      <w:szCs w:val="24"/>
      <w:lang w:eastAsia="ru-RU"/>
    </w:rPr>
  </w:style>
  <w:style w:type="paragraph" w:customStyle="1" w:styleId="32">
    <w:name w:val="Обычный3"/>
    <w:rsid w:val="00E008BC"/>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266">
    <w:name w:val="Основной текст (266)_"/>
    <w:basedOn w:val="a0"/>
    <w:link w:val="2660"/>
    <w:rsid w:val="00E008BC"/>
    <w:rPr>
      <w:rFonts w:ascii="Times New Roman" w:eastAsia="Times New Roman" w:hAnsi="Times New Roman" w:cs="Times New Roman"/>
      <w:spacing w:val="-10"/>
      <w:sz w:val="24"/>
      <w:szCs w:val="24"/>
      <w:shd w:val="clear" w:color="auto" w:fill="FFFFFF"/>
    </w:rPr>
  </w:style>
  <w:style w:type="paragraph" w:customStyle="1" w:styleId="2660">
    <w:name w:val="Основной текст (266)"/>
    <w:basedOn w:val="a"/>
    <w:link w:val="266"/>
    <w:rsid w:val="00E008BC"/>
    <w:pPr>
      <w:shd w:val="clear" w:color="auto" w:fill="FFFFFF"/>
      <w:spacing w:after="0" w:line="130" w:lineRule="exact"/>
    </w:pPr>
    <w:rPr>
      <w:rFonts w:ascii="Times New Roman" w:eastAsia="Times New Roman" w:hAnsi="Times New Roman" w:cs="Times New Roman"/>
      <w:spacing w:val="-10"/>
      <w:sz w:val="24"/>
      <w:szCs w:val="24"/>
    </w:rPr>
  </w:style>
  <w:style w:type="character" w:customStyle="1" w:styleId="2660pt">
    <w:name w:val="Основной текст (266) + Интервал 0 pt"/>
    <w:basedOn w:val="266"/>
    <w:rsid w:val="00E008BC"/>
    <w:rPr>
      <w:rFonts w:ascii="Times New Roman" w:eastAsia="Times New Roman" w:hAnsi="Times New Roman" w:cs="Times New Roman"/>
      <w:spacing w:val="0"/>
      <w:sz w:val="24"/>
      <w:szCs w:val="24"/>
      <w:shd w:val="clear" w:color="auto" w:fill="FFFFFF"/>
    </w:rPr>
  </w:style>
  <w:style w:type="table" w:customStyle="1" w:styleId="16">
    <w:name w:val="Сетка таблицы1"/>
    <w:basedOn w:val="a1"/>
    <w:uiPriority w:val="59"/>
    <w:rsid w:val="008E4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ice">
    <w:name w:val="voice"/>
    <w:basedOn w:val="a"/>
    <w:rsid w:val="00757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8">
    <w:name w:val="Font Style28"/>
    <w:basedOn w:val="a0"/>
    <w:rsid w:val="00757193"/>
    <w:rPr>
      <w:rFonts w:ascii="Times New Roman" w:hAnsi="Times New Roman" w:cs="Times New Roman" w:hint="default"/>
      <w:b/>
      <w:bCs/>
      <w:sz w:val="26"/>
      <w:szCs w:val="26"/>
    </w:rPr>
  </w:style>
  <w:style w:type="character" w:customStyle="1" w:styleId="FontStyle29">
    <w:name w:val="Font Style29"/>
    <w:basedOn w:val="a0"/>
    <w:rsid w:val="00757193"/>
    <w:rPr>
      <w:rFonts w:ascii="Times New Roman" w:hAnsi="Times New Roman" w:cs="Times New Roman" w:hint="default"/>
      <w:sz w:val="26"/>
      <w:szCs w:val="26"/>
    </w:rPr>
  </w:style>
  <w:style w:type="character" w:customStyle="1" w:styleId="17">
    <w:name w:val="Основной шрифт абзаца1"/>
    <w:rsid w:val="00C3059E"/>
    <w:rPr>
      <w:sz w:val="24"/>
    </w:rPr>
  </w:style>
  <w:style w:type="paragraph" w:customStyle="1" w:styleId="5">
    <w:name w:val="Обычный5"/>
    <w:rsid w:val="00C3059E"/>
    <w:pPr>
      <w:widowControl w:val="0"/>
      <w:spacing w:before="260" w:after="0" w:line="240" w:lineRule="auto"/>
      <w:jc w:val="both"/>
    </w:pPr>
    <w:rPr>
      <w:rFonts w:ascii="Times New Roman" w:eastAsia="Times New Roman" w:hAnsi="Times New Roman" w:cs="Times New Roman"/>
      <w:color w:val="000000"/>
      <w:sz w:val="24"/>
      <w:szCs w:val="20"/>
      <w:lang w:eastAsia="ru-RU"/>
    </w:rPr>
  </w:style>
  <w:style w:type="paragraph" w:customStyle="1" w:styleId="41">
    <w:name w:val="Обычный4"/>
    <w:rsid w:val="0051216F"/>
    <w:pPr>
      <w:widowControl w:val="0"/>
      <w:snapToGrid w:val="0"/>
      <w:spacing w:after="0" w:line="300" w:lineRule="auto"/>
      <w:ind w:firstLine="700"/>
      <w:jc w:val="both"/>
    </w:pPr>
    <w:rPr>
      <w:rFonts w:ascii="Times New Roman" w:eastAsia="Times New Roman" w:hAnsi="Times New Roman" w:cs="Times New Roman"/>
      <w:szCs w:val="20"/>
      <w:lang w:eastAsia="ru-RU"/>
    </w:rPr>
  </w:style>
  <w:style w:type="paragraph" w:customStyle="1" w:styleId="ConsPlusTitlePage">
    <w:name w:val="ConsPlusTitlePage"/>
    <w:rsid w:val="0051216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basedOn w:val="a"/>
    <w:rsid w:val="00C12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B44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2">
    <w:name w:val="Неразрешенное упоминание2"/>
    <w:basedOn w:val="a0"/>
    <w:uiPriority w:val="99"/>
    <w:semiHidden/>
    <w:unhideWhenUsed/>
    <w:rsid w:val="00D9124D"/>
    <w:rPr>
      <w:color w:val="605E5C"/>
      <w:shd w:val="clear" w:color="auto" w:fill="E1DFDD"/>
    </w:rPr>
  </w:style>
  <w:style w:type="paragraph" w:styleId="afa">
    <w:name w:val="Normal (Web)"/>
    <w:basedOn w:val="a"/>
    <w:uiPriority w:val="99"/>
    <w:unhideWhenUsed/>
    <w:rsid w:val="00F64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2116EF"/>
    <w:rPr>
      <w:color w:val="954F72" w:themeColor="followedHyperlink"/>
      <w:u w:val="single"/>
    </w:rPr>
  </w:style>
  <w:style w:type="character" w:customStyle="1" w:styleId="33">
    <w:name w:val="Неразрешенное упоминание3"/>
    <w:basedOn w:val="a0"/>
    <w:uiPriority w:val="99"/>
    <w:semiHidden/>
    <w:unhideWhenUsed/>
    <w:rsid w:val="00107F78"/>
    <w:rPr>
      <w:color w:val="605E5C"/>
      <w:shd w:val="clear" w:color="auto" w:fill="E1DFDD"/>
    </w:rPr>
  </w:style>
  <w:style w:type="table" w:customStyle="1" w:styleId="23">
    <w:name w:val="Сетка таблицы2"/>
    <w:basedOn w:val="a1"/>
    <w:next w:val="a5"/>
    <w:uiPriority w:val="59"/>
    <w:rsid w:val="009A51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Текст выноски Знак1"/>
    <w:basedOn w:val="a0"/>
    <w:uiPriority w:val="99"/>
    <w:semiHidden/>
    <w:rsid w:val="008E5BD9"/>
    <w:rPr>
      <w:rFonts w:ascii="Segoe UI" w:hAnsi="Segoe UI" w:cs="Segoe UI"/>
      <w:sz w:val="18"/>
      <w:szCs w:val="18"/>
    </w:rPr>
  </w:style>
  <w:style w:type="character" w:customStyle="1" w:styleId="19">
    <w:name w:val="Текст сноски Знак1"/>
    <w:basedOn w:val="a0"/>
    <w:uiPriority w:val="99"/>
    <w:semiHidden/>
    <w:rsid w:val="008E5BD9"/>
    <w:rPr>
      <w:sz w:val="20"/>
      <w:szCs w:val="20"/>
    </w:rPr>
  </w:style>
  <w:style w:type="character" w:customStyle="1" w:styleId="1a">
    <w:name w:val="Текст концевой сноски Знак1"/>
    <w:basedOn w:val="a0"/>
    <w:uiPriority w:val="99"/>
    <w:semiHidden/>
    <w:rsid w:val="008E5BD9"/>
    <w:rPr>
      <w:sz w:val="20"/>
      <w:szCs w:val="20"/>
    </w:rPr>
  </w:style>
  <w:style w:type="table" w:customStyle="1" w:styleId="34">
    <w:name w:val="Сетка таблицы3"/>
    <w:basedOn w:val="a1"/>
    <w:next w:val="a5"/>
    <w:uiPriority w:val="59"/>
    <w:rsid w:val="00E44DA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CF530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Сетка таблицы5"/>
    <w:basedOn w:val="a1"/>
    <w:next w:val="a5"/>
    <w:uiPriority w:val="59"/>
    <w:locked/>
    <w:rsid w:val="00BC17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0"/>
    <w:uiPriority w:val="99"/>
    <w:semiHidden/>
    <w:unhideWhenUsed/>
    <w:rsid w:val="0063599B"/>
    <w:rPr>
      <w:color w:val="605E5C"/>
      <w:shd w:val="clear" w:color="auto" w:fill="E1DFDD"/>
    </w:rPr>
  </w:style>
  <w:style w:type="paragraph" w:styleId="afc">
    <w:name w:val="Body Text"/>
    <w:basedOn w:val="a"/>
    <w:link w:val="afd"/>
    <w:rsid w:val="00D46E65"/>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ru-RU"/>
    </w:rPr>
  </w:style>
  <w:style w:type="character" w:customStyle="1" w:styleId="afd">
    <w:name w:val="Основной текст Знак"/>
    <w:basedOn w:val="a0"/>
    <w:link w:val="afc"/>
    <w:rsid w:val="00D46E65"/>
    <w:rPr>
      <w:rFonts w:ascii="Times New Roman" w:eastAsia="Times New Roman" w:hAnsi="Times New Roman" w:cs="Times New Roman"/>
      <w:szCs w:val="20"/>
      <w:lang w:eastAsia="ru-RU"/>
    </w:rPr>
  </w:style>
  <w:style w:type="character" w:styleId="afe">
    <w:name w:val="Strong"/>
    <w:basedOn w:val="a0"/>
    <w:uiPriority w:val="22"/>
    <w:qFormat/>
    <w:rsid w:val="00D46E65"/>
    <w:rPr>
      <w:b/>
      <w:bCs/>
    </w:rPr>
  </w:style>
  <w:style w:type="table" w:customStyle="1" w:styleId="61">
    <w:name w:val="Сетка таблицы6"/>
    <w:basedOn w:val="a1"/>
    <w:next w:val="a5"/>
    <w:uiPriority w:val="59"/>
    <w:rsid w:val="00210C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5"/>
    <w:uiPriority w:val="59"/>
    <w:rsid w:val="00847C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9079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772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4772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Неразрешенное упоминание5"/>
    <w:basedOn w:val="a0"/>
    <w:uiPriority w:val="99"/>
    <w:semiHidden/>
    <w:unhideWhenUsed/>
    <w:rsid w:val="009F40E1"/>
    <w:rPr>
      <w:color w:val="605E5C"/>
      <w:shd w:val="clear" w:color="auto" w:fill="E1DFDD"/>
    </w:rPr>
  </w:style>
  <w:style w:type="paragraph" w:customStyle="1" w:styleId="1b">
    <w:name w:val="Абзац списка1"/>
    <w:aliases w:val="Подпись рисунка"/>
    <w:basedOn w:val="a"/>
    <w:uiPriority w:val="34"/>
    <w:qFormat/>
    <w:rsid w:val="00360DF3"/>
    <w:pPr>
      <w:spacing w:line="256" w:lineRule="auto"/>
      <w:ind w:left="720"/>
      <w:contextualSpacing/>
    </w:pPr>
    <w:rPr>
      <w:rFonts w:ascii="Calibri" w:eastAsia="Times New Roman" w:hAnsi="Calibri" w:cs="Times New Roman"/>
    </w:rPr>
  </w:style>
  <w:style w:type="table" w:customStyle="1" w:styleId="110">
    <w:name w:val="Сетка таблицы11"/>
    <w:basedOn w:val="a1"/>
    <w:next w:val="a5"/>
    <w:uiPriority w:val="39"/>
    <w:rsid w:val="00C31F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C65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0"/>
    <w:uiPriority w:val="99"/>
    <w:semiHidden/>
    <w:unhideWhenUsed/>
    <w:rsid w:val="00586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644">
      <w:bodyDiv w:val="1"/>
      <w:marLeft w:val="0"/>
      <w:marRight w:val="0"/>
      <w:marTop w:val="0"/>
      <w:marBottom w:val="0"/>
      <w:divBdr>
        <w:top w:val="none" w:sz="0" w:space="0" w:color="auto"/>
        <w:left w:val="none" w:sz="0" w:space="0" w:color="auto"/>
        <w:bottom w:val="none" w:sz="0" w:space="0" w:color="auto"/>
        <w:right w:val="none" w:sz="0" w:space="0" w:color="auto"/>
      </w:divBdr>
    </w:div>
    <w:div w:id="26487319">
      <w:bodyDiv w:val="1"/>
      <w:marLeft w:val="0"/>
      <w:marRight w:val="0"/>
      <w:marTop w:val="0"/>
      <w:marBottom w:val="0"/>
      <w:divBdr>
        <w:top w:val="none" w:sz="0" w:space="0" w:color="auto"/>
        <w:left w:val="none" w:sz="0" w:space="0" w:color="auto"/>
        <w:bottom w:val="none" w:sz="0" w:space="0" w:color="auto"/>
        <w:right w:val="none" w:sz="0" w:space="0" w:color="auto"/>
      </w:divBdr>
    </w:div>
    <w:div w:id="82530553">
      <w:bodyDiv w:val="1"/>
      <w:marLeft w:val="0"/>
      <w:marRight w:val="0"/>
      <w:marTop w:val="0"/>
      <w:marBottom w:val="0"/>
      <w:divBdr>
        <w:top w:val="none" w:sz="0" w:space="0" w:color="auto"/>
        <w:left w:val="none" w:sz="0" w:space="0" w:color="auto"/>
        <w:bottom w:val="none" w:sz="0" w:space="0" w:color="auto"/>
        <w:right w:val="none" w:sz="0" w:space="0" w:color="auto"/>
      </w:divBdr>
    </w:div>
    <w:div w:id="286667277">
      <w:bodyDiv w:val="1"/>
      <w:marLeft w:val="0"/>
      <w:marRight w:val="0"/>
      <w:marTop w:val="0"/>
      <w:marBottom w:val="0"/>
      <w:divBdr>
        <w:top w:val="none" w:sz="0" w:space="0" w:color="auto"/>
        <w:left w:val="none" w:sz="0" w:space="0" w:color="auto"/>
        <w:bottom w:val="none" w:sz="0" w:space="0" w:color="auto"/>
        <w:right w:val="none" w:sz="0" w:space="0" w:color="auto"/>
      </w:divBdr>
    </w:div>
    <w:div w:id="376514184">
      <w:bodyDiv w:val="1"/>
      <w:marLeft w:val="0"/>
      <w:marRight w:val="0"/>
      <w:marTop w:val="0"/>
      <w:marBottom w:val="0"/>
      <w:divBdr>
        <w:top w:val="none" w:sz="0" w:space="0" w:color="auto"/>
        <w:left w:val="none" w:sz="0" w:space="0" w:color="auto"/>
        <w:bottom w:val="none" w:sz="0" w:space="0" w:color="auto"/>
        <w:right w:val="none" w:sz="0" w:space="0" w:color="auto"/>
      </w:divBdr>
    </w:div>
    <w:div w:id="483933355">
      <w:bodyDiv w:val="1"/>
      <w:marLeft w:val="0"/>
      <w:marRight w:val="0"/>
      <w:marTop w:val="0"/>
      <w:marBottom w:val="0"/>
      <w:divBdr>
        <w:top w:val="none" w:sz="0" w:space="0" w:color="auto"/>
        <w:left w:val="none" w:sz="0" w:space="0" w:color="auto"/>
        <w:bottom w:val="none" w:sz="0" w:space="0" w:color="auto"/>
        <w:right w:val="none" w:sz="0" w:space="0" w:color="auto"/>
      </w:divBdr>
    </w:div>
    <w:div w:id="618220461">
      <w:bodyDiv w:val="1"/>
      <w:marLeft w:val="0"/>
      <w:marRight w:val="0"/>
      <w:marTop w:val="0"/>
      <w:marBottom w:val="0"/>
      <w:divBdr>
        <w:top w:val="none" w:sz="0" w:space="0" w:color="auto"/>
        <w:left w:val="none" w:sz="0" w:space="0" w:color="auto"/>
        <w:bottom w:val="none" w:sz="0" w:space="0" w:color="auto"/>
        <w:right w:val="none" w:sz="0" w:space="0" w:color="auto"/>
      </w:divBdr>
    </w:div>
    <w:div w:id="667444365">
      <w:bodyDiv w:val="1"/>
      <w:marLeft w:val="0"/>
      <w:marRight w:val="0"/>
      <w:marTop w:val="0"/>
      <w:marBottom w:val="0"/>
      <w:divBdr>
        <w:top w:val="none" w:sz="0" w:space="0" w:color="auto"/>
        <w:left w:val="none" w:sz="0" w:space="0" w:color="auto"/>
        <w:bottom w:val="none" w:sz="0" w:space="0" w:color="auto"/>
        <w:right w:val="none" w:sz="0" w:space="0" w:color="auto"/>
      </w:divBdr>
    </w:div>
    <w:div w:id="673533931">
      <w:bodyDiv w:val="1"/>
      <w:marLeft w:val="0"/>
      <w:marRight w:val="0"/>
      <w:marTop w:val="0"/>
      <w:marBottom w:val="0"/>
      <w:divBdr>
        <w:top w:val="none" w:sz="0" w:space="0" w:color="auto"/>
        <w:left w:val="none" w:sz="0" w:space="0" w:color="auto"/>
        <w:bottom w:val="none" w:sz="0" w:space="0" w:color="auto"/>
        <w:right w:val="none" w:sz="0" w:space="0" w:color="auto"/>
      </w:divBdr>
    </w:div>
    <w:div w:id="680742790">
      <w:bodyDiv w:val="1"/>
      <w:marLeft w:val="0"/>
      <w:marRight w:val="0"/>
      <w:marTop w:val="0"/>
      <w:marBottom w:val="0"/>
      <w:divBdr>
        <w:top w:val="none" w:sz="0" w:space="0" w:color="auto"/>
        <w:left w:val="none" w:sz="0" w:space="0" w:color="auto"/>
        <w:bottom w:val="none" w:sz="0" w:space="0" w:color="auto"/>
        <w:right w:val="none" w:sz="0" w:space="0" w:color="auto"/>
      </w:divBdr>
    </w:div>
    <w:div w:id="699550358">
      <w:bodyDiv w:val="1"/>
      <w:marLeft w:val="0"/>
      <w:marRight w:val="0"/>
      <w:marTop w:val="0"/>
      <w:marBottom w:val="0"/>
      <w:divBdr>
        <w:top w:val="none" w:sz="0" w:space="0" w:color="auto"/>
        <w:left w:val="none" w:sz="0" w:space="0" w:color="auto"/>
        <w:bottom w:val="none" w:sz="0" w:space="0" w:color="auto"/>
        <w:right w:val="none" w:sz="0" w:space="0" w:color="auto"/>
      </w:divBdr>
    </w:div>
    <w:div w:id="740835409">
      <w:bodyDiv w:val="1"/>
      <w:marLeft w:val="0"/>
      <w:marRight w:val="0"/>
      <w:marTop w:val="0"/>
      <w:marBottom w:val="0"/>
      <w:divBdr>
        <w:top w:val="none" w:sz="0" w:space="0" w:color="auto"/>
        <w:left w:val="none" w:sz="0" w:space="0" w:color="auto"/>
        <w:bottom w:val="none" w:sz="0" w:space="0" w:color="auto"/>
        <w:right w:val="none" w:sz="0" w:space="0" w:color="auto"/>
      </w:divBdr>
    </w:div>
    <w:div w:id="848714486">
      <w:bodyDiv w:val="1"/>
      <w:marLeft w:val="0"/>
      <w:marRight w:val="0"/>
      <w:marTop w:val="0"/>
      <w:marBottom w:val="0"/>
      <w:divBdr>
        <w:top w:val="none" w:sz="0" w:space="0" w:color="auto"/>
        <w:left w:val="none" w:sz="0" w:space="0" w:color="auto"/>
        <w:bottom w:val="none" w:sz="0" w:space="0" w:color="auto"/>
        <w:right w:val="none" w:sz="0" w:space="0" w:color="auto"/>
      </w:divBdr>
    </w:div>
    <w:div w:id="972715640">
      <w:bodyDiv w:val="1"/>
      <w:marLeft w:val="0"/>
      <w:marRight w:val="0"/>
      <w:marTop w:val="0"/>
      <w:marBottom w:val="0"/>
      <w:divBdr>
        <w:top w:val="none" w:sz="0" w:space="0" w:color="auto"/>
        <w:left w:val="none" w:sz="0" w:space="0" w:color="auto"/>
        <w:bottom w:val="none" w:sz="0" w:space="0" w:color="auto"/>
        <w:right w:val="none" w:sz="0" w:space="0" w:color="auto"/>
      </w:divBdr>
    </w:div>
    <w:div w:id="995377912">
      <w:bodyDiv w:val="1"/>
      <w:marLeft w:val="0"/>
      <w:marRight w:val="0"/>
      <w:marTop w:val="0"/>
      <w:marBottom w:val="0"/>
      <w:divBdr>
        <w:top w:val="none" w:sz="0" w:space="0" w:color="auto"/>
        <w:left w:val="none" w:sz="0" w:space="0" w:color="auto"/>
        <w:bottom w:val="none" w:sz="0" w:space="0" w:color="auto"/>
        <w:right w:val="none" w:sz="0" w:space="0" w:color="auto"/>
      </w:divBdr>
    </w:div>
    <w:div w:id="1135491954">
      <w:bodyDiv w:val="1"/>
      <w:marLeft w:val="0"/>
      <w:marRight w:val="0"/>
      <w:marTop w:val="0"/>
      <w:marBottom w:val="0"/>
      <w:divBdr>
        <w:top w:val="none" w:sz="0" w:space="0" w:color="auto"/>
        <w:left w:val="none" w:sz="0" w:space="0" w:color="auto"/>
        <w:bottom w:val="none" w:sz="0" w:space="0" w:color="auto"/>
        <w:right w:val="none" w:sz="0" w:space="0" w:color="auto"/>
      </w:divBdr>
    </w:div>
    <w:div w:id="1153526479">
      <w:bodyDiv w:val="1"/>
      <w:marLeft w:val="0"/>
      <w:marRight w:val="0"/>
      <w:marTop w:val="0"/>
      <w:marBottom w:val="0"/>
      <w:divBdr>
        <w:top w:val="none" w:sz="0" w:space="0" w:color="auto"/>
        <w:left w:val="none" w:sz="0" w:space="0" w:color="auto"/>
        <w:bottom w:val="none" w:sz="0" w:space="0" w:color="auto"/>
        <w:right w:val="none" w:sz="0" w:space="0" w:color="auto"/>
      </w:divBdr>
    </w:div>
    <w:div w:id="1395271760">
      <w:bodyDiv w:val="1"/>
      <w:marLeft w:val="0"/>
      <w:marRight w:val="0"/>
      <w:marTop w:val="0"/>
      <w:marBottom w:val="0"/>
      <w:divBdr>
        <w:top w:val="none" w:sz="0" w:space="0" w:color="auto"/>
        <w:left w:val="none" w:sz="0" w:space="0" w:color="auto"/>
        <w:bottom w:val="none" w:sz="0" w:space="0" w:color="auto"/>
        <w:right w:val="none" w:sz="0" w:space="0" w:color="auto"/>
      </w:divBdr>
    </w:div>
    <w:div w:id="1404134896">
      <w:bodyDiv w:val="1"/>
      <w:marLeft w:val="0"/>
      <w:marRight w:val="0"/>
      <w:marTop w:val="0"/>
      <w:marBottom w:val="0"/>
      <w:divBdr>
        <w:top w:val="none" w:sz="0" w:space="0" w:color="auto"/>
        <w:left w:val="none" w:sz="0" w:space="0" w:color="auto"/>
        <w:bottom w:val="none" w:sz="0" w:space="0" w:color="auto"/>
        <w:right w:val="none" w:sz="0" w:space="0" w:color="auto"/>
      </w:divBdr>
    </w:div>
    <w:div w:id="1447433309">
      <w:bodyDiv w:val="1"/>
      <w:marLeft w:val="0"/>
      <w:marRight w:val="0"/>
      <w:marTop w:val="0"/>
      <w:marBottom w:val="0"/>
      <w:divBdr>
        <w:top w:val="none" w:sz="0" w:space="0" w:color="auto"/>
        <w:left w:val="none" w:sz="0" w:space="0" w:color="auto"/>
        <w:bottom w:val="none" w:sz="0" w:space="0" w:color="auto"/>
        <w:right w:val="none" w:sz="0" w:space="0" w:color="auto"/>
      </w:divBdr>
    </w:div>
    <w:div w:id="1500384298">
      <w:bodyDiv w:val="1"/>
      <w:marLeft w:val="0"/>
      <w:marRight w:val="0"/>
      <w:marTop w:val="0"/>
      <w:marBottom w:val="0"/>
      <w:divBdr>
        <w:top w:val="none" w:sz="0" w:space="0" w:color="auto"/>
        <w:left w:val="none" w:sz="0" w:space="0" w:color="auto"/>
        <w:bottom w:val="none" w:sz="0" w:space="0" w:color="auto"/>
        <w:right w:val="none" w:sz="0" w:space="0" w:color="auto"/>
      </w:divBdr>
    </w:div>
    <w:div w:id="1627351922">
      <w:bodyDiv w:val="1"/>
      <w:marLeft w:val="0"/>
      <w:marRight w:val="0"/>
      <w:marTop w:val="0"/>
      <w:marBottom w:val="0"/>
      <w:divBdr>
        <w:top w:val="none" w:sz="0" w:space="0" w:color="auto"/>
        <w:left w:val="none" w:sz="0" w:space="0" w:color="auto"/>
        <w:bottom w:val="none" w:sz="0" w:space="0" w:color="auto"/>
        <w:right w:val="none" w:sz="0" w:space="0" w:color="auto"/>
      </w:divBdr>
    </w:div>
    <w:div w:id="1670592852">
      <w:bodyDiv w:val="1"/>
      <w:marLeft w:val="0"/>
      <w:marRight w:val="0"/>
      <w:marTop w:val="0"/>
      <w:marBottom w:val="0"/>
      <w:divBdr>
        <w:top w:val="none" w:sz="0" w:space="0" w:color="auto"/>
        <w:left w:val="none" w:sz="0" w:space="0" w:color="auto"/>
        <w:bottom w:val="none" w:sz="0" w:space="0" w:color="auto"/>
        <w:right w:val="none" w:sz="0" w:space="0" w:color="auto"/>
      </w:divBdr>
    </w:div>
    <w:div w:id="1763528135">
      <w:bodyDiv w:val="1"/>
      <w:marLeft w:val="0"/>
      <w:marRight w:val="0"/>
      <w:marTop w:val="0"/>
      <w:marBottom w:val="0"/>
      <w:divBdr>
        <w:top w:val="none" w:sz="0" w:space="0" w:color="auto"/>
        <w:left w:val="none" w:sz="0" w:space="0" w:color="auto"/>
        <w:bottom w:val="none" w:sz="0" w:space="0" w:color="auto"/>
        <w:right w:val="none" w:sz="0" w:space="0" w:color="auto"/>
      </w:divBdr>
    </w:div>
    <w:div w:id="1852186066">
      <w:bodyDiv w:val="1"/>
      <w:marLeft w:val="0"/>
      <w:marRight w:val="0"/>
      <w:marTop w:val="0"/>
      <w:marBottom w:val="0"/>
      <w:divBdr>
        <w:top w:val="none" w:sz="0" w:space="0" w:color="auto"/>
        <w:left w:val="none" w:sz="0" w:space="0" w:color="auto"/>
        <w:bottom w:val="none" w:sz="0" w:space="0" w:color="auto"/>
        <w:right w:val="none" w:sz="0" w:space="0" w:color="auto"/>
      </w:divBdr>
    </w:div>
    <w:div w:id="1855728175">
      <w:bodyDiv w:val="1"/>
      <w:marLeft w:val="0"/>
      <w:marRight w:val="0"/>
      <w:marTop w:val="0"/>
      <w:marBottom w:val="0"/>
      <w:divBdr>
        <w:top w:val="none" w:sz="0" w:space="0" w:color="auto"/>
        <w:left w:val="none" w:sz="0" w:space="0" w:color="auto"/>
        <w:bottom w:val="none" w:sz="0" w:space="0" w:color="auto"/>
        <w:right w:val="none" w:sz="0" w:space="0" w:color="auto"/>
      </w:divBdr>
    </w:div>
    <w:div w:id="1963226831">
      <w:bodyDiv w:val="1"/>
      <w:marLeft w:val="0"/>
      <w:marRight w:val="0"/>
      <w:marTop w:val="0"/>
      <w:marBottom w:val="0"/>
      <w:divBdr>
        <w:top w:val="none" w:sz="0" w:space="0" w:color="auto"/>
        <w:left w:val="none" w:sz="0" w:space="0" w:color="auto"/>
        <w:bottom w:val="none" w:sz="0" w:space="0" w:color="auto"/>
        <w:right w:val="none" w:sz="0" w:space="0" w:color="auto"/>
      </w:divBdr>
      <w:divsChild>
        <w:div w:id="199168869">
          <w:marLeft w:val="0"/>
          <w:marRight w:val="0"/>
          <w:marTop w:val="0"/>
          <w:marBottom w:val="0"/>
          <w:divBdr>
            <w:top w:val="none" w:sz="0" w:space="0" w:color="auto"/>
            <w:left w:val="none" w:sz="0" w:space="0" w:color="auto"/>
            <w:bottom w:val="none" w:sz="0" w:space="0" w:color="auto"/>
            <w:right w:val="none" w:sz="0" w:space="0" w:color="auto"/>
          </w:divBdr>
          <w:divsChild>
            <w:div w:id="1323310716">
              <w:marLeft w:val="0"/>
              <w:marRight w:val="0"/>
              <w:marTop w:val="0"/>
              <w:marBottom w:val="0"/>
              <w:divBdr>
                <w:top w:val="none" w:sz="0" w:space="0" w:color="auto"/>
                <w:left w:val="none" w:sz="0" w:space="0" w:color="auto"/>
                <w:bottom w:val="none" w:sz="0" w:space="0" w:color="auto"/>
                <w:right w:val="none" w:sz="0" w:space="0" w:color="auto"/>
              </w:divBdr>
            </w:div>
          </w:divsChild>
        </w:div>
        <w:div w:id="1605310268">
          <w:marLeft w:val="0"/>
          <w:marRight w:val="0"/>
          <w:marTop w:val="0"/>
          <w:marBottom w:val="0"/>
          <w:divBdr>
            <w:top w:val="none" w:sz="0" w:space="0" w:color="auto"/>
            <w:left w:val="none" w:sz="0" w:space="0" w:color="auto"/>
            <w:bottom w:val="none" w:sz="0" w:space="0" w:color="auto"/>
            <w:right w:val="none" w:sz="0" w:space="0" w:color="auto"/>
          </w:divBdr>
          <w:divsChild>
            <w:div w:id="5351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9316">
      <w:bodyDiv w:val="1"/>
      <w:marLeft w:val="0"/>
      <w:marRight w:val="0"/>
      <w:marTop w:val="0"/>
      <w:marBottom w:val="0"/>
      <w:divBdr>
        <w:top w:val="none" w:sz="0" w:space="0" w:color="auto"/>
        <w:left w:val="none" w:sz="0" w:space="0" w:color="auto"/>
        <w:bottom w:val="none" w:sz="0" w:space="0" w:color="auto"/>
        <w:right w:val="none" w:sz="0" w:space="0" w:color="auto"/>
      </w:divBdr>
    </w:div>
    <w:div w:id="203615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ngelsina18@mail.ru" TargetMode="External"/><Relationship Id="rId21" Type="http://schemas.openxmlformats.org/officeDocument/2006/relationships/hyperlink" Target="https://buryatia.fas.gov.ru/news/15521" TargetMode="External"/><Relationship Id="rId42" Type="http://schemas.openxmlformats.org/officeDocument/2006/relationships/chart" Target="charts/chart12.xml"/><Relationship Id="rId63" Type="http://schemas.openxmlformats.org/officeDocument/2006/relationships/chart" Target="charts/chart33.xml"/><Relationship Id="rId84" Type="http://schemas.openxmlformats.org/officeDocument/2006/relationships/hyperlink" Target="&#1055;&#1088;&#1080;&#1083;&#1086;&#1078;&#1077;&#1085;&#1080;&#1077;%207.docx" TargetMode="External"/><Relationship Id="rId138" Type="http://schemas.openxmlformats.org/officeDocument/2006/relationships/chart" Target="charts/chart58.xml"/><Relationship Id="rId107" Type="http://schemas.openxmlformats.org/officeDocument/2006/relationships/hyperlink" Target="https://www.rosseti-sib.ru/potrebitelyam/podklyuchenie-k-elektricheskim-setyam/" TargetMode="External"/><Relationship Id="rId11" Type="http://schemas.openxmlformats.org/officeDocument/2006/relationships/hyperlink" Target="&#1055;&#1088;&#1080;&#1083;&#1086;&#1078;&#1077;&#1085;&#1080;&#1077;%202.rar" TargetMode="External"/><Relationship Id="rId32" Type="http://schemas.openxmlformats.org/officeDocument/2006/relationships/chart" Target="charts/chart3.xml"/><Relationship Id="rId37" Type="http://schemas.openxmlformats.org/officeDocument/2006/relationships/hyperlink" Target="&#1055;&#1088;&#1080;&#1083;&#1086;&#1078;&#1077;&#1085;&#1080;&#1077;%206.docx" TargetMode="External"/><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chart" Target="charts/chart44.xml"/><Relationship Id="rId79" Type="http://schemas.openxmlformats.org/officeDocument/2006/relationships/hyperlink" Target="&#1055;&#1088;&#1080;&#1083;&#1086;&#1078;&#1077;&#1085;&#1080;&#1077;%209.xlsx" TargetMode="External"/><Relationship Id="rId102" Type="http://schemas.openxmlformats.org/officeDocument/2006/relationships/hyperlink" Target="file:///J:\&#1044;&#1054;&#1050;&#1051;&#1040;&#1044;\&#1055;&#1088;&#1080;&#1083;&#1086;&#1078;&#1077;&#1085;&#1080;&#1077;%2013.docx" TargetMode="External"/><Relationship Id="rId123" Type="http://schemas.openxmlformats.org/officeDocument/2006/relationships/hyperlink" Target="http://egov-buryatia.ru/rsgji/activities/directions/regionalnyy-gosudarstvennyy-stroitelnyy-nadzor.php" TargetMode="External"/><Relationship Id="rId128" Type="http://schemas.openxmlformats.org/officeDocument/2006/relationships/hyperlink" Target="http://egov-buryatia.ru/mintrans/activities/directions/transport/vse-o-taksi/informatsiya-dlya-zayaviteley/" TargetMode="External"/><Relationship Id="rId5" Type="http://schemas.openxmlformats.org/officeDocument/2006/relationships/webSettings" Target="webSettings.xml"/><Relationship Id="rId90" Type="http://schemas.openxmlformats.org/officeDocument/2006/relationships/chart" Target="charts/chart56.xml"/><Relationship Id="rId95" Type="http://schemas.openxmlformats.org/officeDocument/2006/relationships/hyperlink" Target="&#1055;&#1088;&#1080;&#1083;&#1086;&#1078;&#1077;&#1085;&#1080;&#1077;%2010.docx" TargetMode="External"/><Relationship Id="rId22" Type="http://schemas.openxmlformats.org/officeDocument/2006/relationships/hyperlink" Target="https://buryatia.fas.gov.ru/news/15523" TargetMode="External"/><Relationship Id="rId27" Type="http://schemas.openxmlformats.org/officeDocument/2006/relationships/hyperlink" Target="http://egov-buryatia.ru/minec/activities/directions/upravlenie-dokhodami/standart-razvitiya-konkurentsii/?clear_cache=Y" TargetMode="External"/><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chart" Target="charts/chart34.xml"/><Relationship Id="rId69" Type="http://schemas.openxmlformats.org/officeDocument/2006/relationships/chart" Target="charts/chart39.xml"/><Relationship Id="rId113" Type="http://schemas.openxmlformats.org/officeDocument/2006/relationships/hyperlink" Target="mailto:Nindakov.A@mecn.govrb.ru" TargetMode="External"/><Relationship Id="rId118" Type="http://schemas.openxmlformats.org/officeDocument/2006/relationships/hyperlink" Target="https://egov-buryatia.ru/minobr/activities/napravleniya-deyatelnosti/doshkolnoe-obrazovanie/vyplaty-subsidiy/spisok-litsenzirovannykh-chdou-i-ip/" TargetMode="External"/><Relationship Id="rId134" Type="http://schemas.openxmlformats.org/officeDocument/2006/relationships/hyperlink" Target="https://egov-buryatia.ru/rst/activities/documents/public-discussions.php" TargetMode="External"/><Relationship Id="rId139" Type="http://schemas.openxmlformats.org/officeDocument/2006/relationships/hyperlink" Target="file:///C:\Users\ProkopievaEV\Downloads\&#1087;&#1088;&#1080;&#1083;&#1086;&#1078;&#1077;&#1085;&#1080;&#1077;%2014.docx" TargetMode="External"/><Relationship Id="rId80" Type="http://schemas.openxmlformats.org/officeDocument/2006/relationships/hyperlink" Target="&#1055;&#1088;&#1080;&#1083;&#1086;&#1078;&#1077;&#1085;&#1080;&#1077;%207.docx" TargetMode="External"/><Relationship Id="rId85" Type="http://schemas.openxmlformats.org/officeDocument/2006/relationships/chart" Target="charts/chart51.xml"/><Relationship Id="rId12" Type="http://schemas.openxmlformats.org/officeDocument/2006/relationships/hyperlink" Target="https://egov-buryatia.ru/minec/activities/directions/upravlenie-dokhodami/standart-razvitiya-konkurentsii/?clear_cache=Y" TargetMode="External"/><Relationship Id="rId17" Type="http://schemas.openxmlformats.org/officeDocument/2006/relationships/hyperlink" Target="https://buryatia.fas.gov.ru/news/15264" TargetMode="External"/><Relationship Id="rId33" Type="http://schemas.openxmlformats.org/officeDocument/2006/relationships/chart" Target="charts/chart4.xml"/><Relationship Id="rId38" Type="http://schemas.openxmlformats.org/officeDocument/2006/relationships/chart" Target="charts/chart8.xml"/><Relationship Id="rId59" Type="http://schemas.openxmlformats.org/officeDocument/2006/relationships/chart" Target="charts/chart29.xml"/><Relationship Id="rId103" Type="http://schemas.openxmlformats.org/officeDocument/2006/relationships/hyperlink" Target="file:///J:\&#1044;&#1054;&#1050;&#1051;&#1040;&#1044;\&#1055;&#1088;&#1080;&#1083;&#1086;&#1078;&#1077;&#1085;&#1080;&#1077;%2014.docx" TargetMode="External"/><Relationship Id="rId108" Type="http://schemas.openxmlformats.org/officeDocument/2006/relationships/hyperlink" Target="https://rb.tgk-14.com/consumer_information/for_individuals/joining/" TargetMode="External"/><Relationship Id="rId124" Type="http://schemas.openxmlformats.org/officeDocument/2006/relationships/hyperlink" Target="https://pgu.govrb.ru/rsgji/projects/about_the_projects/gosudarstvennye-uslugi.php" TargetMode="External"/><Relationship Id="rId129" Type="http://schemas.openxmlformats.org/officeDocument/2006/relationships/hyperlink" Target="http://egov-buryatia.ru/mintrans/activities/directions/transport/vse-o-taksi/spisok-obyazatelnykh-trebovaniy-/" TargetMode="External"/><Relationship Id="rId54" Type="http://schemas.openxmlformats.org/officeDocument/2006/relationships/chart" Target="charts/chart24.xml"/><Relationship Id="rId70" Type="http://schemas.openxmlformats.org/officeDocument/2006/relationships/chart" Target="charts/chart40.xml"/><Relationship Id="rId75" Type="http://schemas.openxmlformats.org/officeDocument/2006/relationships/chart" Target="charts/chart45.xml"/><Relationship Id="rId91" Type="http://schemas.openxmlformats.org/officeDocument/2006/relationships/chart" Target="charts/chart57.xml"/><Relationship Id="rId96" Type="http://schemas.openxmlformats.org/officeDocument/2006/relationships/hyperlink" Target="https://egov-buryatia.ru/minec/activities/directions/upravlenie-dokhodami/standart-razvitiya-konkurentsii/?clear_cache=Y"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gov-buryatia.ru/minec/activities/directions/upravlenie-dokhodami/standart-razvitiya-konkurentsii/?clear_cache=Y" TargetMode="External"/><Relationship Id="rId28" Type="http://schemas.openxmlformats.org/officeDocument/2006/relationships/hyperlink" Target="&#1055;&#1088;&#1080;&#1083;&#1086;&#1078;&#1077;&#1085;&#1080;&#1077;%206.docx" TargetMode="External"/><Relationship Id="rId49" Type="http://schemas.openxmlformats.org/officeDocument/2006/relationships/chart" Target="charts/chart19.xml"/><Relationship Id="rId114" Type="http://schemas.openxmlformats.org/officeDocument/2006/relationships/hyperlink" Target="mailto:info@mizo.govrb.ru" TargetMode="External"/><Relationship Id="rId119" Type="http://schemas.openxmlformats.org/officeDocument/2006/relationships/hyperlink" Target="consultantplus://offline/ref=7D548F21B4A1A2593A1F1025E3F42CEEE6463AF6A4D1544C10163E0DA7EC434631C9DF1E0070E36FD0D3CD601CFA6025m666C" TargetMode="External"/><Relationship Id="rId44" Type="http://schemas.openxmlformats.org/officeDocument/2006/relationships/chart" Target="charts/chart14.xml"/><Relationship Id="rId60" Type="http://schemas.openxmlformats.org/officeDocument/2006/relationships/chart" Target="charts/chart30.xml"/><Relationship Id="rId65" Type="http://schemas.openxmlformats.org/officeDocument/2006/relationships/chart" Target="charts/chart35.xml"/><Relationship Id="rId81" Type="http://schemas.openxmlformats.org/officeDocument/2006/relationships/chart" Target="charts/chart48.xml"/><Relationship Id="rId86" Type="http://schemas.openxmlformats.org/officeDocument/2006/relationships/chart" Target="charts/chart52.xml"/><Relationship Id="rId130" Type="http://schemas.openxmlformats.org/officeDocument/2006/relationships/hyperlink" Target="http://egov-buryatia.ru/mintrans/activities/directions/transport/vse-o-taksi/reestr-taksi/" TargetMode="External"/><Relationship Id="rId135" Type="http://schemas.openxmlformats.org/officeDocument/2006/relationships/hyperlink" Target="http://egov-buryatia.ru/rst/activities/documents/profilaktika-narusheniy.php" TargetMode="External"/><Relationship Id="rId13" Type="http://schemas.openxmlformats.org/officeDocument/2006/relationships/hyperlink" Target="&#1055;&#1088;&#1080;&#1083;&#1086;&#1078;&#1077;&#1085;&#1080;&#1077;%203.pdf" TargetMode="External"/><Relationship Id="rId18" Type="http://schemas.openxmlformats.org/officeDocument/2006/relationships/hyperlink" Target="https://egov-buryatia.ru/minec/press_center/news/detail.php?ID=107325" TargetMode="External"/><Relationship Id="rId39" Type="http://schemas.openxmlformats.org/officeDocument/2006/relationships/chart" Target="charts/chart9.xml"/><Relationship Id="rId109" Type="http://schemas.openxmlformats.org/officeDocument/2006/relationships/hyperlink" Target="https://xn--03-6kcaim6bkqgb.xn--p1ai/?page=31" TargetMode="External"/><Relationship Id="rId34" Type="http://schemas.openxmlformats.org/officeDocument/2006/relationships/chart" Target="charts/chart5.xm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hyperlink" Target="https://mfc.govrb.ru/usl/dr/be/" TargetMode="External"/><Relationship Id="rId97" Type="http://schemas.openxmlformats.org/officeDocument/2006/relationships/hyperlink" Target="file:///J:\&#1044;&#1054;&#1050;&#1051;&#1040;&#1044;\&#1055;&#1088;&#1080;&#1083;&#1086;&#1078;&#1077;&#1085;&#1080;&#1077;%2011.docx" TargetMode="External"/><Relationship Id="rId104" Type="http://schemas.openxmlformats.org/officeDocument/2006/relationships/hyperlink" Target="file:///J:\&#1044;&#1054;&#1050;&#1051;&#1040;&#1044;\&#1055;&#1088;&#1080;&#1083;&#1086;&#1078;&#1077;&#1085;&#1080;&#1077;%2015.docx" TargetMode="External"/><Relationship Id="rId120" Type="http://schemas.openxmlformats.org/officeDocument/2006/relationships/hyperlink" Target="http://&#1074;&#1089;&#1105;&#1087;&#1088;&#1086;&#1076;&#1086;&#1073;.&#1088;&#1092;" TargetMode="External"/><Relationship Id="rId125" Type="http://schemas.openxmlformats.org/officeDocument/2006/relationships/hyperlink" Target="http://egov-buryatia.ru/rsgji/activities/directions/litsenzirovanie.php"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hyperlink" Target="https://ru.wikipedia.org/wiki/%D0%90340_(%D0%B0%D0%B2%D1%82%D0%BE%D0%B4%D0%BE%D1%80%D0%BE%D0%B3%D0%B0,_%D0%A0%D0%BE%D1%81%D1%81%D0%B8%D1%8F)" TargetMode="External"/><Relationship Id="rId2" Type="http://schemas.openxmlformats.org/officeDocument/2006/relationships/numbering" Target="numbering.xml"/><Relationship Id="rId29" Type="http://schemas.openxmlformats.org/officeDocument/2006/relationships/hyperlink" Target="&#1055;&#1088;&#1080;&#1083;&#1086;&#1078;&#1077;&#1085;&#1080;&#1077;%208.docx" TargetMode="External"/><Relationship Id="rId24" Type="http://schemas.openxmlformats.org/officeDocument/2006/relationships/hyperlink" Target="&#1055;&#1088;&#1080;&#1083;&#1086;&#1078;&#1077;&#1085;&#1080;&#1077;%204.docx" TargetMode="External"/><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chart" Target="charts/chart36.xml"/><Relationship Id="rId87" Type="http://schemas.openxmlformats.org/officeDocument/2006/relationships/chart" Target="charts/chart53.xml"/><Relationship Id="rId110" Type="http://schemas.openxmlformats.org/officeDocument/2006/relationships/hyperlink" Target="http://egov-buryatia.ru/mintrans/activities/directions/energetika-i-energosberezhenie/energetika/" TargetMode="External"/><Relationship Id="rId115" Type="http://schemas.openxmlformats.org/officeDocument/2006/relationships/hyperlink" Target="mailto:Levchenko.N@minprom.govrb.ru" TargetMode="External"/><Relationship Id="rId131" Type="http://schemas.openxmlformats.org/officeDocument/2006/relationships/hyperlink" Target="consultantplus://offline/ref=50E53B33B60E8BA7E424944D9C67728E395968A306B7DE16A2D7E69653AE0AB19DD2BDEDAF6BF4BEFD40702A1F415F89BD937530D2B2A6C459F011BEG0C" TargetMode="External"/><Relationship Id="rId136" Type="http://schemas.openxmlformats.org/officeDocument/2006/relationships/hyperlink" Target="http://egov-buryatia.ru/rsgji/activities/directions/obshchaya-informatsiya.php" TargetMode="External"/><Relationship Id="rId61" Type="http://schemas.openxmlformats.org/officeDocument/2006/relationships/chart" Target="charts/chart31.xml"/><Relationship Id="rId82" Type="http://schemas.openxmlformats.org/officeDocument/2006/relationships/chart" Target="charts/chart49.xml"/><Relationship Id="rId19" Type="http://schemas.openxmlformats.org/officeDocument/2006/relationships/hyperlink" Target="https://egov-buryatia.ru/minec/press_center/news/detail.php?ID=103150" TargetMode="External"/><Relationship Id="rId14" Type="http://schemas.openxmlformats.org/officeDocument/2006/relationships/hyperlink" Target="file:///C:\Users\ProkopievaEV\Downloads\&#1055;&#1088;&#1080;&#1083;&#1086;&#1078;&#1077;&#1085;&#1080;&#1077;%201.doc" TargetMode="External"/><Relationship Id="rId30" Type="http://schemas.openxmlformats.org/officeDocument/2006/relationships/chart" Target="charts/chart1.xml"/><Relationship Id="rId35" Type="http://schemas.openxmlformats.org/officeDocument/2006/relationships/chart" Target="charts/chart6.xml"/><Relationship Id="rId56" Type="http://schemas.openxmlformats.org/officeDocument/2006/relationships/chart" Target="charts/chart26.xml"/><Relationship Id="rId77" Type="http://schemas.openxmlformats.org/officeDocument/2006/relationships/chart" Target="charts/chart46.xml"/><Relationship Id="rId100" Type="http://schemas.openxmlformats.org/officeDocument/2006/relationships/hyperlink" Target="https://invest-buryatia.ru/index/meryi-podderzhki-investora/standart-razvitiya-konkurenczii.html" TargetMode="External"/><Relationship Id="rId105" Type="http://schemas.openxmlformats.org/officeDocument/2006/relationships/hyperlink" Target="&#1055;&#1088;&#1080;&#1083;&#1086;&#1078;&#1077;&#1085;&#1080;&#1077;%2016.docx" TargetMode="External"/><Relationship Id="rId126" Type="http://schemas.openxmlformats.org/officeDocument/2006/relationships/hyperlink" Target="https://dom.gosuslugi.ru/" TargetMode="External"/><Relationship Id="rId8" Type="http://schemas.openxmlformats.org/officeDocument/2006/relationships/hyperlink" Target="&#1055;&#1088;&#1080;&#1083;&#1086;&#1078;&#1077;&#1085;&#1080;&#1077;%201.doc" TargetMode="External"/><Relationship Id="rId51" Type="http://schemas.openxmlformats.org/officeDocument/2006/relationships/chart" Target="charts/chart21.xml"/><Relationship Id="rId72" Type="http://schemas.openxmlformats.org/officeDocument/2006/relationships/chart" Target="charts/chart42.xml"/><Relationship Id="rId93" Type="http://schemas.openxmlformats.org/officeDocument/2006/relationships/hyperlink" Target="https://ru.wikipedia.org/wiki/%D0%A0258_(%D0%B0%D0%B2%D1%82%D0%BE%D0%B4%D0%BE%D1%80%D0%BE%D0%B3%D0%B0,_%D0%A0%D0%BE%D1%81%D1%81%D0%B8%D1%8F)" TargetMode="External"/><Relationship Id="rId98" Type="http://schemas.openxmlformats.org/officeDocument/2006/relationships/hyperlink" Target="&#1055;&#1088;&#1080;&#1083;&#1086;&#1078;&#1077;&#1085;&#1080;&#1077;%2012.pdf" TargetMode="External"/><Relationship Id="rId121" Type="http://schemas.openxmlformats.org/officeDocument/2006/relationships/hyperlink" Target="http://egov-buryatia.ru/minsport/activities/directions/otdykh-i-ozdorovlenie-detey/?clear_cache=Y" TargetMode="External"/><Relationship Id="rId3" Type="http://schemas.openxmlformats.org/officeDocument/2006/relationships/styles" Target="styles.xml"/><Relationship Id="rId25" Type="http://schemas.openxmlformats.org/officeDocument/2006/relationships/hyperlink" Target="http://egov-buryatia.ru/minec/activities/directions/upravlenie-dokhodami/standart-razvitiya-konkurentsii/?clear_cache=Y" TargetMode="External"/><Relationship Id="rId46" Type="http://schemas.openxmlformats.org/officeDocument/2006/relationships/chart" Target="charts/chart16.xml"/><Relationship Id="rId67" Type="http://schemas.openxmlformats.org/officeDocument/2006/relationships/chart" Target="charts/chart37.xml"/><Relationship Id="rId116" Type="http://schemas.openxmlformats.org/officeDocument/2006/relationships/hyperlink" Target="mailto:info@Baikal.govrb.ru" TargetMode="External"/><Relationship Id="rId137" Type="http://schemas.openxmlformats.org/officeDocument/2006/relationships/hyperlink" Target="https://fincult.info/" TargetMode="External"/><Relationship Id="rId20" Type="http://schemas.openxmlformats.org/officeDocument/2006/relationships/hyperlink" Target="http://egov-buryatia.ru/ragz/press_center/news/detail.php?ID=103751" TargetMode="External"/><Relationship Id="rId41" Type="http://schemas.openxmlformats.org/officeDocument/2006/relationships/chart" Target="charts/chart11.xml"/><Relationship Id="rId62" Type="http://schemas.openxmlformats.org/officeDocument/2006/relationships/chart" Target="charts/chart32.xml"/><Relationship Id="rId83" Type="http://schemas.openxmlformats.org/officeDocument/2006/relationships/chart" Target="charts/chart50.xml"/><Relationship Id="rId88" Type="http://schemas.openxmlformats.org/officeDocument/2006/relationships/chart" Target="charts/chart54.xml"/><Relationship Id="rId111" Type="http://schemas.openxmlformats.org/officeDocument/2006/relationships/footer" Target="footer1.xml"/><Relationship Id="rId132" Type="http://schemas.openxmlformats.org/officeDocument/2006/relationships/hyperlink" Target="http://egov-buryatia.ru/minselhoz/activities/anti-corruption/14/index.php" TargetMode="External"/><Relationship Id="rId15" Type="http://schemas.openxmlformats.org/officeDocument/2006/relationships/hyperlink" Target="https://egov-buryatia.ru/minec/activities/directions/upravlenie-dokhodami/standart-razvitiya-konkurentsii/?clear_cache=Y" TargetMode="External"/><Relationship Id="rId36" Type="http://schemas.openxmlformats.org/officeDocument/2006/relationships/chart" Target="charts/chart7.xml"/><Relationship Id="rId57" Type="http://schemas.openxmlformats.org/officeDocument/2006/relationships/chart" Target="charts/chart27.xml"/><Relationship Id="rId106" Type="http://schemas.openxmlformats.org/officeDocument/2006/relationships/hyperlink" Target="https://xn----7sb7akeedqd.xn--p1ai/platform/portal/tehprisEE_portal" TargetMode="External"/><Relationship Id="rId127" Type="http://schemas.openxmlformats.org/officeDocument/2006/relationships/hyperlink" Target="consultantplus://offline/ref=50E53B33B60E8BA7E4248A408A0B2F863D5433AA09B7D346FB88BDCB04A700E6DA9DE4AFEB66F5BFFC4B257B504003CCEC807436D2B0A4D8B5GBC" TargetMode="External"/><Relationship Id="rId10" Type="http://schemas.openxmlformats.org/officeDocument/2006/relationships/hyperlink" Target="consultantplus://offline/ref=E8DEE470313B7B2A64D1DD3FE7A1DA405922C245AAEF3F68320BBBE0487E4D767BE04F9702A0917D33616199046FFFE0S8YEG" TargetMode="External"/><Relationship Id="rId31" Type="http://schemas.openxmlformats.org/officeDocument/2006/relationships/chart" Target="charts/chart2.xml"/><Relationship Id="rId52" Type="http://schemas.openxmlformats.org/officeDocument/2006/relationships/chart" Target="charts/chart22.xml"/><Relationship Id="rId73" Type="http://schemas.openxmlformats.org/officeDocument/2006/relationships/chart" Target="charts/chart43.xml"/><Relationship Id="rId78" Type="http://schemas.openxmlformats.org/officeDocument/2006/relationships/chart" Target="charts/chart47.xml"/><Relationship Id="rId94" Type="http://schemas.openxmlformats.org/officeDocument/2006/relationships/hyperlink" Target="https://egov-buryatia.ru/minec/activities/directions/upravlenie-dokhodami/standart-razvitiya-konkurentsii/?clear_cache=Y" TargetMode="External"/><Relationship Id="rId99" Type="http://schemas.openxmlformats.org/officeDocument/2006/relationships/hyperlink" Target="http://egov-buryatia.ru/minec/activities/directions/upravlenie-dokhodami/standart-razvitiya-konkurentsii/?clear_cache=Y" TargetMode="External"/><Relationship Id="rId101" Type="http://schemas.openxmlformats.org/officeDocument/2006/relationships/hyperlink" Target="https://invest-buryatia.ru/" TargetMode="External"/><Relationship Id="rId122" Type="http://schemas.openxmlformats.org/officeDocument/2006/relationships/hyperlink" Target="consultantplus://offline/ref=50E53B33B60E8BA7E424944D9C67728E395968A306B6D918A3D7E69653AE0AB19DD2BDEDAF6BF4BEFD4070291F415F89BD937530D2B2A6C459F011BEG0C" TargetMode="External"/><Relationship Id="rId4" Type="http://schemas.openxmlformats.org/officeDocument/2006/relationships/settings" Target="settings.xml"/><Relationship Id="rId9" Type="http://schemas.openxmlformats.org/officeDocument/2006/relationships/hyperlink" Target="https://egov-buryatia.ru/minec/activities/directions/upravlenie-dokhodami/standart-razvitiya-konkurentsii/?clear_cache=Y" TargetMode="External"/><Relationship Id="rId26" Type="http://schemas.openxmlformats.org/officeDocument/2006/relationships/hyperlink" Target="&#1055;&#1088;&#1080;&#1083;&#1086;&#1078;&#1077;&#1085;&#1080;&#1077;%205.docx" TargetMode="External"/><Relationship Id="rId47" Type="http://schemas.openxmlformats.org/officeDocument/2006/relationships/chart" Target="charts/chart17.xml"/><Relationship Id="rId68" Type="http://schemas.openxmlformats.org/officeDocument/2006/relationships/chart" Target="charts/chart38.xml"/><Relationship Id="rId89" Type="http://schemas.openxmlformats.org/officeDocument/2006/relationships/chart" Target="charts/chart55.xml"/><Relationship Id="rId112" Type="http://schemas.openxmlformats.org/officeDocument/2006/relationships/hyperlink" Target="consultantplus://offline/ref=488BAAA6ABD98538288BF0EA798B52067C8479DD37E3A32E24B8F49016E3C99D062971A4313830C09D6B988838376971931848A9E16506D6j0X9F" TargetMode="External"/><Relationship Id="rId133" Type="http://schemas.openxmlformats.org/officeDocument/2006/relationships/hyperlink" Target="https://prirodnadzor.admhmao.ru/kontrolno-nadzornaya-deyatelnost/risk-orientirovannyy-podkhod-pri-osushchestvlenii-kontolno-nadzornoy-deyatelnosti/" TargetMode="External"/><Relationship Id="rId16" Type="http://schemas.openxmlformats.org/officeDocument/2006/relationships/hyperlink" Target="https://egov-buryatia.ru/minec/press_center/news/detail.php?ID=10813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8.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1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2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2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2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2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2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2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9.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30.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31.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66973999158017"/>
          <c:y val="4.3600972142505585E-2"/>
          <c:w val="0.69047758644902479"/>
          <c:h val="0.83383442825320664"/>
        </c:manualLayout>
      </c:layout>
      <c:barChart>
        <c:barDir val="bar"/>
        <c:grouping val="clustered"/>
        <c:varyColors val="0"/>
        <c:ser>
          <c:idx val="0"/>
          <c:order val="0"/>
          <c:tx>
            <c:strRef>
              <c:f>Лист1!$B$1</c:f>
              <c:strCache>
                <c:ptCount val="1"/>
                <c:pt idx="0">
                  <c:v>2018 год </c:v>
                </c:pt>
              </c:strCache>
            </c:strRef>
          </c:tx>
          <c:spPr>
            <a:solidFill>
              <a:schemeClr val="tx2">
                <a:lumMod val="40000"/>
                <a:lumOff val="60000"/>
              </a:schemeClr>
            </a:solidFill>
          </c:spPr>
          <c:invertIfNegative val="0"/>
          <c:dLbls>
            <c:dLbl>
              <c:idx val="0"/>
              <c:layout>
                <c:manualLayout>
                  <c:x val="-4.8781649818525376E-2"/>
                  <c:y val="-1.0526933305523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69-4523-8D25-5665DF6A1F97}"/>
                </c:ext>
              </c:extLst>
            </c:dLbl>
            <c:dLbl>
              <c:idx val="1"/>
              <c:layout>
                <c:manualLayout>
                  <c:x val="-5.08111338934267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69-4523-8D25-5665DF6A1F97}"/>
                </c:ext>
              </c:extLst>
            </c:dLbl>
            <c:dLbl>
              <c:idx val="2"/>
              <c:layout>
                <c:manualLayout>
                  <c:x val="-4.6915198112921094E-2"/>
                  <c:y val="5.6754633699291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69-4523-8D25-5665DF6A1F97}"/>
                </c:ext>
              </c:extLst>
            </c:dLbl>
            <c:dLbl>
              <c:idx val="3"/>
              <c:layout>
                <c:manualLayout>
                  <c:x val="-4.9208533014755432E-2"/>
                  <c:y val="4.3875909468839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69-4523-8D25-5665DF6A1F97}"/>
                </c:ext>
              </c:extLst>
            </c:dLbl>
            <c:dLbl>
              <c:idx val="4"/>
              <c:layout>
                <c:manualLayout>
                  <c:x val="-3.5112829227805481E-2"/>
                  <c:y val="5.7845633489651523E-3"/>
                </c:manualLayout>
              </c:layout>
              <c:showLegendKey val="0"/>
              <c:showVal val="1"/>
              <c:showCatName val="0"/>
              <c:showSerName val="0"/>
              <c:showPercent val="0"/>
              <c:showBubbleSize val="0"/>
              <c:extLst>
                <c:ext xmlns:c15="http://schemas.microsoft.com/office/drawing/2012/chart" uri="{CE6537A1-D6FC-4f65-9D91-7224C49458BB}">
                  <c15:layout>
                    <c:manualLayout>
                      <c:w val="3.7828442899499021E-2"/>
                      <c:h val="7.3856053664844379E-2"/>
                    </c:manualLayout>
                  </c15:layout>
                </c:ext>
                <c:ext xmlns:c16="http://schemas.microsoft.com/office/drawing/2014/chart" uri="{C3380CC4-5D6E-409C-BE32-E72D297353CC}">
                  <c16:uniqueId val="{00000004-FC69-4523-8D25-5665DF6A1F97}"/>
                </c:ext>
              </c:extLst>
            </c:dLbl>
            <c:spPr>
              <a:noFill/>
              <a:ln>
                <a:noFill/>
              </a:ln>
              <a:effectLst/>
            </c:spPr>
            <c:txPr>
              <a:bodyPr/>
              <a:lstStyle/>
              <a:p>
                <a:pPr>
                  <a:defRPr sz="8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Умеренная конкуренция</c:v>
                </c:pt>
                <c:pt idx="1">
                  <c:v>Высокая конкуренция</c:v>
                </c:pt>
                <c:pt idx="2">
                  <c:v>Очень высокая конкуренция</c:v>
                </c:pt>
                <c:pt idx="3">
                  <c:v>Слабая конкуренция</c:v>
                </c:pt>
                <c:pt idx="4">
                  <c:v>Нет конкуренции</c:v>
                </c:pt>
              </c:strCache>
            </c:strRef>
          </c:cat>
          <c:val>
            <c:numRef>
              <c:f>Лист1!$B$2:$B$6</c:f>
              <c:numCache>
                <c:formatCode>General</c:formatCode>
                <c:ptCount val="5"/>
                <c:pt idx="0">
                  <c:v>37.9</c:v>
                </c:pt>
                <c:pt idx="1">
                  <c:v>30.9</c:v>
                </c:pt>
                <c:pt idx="2">
                  <c:v>12.5</c:v>
                </c:pt>
                <c:pt idx="3">
                  <c:v>11.6</c:v>
                </c:pt>
                <c:pt idx="4">
                  <c:v>7</c:v>
                </c:pt>
              </c:numCache>
            </c:numRef>
          </c:val>
          <c:extLst>
            <c:ext xmlns:c16="http://schemas.microsoft.com/office/drawing/2014/chart" uri="{C3380CC4-5D6E-409C-BE32-E72D297353CC}">
              <c16:uniqueId val="{00000005-FC69-4523-8D25-5665DF6A1F97}"/>
            </c:ext>
          </c:extLst>
        </c:ser>
        <c:dLbls>
          <c:showLegendKey val="0"/>
          <c:showVal val="0"/>
          <c:showCatName val="0"/>
          <c:showSerName val="0"/>
          <c:showPercent val="0"/>
          <c:showBubbleSize val="0"/>
        </c:dLbls>
        <c:gapWidth val="150"/>
        <c:axId val="81245696"/>
        <c:axId val="81247232"/>
      </c:barChart>
      <c:catAx>
        <c:axId val="81245696"/>
        <c:scaling>
          <c:orientation val="minMax"/>
        </c:scaling>
        <c:delete val="0"/>
        <c:axPos val="l"/>
        <c:numFmt formatCode="General" sourceLinked="0"/>
        <c:majorTickMark val="out"/>
        <c:minorTickMark val="none"/>
        <c:tickLblPos val="nextTo"/>
        <c:txPr>
          <a:bodyPr/>
          <a:lstStyle/>
          <a:p>
            <a:pPr>
              <a:defRPr sz="1000"/>
            </a:pPr>
            <a:endParaRPr lang="ru-RU"/>
          </a:p>
        </c:txPr>
        <c:crossAx val="81247232"/>
        <c:crosses val="autoZero"/>
        <c:auto val="1"/>
        <c:lblAlgn val="ctr"/>
        <c:lblOffset val="100"/>
        <c:noMultiLvlLbl val="0"/>
      </c:catAx>
      <c:valAx>
        <c:axId val="81247232"/>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81245696"/>
        <c:crosses val="autoZero"/>
        <c:crossBetween val="between"/>
      </c:valAx>
      <c:spPr>
        <a:ln>
          <a:solidFill>
            <a:schemeClr val="accent5">
              <a:lumMod val="50000"/>
            </a:schemeClr>
          </a:solidFill>
        </a:ln>
      </c:spPr>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29.1</c:v>
                </c:pt>
                <c:pt idx="1">
                  <c:v>29.6</c:v>
                </c:pt>
                <c:pt idx="2">
                  <c:v>28.7</c:v>
                </c:pt>
              </c:numCache>
            </c:numRef>
          </c:val>
          <c:extLst>
            <c:ext xmlns:c16="http://schemas.microsoft.com/office/drawing/2014/chart" uri="{C3380CC4-5D6E-409C-BE32-E72D297353CC}">
              <c16:uniqueId val="{00000000-7737-4601-B266-11241AC7B3B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23.9</c:v>
                </c:pt>
                <c:pt idx="1">
                  <c:v>28.5</c:v>
                </c:pt>
                <c:pt idx="2">
                  <c:v>25.6</c:v>
                </c:pt>
              </c:numCache>
            </c:numRef>
          </c:val>
          <c:extLst>
            <c:ext xmlns:c16="http://schemas.microsoft.com/office/drawing/2014/chart" uri="{C3380CC4-5D6E-409C-BE32-E72D297353CC}">
              <c16:uniqueId val="{00000001-7737-4601-B266-11241AC7B3B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c:v>
                </c:pt>
                <c:pt idx="1">
                  <c:v>17.399999999999999</c:v>
                </c:pt>
                <c:pt idx="2">
                  <c:v>19.8</c:v>
                </c:pt>
              </c:numCache>
            </c:numRef>
          </c:val>
          <c:extLst>
            <c:ext xmlns:c16="http://schemas.microsoft.com/office/drawing/2014/chart" uri="{C3380CC4-5D6E-409C-BE32-E72D297353CC}">
              <c16:uniqueId val="{00000002-7737-4601-B266-11241AC7B3B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16.2</c:v>
                </c:pt>
                <c:pt idx="1">
                  <c:v>12.1</c:v>
                </c:pt>
                <c:pt idx="2">
                  <c:v>13</c:v>
                </c:pt>
              </c:numCache>
            </c:numRef>
          </c:val>
          <c:extLst>
            <c:ext xmlns:c16="http://schemas.microsoft.com/office/drawing/2014/chart" uri="{C3380CC4-5D6E-409C-BE32-E72D297353CC}">
              <c16:uniqueId val="{00000003-7737-4601-B266-11241AC7B3B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11.9</c:v>
                </c:pt>
                <c:pt idx="1">
                  <c:v>12.4</c:v>
                </c:pt>
                <c:pt idx="2">
                  <c:v>12.9</c:v>
                </c:pt>
              </c:numCache>
            </c:numRef>
          </c:val>
          <c:extLst>
            <c:ext xmlns:c16="http://schemas.microsoft.com/office/drawing/2014/chart" uri="{C3380CC4-5D6E-409C-BE32-E72D297353CC}">
              <c16:uniqueId val="{00000004-7737-4601-B266-11241AC7B3B4}"/>
            </c:ext>
          </c:extLst>
        </c:ser>
        <c:dLbls>
          <c:showLegendKey val="0"/>
          <c:showVal val="0"/>
          <c:showCatName val="0"/>
          <c:showSerName val="0"/>
          <c:showPercent val="0"/>
          <c:showBubbleSize val="0"/>
        </c:dLbls>
        <c:gapWidth val="150"/>
        <c:overlap val="100"/>
        <c:axId val="100152448"/>
        <c:axId val="100153984"/>
      </c:barChart>
      <c:catAx>
        <c:axId val="10015244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153984"/>
        <c:crosses val="autoZero"/>
        <c:auto val="1"/>
        <c:lblAlgn val="ctr"/>
        <c:lblOffset val="100"/>
        <c:noMultiLvlLbl val="0"/>
      </c:catAx>
      <c:valAx>
        <c:axId val="10015398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152448"/>
        <c:crosses val="autoZero"/>
        <c:crossBetween val="between"/>
      </c:valAx>
    </c:plotArea>
    <c:legend>
      <c:legendPos val="b"/>
      <c:layout>
        <c:manualLayout>
          <c:xMode val="edge"/>
          <c:yMode val="edge"/>
          <c:x val="2.6088347465891403E-2"/>
          <c:y val="0.8686119815473391"/>
          <c:w val="0.94984205466714511"/>
          <c:h val="8.49703321094132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26.1</c:v>
                </c:pt>
                <c:pt idx="1">
                  <c:v>26.6</c:v>
                </c:pt>
                <c:pt idx="2">
                  <c:v>26.3</c:v>
                </c:pt>
              </c:numCache>
            </c:numRef>
          </c:val>
          <c:extLst>
            <c:ext xmlns:c16="http://schemas.microsoft.com/office/drawing/2014/chart" uri="{C3380CC4-5D6E-409C-BE32-E72D297353CC}">
              <c16:uniqueId val="{00000000-35AB-46A0-98DD-9CB039DBACA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c:v>
                </c:pt>
                <c:pt idx="1">
                  <c:v>25.8</c:v>
                </c:pt>
                <c:pt idx="2">
                  <c:v>23.5</c:v>
                </c:pt>
              </c:numCache>
            </c:numRef>
          </c:val>
          <c:extLst>
            <c:ext xmlns:c16="http://schemas.microsoft.com/office/drawing/2014/chart" uri="{C3380CC4-5D6E-409C-BE32-E72D297353CC}">
              <c16:uniqueId val="{00000001-35AB-46A0-98DD-9CB039DBACA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19.2</c:v>
                </c:pt>
                <c:pt idx="1">
                  <c:v>18.399999999999999</c:v>
                </c:pt>
                <c:pt idx="2">
                  <c:v>20.8</c:v>
                </c:pt>
              </c:numCache>
            </c:numRef>
          </c:val>
          <c:extLst>
            <c:ext xmlns:c16="http://schemas.microsoft.com/office/drawing/2014/chart" uri="{C3380CC4-5D6E-409C-BE32-E72D297353CC}">
              <c16:uniqueId val="{00000002-35AB-46A0-98DD-9CB039DBACA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c:v>
                </c:pt>
                <c:pt idx="1">
                  <c:v>12.4</c:v>
                </c:pt>
                <c:pt idx="2">
                  <c:v>13.3</c:v>
                </c:pt>
              </c:numCache>
            </c:numRef>
          </c:val>
          <c:extLst>
            <c:ext xmlns:c16="http://schemas.microsoft.com/office/drawing/2014/chart" uri="{C3380CC4-5D6E-409C-BE32-E72D297353CC}">
              <c16:uniqueId val="{00000003-35AB-46A0-98DD-9CB039DBACA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16.600000000000001</c:v>
                </c:pt>
                <c:pt idx="1">
                  <c:v>16.8</c:v>
                </c:pt>
                <c:pt idx="2">
                  <c:v>16.100000000000001</c:v>
                </c:pt>
              </c:numCache>
            </c:numRef>
          </c:val>
          <c:extLst>
            <c:ext xmlns:c16="http://schemas.microsoft.com/office/drawing/2014/chart" uri="{C3380CC4-5D6E-409C-BE32-E72D297353CC}">
              <c16:uniqueId val="{00000004-35AB-46A0-98DD-9CB039DBACAC}"/>
            </c:ext>
          </c:extLst>
        </c:ser>
        <c:dLbls>
          <c:showLegendKey val="0"/>
          <c:showVal val="0"/>
          <c:showCatName val="0"/>
          <c:showSerName val="0"/>
          <c:showPercent val="0"/>
          <c:showBubbleSize val="0"/>
        </c:dLbls>
        <c:gapWidth val="150"/>
        <c:overlap val="100"/>
        <c:axId val="100381824"/>
        <c:axId val="100383360"/>
      </c:barChart>
      <c:catAx>
        <c:axId val="1003818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383360"/>
        <c:crosses val="autoZero"/>
        <c:auto val="1"/>
        <c:lblAlgn val="ctr"/>
        <c:lblOffset val="100"/>
        <c:noMultiLvlLbl val="0"/>
      </c:catAx>
      <c:valAx>
        <c:axId val="10038336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381824"/>
        <c:crosses val="autoZero"/>
        <c:crossBetween val="between"/>
      </c:valAx>
    </c:plotArea>
    <c:legend>
      <c:legendPos val="b"/>
      <c:layout>
        <c:manualLayout>
          <c:xMode val="edge"/>
          <c:yMode val="edge"/>
          <c:x val="2.6088347465891403E-2"/>
          <c:y val="0.8686119815473391"/>
          <c:w val="0.94984205466714511"/>
          <c:h val="8.49703321094132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5.5375493592016503E-2"/>
          <c:w val="0.75358320839580262"/>
          <c:h val="0.6274762939459787"/>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24.6</c:v>
                </c:pt>
                <c:pt idx="1">
                  <c:v>25.7</c:v>
                </c:pt>
                <c:pt idx="2">
                  <c:v>25.3</c:v>
                </c:pt>
              </c:numCache>
            </c:numRef>
          </c:val>
          <c:extLst>
            <c:ext xmlns:c16="http://schemas.microsoft.com/office/drawing/2014/chart" uri="{C3380CC4-5D6E-409C-BE32-E72D297353CC}">
              <c16:uniqueId val="{00000000-2EC2-49D0-BCB9-0E7FE19E602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18.8</c:v>
                </c:pt>
                <c:pt idx="1">
                  <c:v>21.3</c:v>
                </c:pt>
                <c:pt idx="2">
                  <c:v>20.2</c:v>
                </c:pt>
              </c:numCache>
            </c:numRef>
          </c:val>
          <c:extLst>
            <c:ext xmlns:c16="http://schemas.microsoft.com/office/drawing/2014/chart" uri="{C3380CC4-5D6E-409C-BE32-E72D297353CC}">
              <c16:uniqueId val="{00000001-2EC2-49D0-BCB9-0E7FE19E602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22.5</c:v>
                </c:pt>
                <c:pt idx="1">
                  <c:v>21.7</c:v>
                </c:pt>
                <c:pt idx="2">
                  <c:v>23</c:v>
                </c:pt>
              </c:numCache>
            </c:numRef>
          </c:val>
          <c:extLst>
            <c:ext xmlns:c16="http://schemas.microsoft.com/office/drawing/2014/chart" uri="{C3380CC4-5D6E-409C-BE32-E72D297353CC}">
              <c16:uniqueId val="{00000002-2EC2-49D0-BCB9-0E7FE19E602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19.600000000000001</c:v>
                </c:pt>
                <c:pt idx="1">
                  <c:v>15.6</c:v>
                </c:pt>
                <c:pt idx="2">
                  <c:v>16.7</c:v>
                </c:pt>
              </c:numCache>
            </c:numRef>
          </c:val>
          <c:extLst>
            <c:ext xmlns:c16="http://schemas.microsoft.com/office/drawing/2014/chart" uri="{C3380CC4-5D6E-409C-BE32-E72D297353CC}">
              <c16:uniqueId val="{00000003-2EC2-49D0-BCB9-0E7FE19E602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14.6</c:v>
                </c:pt>
                <c:pt idx="1">
                  <c:v>15.6</c:v>
                </c:pt>
                <c:pt idx="2">
                  <c:v>14.9</c:v>
                </c:pt>
              </c:numCache>
            </c:numRef>
          </c:val>
          <c:extLst>
            <c:ext xmlns:c16="http://schemas.microsoft.com/office/drawing/2014/chart" uri="{C3380CC4-5D6E-409C-BE32-E72D297353CC}">
              <c16:uniqueId val="{00000004-2EC2-49D0-BCB9-0E7FE19E6023}"/>
            </c:ext>
          </c:extLst>
        </c:ser>
        <c:dLbls>
          <c:showLegendKey val="0"/>
          <c:showVal val="0"/>
          <c:showCatName val="0"/>
          <c:showSerName val="0"/>
          <c:showPercent val="0"/>
          <c:showBubbleSize val="0"/>
        </c:dLbls>
        <c:gapWidth val="150"/>
        <c:overlap val="100"/>
        <c:axId val="100443264"/>
        <c:axId val="100444800"/>
      </c:barChart>
      <c:catAx>
        <c:axId val="1004432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444800"/>
        <c:crosses val="autoZero"/>
        <c:auto val="1"/>
        <c:lblAlgn val="ctr"/>
        <c:lblOffset val="100"/>
        <c:noMultiLvlLbl val="0"/>
      </c:catAx>
      <c:valAx>
        <c:axId val="10044480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443264"/>
        <c:crosses val="autoZero"/>
        <c:crossBetween val="between"/>
      </c:valAx>
    </c:plotArea>
    <c:legend>
      <c:legendPos val="b"/>
      <c:layout>
        <c:manualLayout>
          <c:xMode val="edge"/>
          <c:yMode val="edge"/>
          <c:x val="3.009817925682828E-2"/>
          <c:y val="0.8738860189002231"/>
          <c:w val="0.94984205466714533"/>
          <c:h val="8.7229075951800544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23.6</c:v>
                </c:pt>
                <c:pt idx="1">
                  <c:v>23.9</c:v>
                </c:pt>
                <c:pt idx="2">
                  <c:v>23.9</c:v>
                </c:pt>
              </c:numCache>
            </c:numRef>
          </c:val>
          <c:extLst>
            <c:ext xmlns:c16="http://schemas.microsoft.com/office/drawing/2014/chart" uri="{C3380CC4-5D6E-409C-BE32-E72D297353CC}">
              <c16:uniqueId val="{00000000-04A0-4B55-82E1-66B6842F922E}"/>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17.899999999999999</c:v>
                </c:pt>
                <c:pt idx="1">
                  <c:v>20.2</c:v>
                </c:pt>
                <c:pt idx="2">
                  <c:v>20.100000000000001</c:v>
                </c:pt>
              </c:numCache>
            </c:numRef>
          </c:val>
          <c:extLst>
            <c:ext xmlns:c16="http://schemas.microsoft.com/office/drawing/2014/chart" uri="{C3380CC4-5D6E-409C-BE32-E72D297353CC}">
              <c16:uniqueId val="{00000001-04A0-4B55-82E1-66B6842F922E}"/>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24.7</c:v>
                </c:pt>
                <c:pt idx="1">
                  <c:v>24.3</c:v>
                </c:pt>
                <c:pt idx="2">
                  <c:v>23.8</c:v>
                </c:pt>
              </c:numCache>
            </c:numRef>
          </c:val>
          <c:extLst>
            <c:ext xmlns:c16="http://schemas.microsoft.com/office/drawing/2014/chart" uri="{C3380CC4-5D6E-409C-BE32-E72D297353CC}">
              <c16:uniqueId val="{00000002-04A0-4B55-82E1-66B6842F922E}"/>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24.1</c:v>
                </c:pt>
                <c:pt idx="1">
                  <c:v>20.9</c:v>
                </c:pt>
                <c:pt idx="2">
                  <c:v>20.5</c:v>
                </c:pt>
              </c:numCache>
            </c:numRef>
          </c:val>
          <c:extLst>
            <c:ext xmlns:c16="http://schemas.microsoft.com/office/drawing/2014/chart" uri="{C3380CC4-5D6E-409C-BE32-E72D297353CC}">
              <c16:uniqueId val="{00000003-04A0-4B55-82E1-66B6842F922E}"/>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9.7000000000000011</c:v>
                </c:pt>
                <c:pt idx="1">
                  <c:v>10.8</c:v>
                </c:pt>
                <c:pt idx="2">
                  <c:v>11.8</c:v>
                </c:pt>
              </c:numCache>
            </c:numRef>
          </c:val>
          <c:extLst>
            <c:ext xmlns:c16="http://schemas.microsoft.com/office/drawing/2014/chart" uri="{C3380CC4-5D6E-409C-BE32-E72D297353CC}">
              <c16:uniqueId val="{00000004-04A0-4B55-82E1-66B6842F922E}"/>
            </c:ext>
          </c:extLst>
        </c:ser>
        <c:dLbls>
          <c:showLegendKey val="0"/>
          <c:showVal val="0"/>
          <c:showCatName val="0"/>
          <c:showSerName val="0"/>
          <c:showPercent val="0"/>
          <c:showBubbleSize val="0"/>
        </c:dLbls>
        <c:gapWidth val="150"/>
        <c:overlap val="100"/>
        <c:axId val="100607104"/>
        <c:axId val="100608640"/>
      </c:barChart>
      <c:catAx>
        <c:axId val="10060710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608640"/>
        <c:crosses val="autoZero"/>
        <c:auto val="1"/>
        <c:lblAlgn val="ctr"/>
        <c:lblOffset val="100"/>
        <c:noMultiLvlLbl val="0"/>
      </c:catAx>
      <c:valAx>
        <c:axId val="10060864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607104"/>
        <c:crosses val="autoZero"/>
        <c:crossBetween val="between"/>
      </c:valAx>
    </c:plotArea>
    <c:legend>
      <c:legendPos val="b"/>
      <c:layout>
        <c:manualLayout>
          <c:xMode val="edge"/>
          <c:yMode val="edge"/>
          <c:x val="2.0103176758077691E-2"/>
          <c:y val="0.83168214624273751"/>
          <c:w val="0.93984708433184982"/>
          <c:h val="0.1219002076221161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25.3</c:v>
                </c:pt>
                <c:pt idx="1">
                  <c:v>25.6</c:v>
                </c:pt>
                <c:pt idx="2">
                  <c:v>26</c:v>
                </c:pt>
              </c:numCache>
            </c:numRef>
          </c:val>
          <c:extLst>
            <c:ext xmlns:c16="http://schemas.microsoft.com/office/drawing/2014/chart" uri="{C3380CC4-5D6E-409C-BE32-E72D297353CC}">
              <c16:uniqueId val="{00000000-B7A1-4CF8-AEBE-3716115F6700}"/>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22.6</c:v>
                </c:pt>
                <c:pt idx="1">
                  <c:v>27.5</c:v>
                </c:pt>
                <c:pt idx="2">
                  <c:v>27</c:v>
                </c:pt>
              </c:numCache>
            </c:numRef>
          </c:val>
          <c:extLst>
            <c:ext xmlns:c16="http://schemas.microsoft.com/office/drawing/2014/chart" uri="{C3380CC4-5D6E-409C-BE32-E72D297353CC}">
              <c16:uniqueId val="{00000001-B7A1-4CF8-AEBE-3716115F6700}"/>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c:v>
                </c:pt>
                <c:pt idx="1">
                  <c:v>20.399999999999999</c:v>
                </c:pt>
                <c:pt idx="2">
                  <c:v>20.6</c:v>
                </c:pt>
              </c:numCache>
            </c:numRef>
          </c:val>
          <c:extLst>
            <c:ext xmlns:c16="http://schemas.microsoft.com/office/drawing/2014/chart" uri="{C3380CC4-5D6E-409C-BE32-E72D297353CC}">
              <c16:uniqueId val="{00000002-B7A1-4CF8-AEBE-3716115F6700}"/>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20.100000000000001</c:v>
                </c:pt>
                <c:pt idx="1">
                  <c:v>14.3</c:v>
                </c:pt>
                <c:pt idx="2">
                  <c:v>13.6</c:v>
                </c:pt>
              </c:numCache>
            </c:numRef>
          </c:val>
          <c:extLst>
            <c:ext xmlns:c16="http://schemas.microsoft.com/office/drawing/2014/chart" uri="{C3380CC4-5D6E-409C-BE32-E72D297353CC}">
              <c16:uniqueId val="{00000003-B7A1-4CF8-AEBE-3716115F6700}"/>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9.9</c:v>
                </c:pt>
                <c:pt idx="1">
                  <c:v>12.1</c:v>
                </c:pt>
                <c:pt idx="2">
                  <c:v>12.7</c:v>
                </c:pt>
              </c:numCache>
            </c:numRef>
          </c:val>
          <c:extLst>
            <c:ext xmlns:c16="http://schemas.microsoft.com/office/drawing/2014/chart" uri="{C3380CC4-5D6E-409C-BE32-E72D297353CC}">
              <c16:uniqueId val="{00000004-B7A1-4CF8-AEBE-3716115F6700}"/>
            </c:ext>
          </c:extLst>
        </c:ser>
        <c:dLbls>
          <c:showLegendKey val="0"/>
          <c:showVal val="0"/>
          <c:showCatName val="0"/>
          <c:showSerName val="0"/>
          <c:showPercent val="0"/>
          <c:showBubbleSize val="0"/>
        </c:dLbls>
        <c:gapWidth val="150"/>
        <c:overlap val="100"/>
        <c:axId val="100746368"/>
        <c:axId val="100747904"/>
      </c:barChart>
      <c:catAx>
        <c:axId val="1007463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747904"/>
        <c:crosses val="autoZero"/>
        <c:auto val="1"/>
        <c:lblAlgn val="ctr"/>
        <c:lblOffset val="100"/>
        <c:noMultiLvlLbl val="0"/>
      </c:catAx>
      <c:valAx>
        <c:axId val="10074790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746368"/>
        <c:crosses val="autoZero"/>
        <c:crossBetween val="between"/>
      </c:valAx>
    </c:plotArea>
    <c:legend>
      <c:legendPos val="b"/>
      <c:layout>
        <c:manualLayout>
          <c:xMode val="edge"/>
          <c:yMode val="edge"/>
          <c:x val="4.6090183254829324E-2"/>
          <c:y val="0.83168236323400768"/>
          <c:w val="0.93984708433184982"/>
          <c:h val="0.1219002076221161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23.5</c:v>
                </c:pt>
                <c:pt idx="1">
                  <c:v>23.4</c:v>
                </c:pt>
                <c:pt idx="2">
                  <c:v>23.2</c:v>
                </c:pt>
              </c:numCache>
            </c:numRef>
          </c:val>
          <c:extLst>
            <c:ext xmlns:c16="http://schemas.microsoft.com/office/drawing/2014/chart" uri="{C3380CC4-5D6E-409C-BE32-E72D297353CC}">
              <c16:uniqueId val="{00000000-CABB-468D-8F0E-90035F17A80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16.2</c:v>
                </c:pt>
                <c:pt idx="1">
                  <c:v>18</c:v>
                </c:pt>
                <c:pt idx="2">
                  <c:v>17.7</c:v>
                </c:pt>
              </c:numCache>
            </c:numRef>
          </c:val>
          <c:extLst>
            <c:ext xmlns:c16="http://schemas.microsoft.com/office/drawing/2014/chart" uri="{C3380CC4-5D6E-409C-BE32-E72D297353CC}">
              <c16:uniqueId val="{00000001-CABB-468D-8F0E-90035F17A80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20.100000000000001</c:v>
                </c:pt>
                <c:pt idx="1">
                  <c:v>20.100000000000001</c:v>
                </c:pt>
                <c:pt idx="2">
                  <c:v>21</c:v>
                </c:pt>
              </c:numCache>
            </c:numRef>
          </c:val>
          <c:extLst>
            <c:ext xmlns:c16="http://schemas.microsoft.com/office/drawing/2014/chart" uri="{C3380CC4-5D6E-409C-BE32-E72D297353CC}">
              <c16:uniqueId val="{00000002-CABB-468D-8F0E-90035F17A80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18.8</c:v>
                </c:pt>
                <c:pt idx="1">
                  <c:v>15.8</c:v>
                </c:pt>
                <c:pt idx="2">
                  <c:v>16.5</c:v>
                </c:pt>
              </c:numCache>
            </c:numRef>
          </c:val>
          <c:extLst>
            <c:ext xmlns:c16="http://schemas.microsoft.com/office/drawing/2014/chart" uri="{C3380CC4-5D6E-409C-BE32-E72D297353CC}">
              <c16:uniqueId val="{00000003-CABB-468D-8F0E-90035F17A80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21.5</c:v>
                </c:pt>
                <c:pt idx="1">
                  <c:v>22.7</c:v>
                </c:pt>
                <c:pt idx="2">
                  <c:v>21.6</c:v>
                </c:pt>
              </c:numCache>
            </c:numRef>
          </c:val>
          <c:extLst>
            <c:ext xmlns:c16="http://schemas.microsoft.com/office/drawing/2014/chart" uri="{C3380CC4-5D6E-409C-BE32-E72D297353CC}">
              <c16:uniqueId val="{00000004-CABB-468D-8F0E-90035F17A80C}"/>
            </c:ext>
          </c:extLst>
        </c:ser>
        <c:dLbls>
          <c:showLegendKey val="0"/>
          <c:showVal val="0"/>
          <c:showCatName val="0"/>
          <c:showSerName val="0"/>
          <c:showPercent val="0"/>
          <c:showBubbleSize val="0"/>
        </c:dLbls>
        <c:gapWidth val="150"/>
        <c:overlap val="100"/>
        <c:axId val="100824192"/>
        <c:axId val="100825728"/>
      </c:barChart>
      <c:catAx>
        <c:axId val="1008241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825728"/>
        <c:crosses val="autoZero"/>
        <c:auto val="1"/>
        <c:lblAlgn val="ctr"/>
        <c:lblOffset val="100"/>
        <c:noMultiLvlLbl val="0"/>
      </c:catAx>
      <c:valAx>
        <c:axId val="10082572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824192"/>
        <c:crosses val="autoZero"/>
        <c:crossBetween val="between"/>
      </c:valAx>
    </c:plotArea>
    <c:legend>
      <c:legendPos val="b"/>
      <c:layout>
        <c:manualLayout>
          <c:xMode val="edge"/>
          <c:yMode val="edge"/>
          <c:x val="1.0108218190420218E-2"/>
          <c:y val="0.8686119815473391"/>
          <c:w val="0.94984205466714577"/>
          <c:h val="8.4970332109413432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278589051930802"/>
          <c:y val="4.5753759619506902E-2"/>
          <c:w val="0.7527313508600036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24.1</c:v>
                </c:pt>
                <c:pt idx="1">
                  <c:v>24.2</c:v>
                </c:pt>
                <c:pt idx="2">
                  <c:v>24.1</c:v>
                </c:pt>
              </c:numCache>
            </c:numRef>
          </c:val>
          <c:extLst>
            <c:ext xmlns:c16="http://schemas.microsoft.com/office/drawing/2014/chart" uri="{C3380CC4-5D6E-409C-BE32-E72D297353CC}">
              <c16:uniqueId val="{00000000-AC30-45B2-BB6A-F3FE6EEF722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19.2</c:v>
                </c:pt>
                <c:pt idx="1">
                  <c:v>21.5</c:v>
                </c:pt>
                <c:pt idx="2">
                  <c:v>21</c:v>
                </c:pt>
              </c:numCache>
            </c:numRef>
          </c:val>
          <c:extLst>
            <c:ext xmlns:c16="http://schemas.microsoft.com/office/drawing/2014/chart" uri="{C3380CC4-5D6E-409C-BE32-E72D297353CC}">
              <c16:uniqueId val="{00000001-AC30-45B2-BB6A-F3FE6EEF722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c:v>
                </c:pt>
                <c:pt idx="1">
                  <c:v>20.9</c:v>
                </c:pt>
                <c:pt idx="2">
                  <c:v>20.7</c:v>
                </c:pt>
              </c:numCache>
            </c:numRef>
          </c:val>
          <c:extLst>
            <c:ext xmlns:c16="http://schemas.microsoft.com/office/drawing/2014/chart" uri="{C3380CC4-5D6E-409C-BE32-E72D297353CC}">
              <c16:uniqueId val="{00000002-AC30-45B2-BB6A-F3FE6EEF722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18.899999999999999</c:v>
                </c:pt>
                <c:pt idx="1">
                  <c:v>15.1</c:v>
                </c:pt>
                <c:pt idx="2">
                  <c:v>15.8</c:v>
                </c:pt>
              </c:numCache>
            </c:numRef>
          </c:val>
          <c:extLst>
            <c:ext xmlns:c16="http://schemas.microsoft.com/office/drawing/2014/chart" uri="{C3380CC4-5D6E-409C-BE32-E72D297353CC}">
              <c16:uniqueId val="{00000003-AC30-45B2-BB6A-F3FE6EEF722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16.7</c:v>
                </c:pt>
                <c:pt idx="1">
                  <c:v>18.3</c:v>
                </c:pt>
                <c:pt idx="2">
                  <c:v>18.399999999999999</c:v>
                </c:pt>
              </c:numCache>
            </c:numRef>
          </c:val>
          <c:extLst>
            <c:ext xmlns:c16="http://schemas.microsoft.com/office/drawing/2014/chart" uri="{C3380CC4-5D6E-409C-BE32-E72D297353CC}">
              <c16:uniqueId val="{00000004-AC30-45B2-BB6A-F3FE6EEF7227}"/>
            </c:ext>
          </c:extLst>
        </c:ser>
        <c:dLbls>
          <c:showLegendKey val="0"/>
          <c:showVal val="0"/>
          <c:showCatName val="0"/>
          <c:showSerName val="0"/>
          <c:showPercent val="0"/>
          <c:showBubbleSize val="0"/>
        </c:dLbls>
        <c:gapWidth val="150"/>
        <c:overlap val="100"/>
        <c:axId val="100889728"/>
        <c:axId val="100891264"/>
      </c:barChart>
      <c:catAx>
        <c:axId val="10088972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891264"/>
        <c:crosses val="autoZero"/>
        <c:auto val="1"/>
        <c:lblAlgn val="ctr"/>
        <c:lblOffset val="100"/>
        <c:noMultiLvlLbl val="0"/>
      </c:catAx>
      <c:valAx>
        <c:axId val="10089126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889728"/>
        <c:crosses val="autoZero"/>
        <c:crossBetween val="between"/>
      </c:valAx>
    </c:plotArea>
    <c:legend>
      <c:legendPos val="b"/>
      <c:layout>
        <c:manualLayout>
          <c:xMode val="edge"/>
          <c:yMode val="edge"/>
          <c:x val="1.0108218190420218E-2"/>
          <c:y val="0.8686119815473391"/>
          <c:w val="0.94984205466714622"/>
          <c:h val="0.11137288532002781"/>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25.1</c:v>
                </c:pt>
                <c:pt idx="1">
                  <c:v>25.5</c:v>
                </c:pt>
                <c:pt idx="2">
                  <c:v>25.1</c:v>
                </c:pt>
              </c:numCache>
            </c:numRef>
          </c:val>
          <c:extLst>
            <c:ext xmlns:c16="http://schemas.microsoft.com/office/drawing/2014/chart" uri="{C3380CC4-5D6E-409C-BE32-E72D297353CC}">
              <c16:uniqueId val="{00000000-6D24-49A6-801C-0FE9CFBC736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20.8</c:v>
                </c:pt>
                <c:pt idx="1">
                  <c:v>24.1</c:v>
                </c:pt>
                <c:pt idx="2">
                  <c:v>23.6</c:v>
                </c:pt>
              </c:numCache>
            </c:numRef>
          </c:val>
          <c:extLst>
            <c:ext xmlns:c16="http://schemas.microsoft.com/office/drawing/2014/chart" uri="{C3380CC4-5D6E-409C-BE32-E72D297353CC}">
              <c16:uniqueId val="{00000001-6D24-49A6-801C-0FE9CFBC736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18.899999999999999</c:v>
                </c:pt>
                <c:pt idx="1">
                  <c:v>17.399999999999999</c:v>
                </c:pt>
                <c:pt idx="2">
                  <c:v>18.399999999999999</c:v>
                </c:pt>
              </c:numCache>
            </c:numRef>
          </c:val>
          <c:extLst>
            <c:ext xmlns:c16="http://schemas.microsoft.com/office/drawing/2014/chart" uri="{C3380CC4-5D6E-409C-BE32-E72D297353CC}">
              <c16:uniqueId val="{00000002-6D24-49A6-801C-0FE9CFBC736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17.399999999999999</c:v>
                </c:pt>
                <c:pt idx="1">
                  <c:v>12.8</c:v>
                </c:pt>
                <c:pt idx="2">
                  <c:v>13.3</c:v>
                </c:pt>
              </c:numCache>
            </c:numRef>
          </c:val>
          <c:extLst>
            <c:ext xmlns:c16="http://schemas.microsoft.com/office/drawing/2014/chart" uri="{C3380CC4-5D6E-409C-BE32-E72D297353CC}">
              <c16:uniqueId val="{00000003-6D24-49A6-801C-0FE9CFBC736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17.8</c:v>
                </c:pt>
                <c:pt idx="1">
                  <c:v>20.2</c:v>
                </c:pt>
                <c:pt idx="2">
                  <c:v>19.7</c:v>
                </c:pt>
              </c:numCache>
            </c:numRef>
          </c:val>
          <c:extLst>
            <c:ext xmlns:c16="http://schemas.microsoft.com/office/drawing/2014/chart" uri="{C3380CC4-5D6E-409C-BE32-E72D297353CC}">
              <c16:uniqueId val="{00000004-6D24-49A6-801C-0FE9CFBC7365}"/>
            </c:ext>
          </c:extLst>
        </c:ser>
        <c:dLbls>
          <c:showLegendKey val="0"/>
          <c:showVal val="0"/>
          <c:showCatName val="0"/>
          <c:showSerName val="0"/>
          <c:showPercent val="0"/>
          <c:showBubbleSize val="0"/>
        </c:dLbls>
        <c:gapWidth val="150"/>
        <c:overlap val="100"/>
        <c:axId val="100996224"/>
        <c:axId val="100997760"/>
      </c:barChart>
      <c:catAx>
        <c:axId val="1009962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0997760"/>
        <c:crosses val="autoZero"/>
        <c:auto val="1"/>
        <c:lblAlgn val="ctr"/>
        <c:lblOffset val="100"/>
        <c:noMultiLvlLbl val="0"/>
      </c:catAx>
      <c:valAx>
        <c:axId val="10099776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0996224"/>
        <c:crosses val="autoZero"/>
        <c:crossBetween val="between"/>
      </c:valAx>
    </c:plotArea>
    <c:legend>
      <c:legendPos val="b"/>
      <c:layout>
        <c:manualLayout>
          <c:xMode val="edge"/>
          <c:yMode val="edge"/>
          <c:x val="1.0108218190420218E-2"/>
          <c:y val="0.8686119815473391"/>
          <c:w val="0.94984205466714577"/>
          <c:h val="0.1049700787401576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23.9</c:v>
                </c:pt>
                <c:pt idx="1">
                  <c:v>24.3</c:v>
                </c:pt>
                <c:pt idx="2">
                  <c:v>24.1</c:v>
                </c:pt>
              </c:numCache>
            </c:numRef>
          </c:val>
          <c:extLst>
            <c:ext xmlns:c16="http://schemas.microsoft.com/office/drawing/2014/chart" uri="{C3380CC4-5D6E-409C-BE32-E72D297353CC}">
              <c16:uniqueId val="{00000000-6699-4FE8-ADC9-63F2749321EB}"/>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18.100000000000001</c:v>
                </c:pt>
                <c:pt idx="1">
                  <c:v>21.8</c:v>
                </c:pt>
                <c:pt idx="2">
                  <c:v>20.2</c:v>
                </c:pt>
              </c:numCache>
            </c:numRef>
          </c:val>
          <c:extLst>
            <c:ext xmlns:c16="http://schemas.microsoft.com/office/drawing/2014/chart" uri="{C3380CC4-5D6E-409C-BE32-E72D297353CC}">
              <c16:uniqueId val="{00000001-6699-4FE8-ADC9-63F2749321EB}"/>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20.9</c:v>
                </c:pt>
                <c:pt idx="1">
                  <c:v>20.399999999999999</c:v>
                </c:pt>
                <c:pt idx="2">
                  <c:v>19.399999999999999</c:v>
                </c:pt>
              </c:numCache>
            </c:numRef>
          </c:val>
          <c:extLst>
            <c:ext xmlns:c16="http://schemas.microsoft.com/office/drawing/2014/chart" uri="{C3380CC4-5D6E-409C-BE32-E72D297353CC}">
              <c16:uniqueId val="{00000002-6699-4FE8-ADC9-63F2749321EB}"/>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c:v>
                </c:pt>
                <c:pt idx="1">
                  <c:v>15.3</c:v>
                </c:pt>
                <c:pt idx="2">
                  <c:v>17.2</c:v>
                </c:pt>
              </c:numCache>
            </c:numRef>
          </c:val>
          <c:extLst>
            <c:ext xmlns:c16="http://schemas.microsoft.com/office/drawing/2014/chart" uri="{C3380CC4-5D6E-409C-BE32-E72D297353CC}">
              <c16:uniqueId val="{00000003-6699-4FE8-ADC9-63F2749321EB}"/>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16.100000000000001</c:v>
                </c:pt>
                <c:pt idx="1">
                  <c:v>18.2</c:v>
                </c:pt>
                <c:pt idx="2">
                  <c:v>19.100000000000001</c:v>
                </c:pt>
              </c:numCache>
            </c:numRef>
          </c:val>
          <c:extLst>
            <c:ext xmlns:c16="http://schemas.microsoft.com/office/drawing/2014/chart" uri="{C3380CC4-5D6E-409C-BE32-E72D297353CC}">
              <c16:uniqueId val="{00000004-6699-4FE8-ADC9-63F2749321EB}"/>
            </c:ext>
          </c:extLst>
        </c:ser>
        <c:dLbls>
          <c:showLegendKey val="0"/>
          <c:showVal val="0"/>
          <c:showCatName val="0"/>
          <c:showSerName val="0"/>
          <c:showPercent val="0"/>
          <c:showBubbleSize val="0"/>
        </c:dLbls>
        <c:gapWidth val="150"/>
        <c:overlap val="100"/>
        <c:axId val="101069952"/>
        <c:axId val="101071488"/>
      </c:barChart>
      <c:catAx>
        <c:axId val="1010699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1071488"/>
        <c:crosses val="autoZero"/>
        <c:auto val="1"/>
        <c:lblAlgn val="ctr"/>
        <c:lblOffset val="100"/>
        <c:noMultiLvlLbl val="0"/>
      </c:catAx>
      <c:valAx>
        <c:axId val="10107148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1069952"/>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23.5</c:v>
                </c:pt>
                <c:pt idx="1">
                  <c:v>23.8</c:v>
                </c:pt>
                <c:pt idx="2">
                  <c:v>23.8</c:v>
                </c:pt>
              </c:numCache>
            </c:numRef>
          </c:val>
          <c:extLst>
            <c:ext xmlns:c16="http://schemas.microsoft.com/office/drawing/2014/chart" uri="{C3380CC4-5D6E-409C-BE32-E72D297353CC}">
              <c16:uniqueId val="{00000000-BBD1-4AC3-95CA-ADFD8AF6D93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17.899999999999999</c:v>
                </c:pt>
                <c:pt idx="1">
                  <c:v>20.6</c:v>
                </c:pt>
                <c:pt idx="2">
                  <c:v>19</c:v>
                </c:pt>
              </c:numCache>
            </c:numRef>
          </c:val>
          <c:extLst>
            <c:ext xmlns:c16="http://schemas.microsoft.com/office/drawing/2014/chart" uri="{C3380CC4-5D6E-409C-BE32-E72D297353CC}">
              <c16:uniqueId val="{00000001-BBD1-4AC3-95CA-ADFD8AF6D93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22.3</c:v>
                </c:pt>
                <c:pt idx="1">
                  <c:v>21.5</c:v>
                </c:pt>
                <c:pt idx="2">
                  <c:v>20.5</c:v>
                </c:pt>
              </c:numCache>
            </c:numRef>
          </c:val>
          <c:extLst>
            <c:ext xmlns:c16="http://schemas.microsoft.com/office/drawing/2014/chart" uri="{C3380CC4-5D6E-409C-BE32-E72D297353CC}">
              <c16:uniqueId val="{00000002-BBD1-4AC3-95CA-ADFD8AF6D93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23</c:v>
                </c:pt>
                <c:pt idx="1">
                  <c:v>18.7</c:v>
                </c:pt>
                <c:pt idx="2">
                  <c:v>19.5</c:v>
                </c:pt>
              </c:numCache>
            </c:numRef>
          </c:val>
          <c:extLst>
            <c:ext xmlns:c16="http://schemas.microsoft.com/office/drawing/2014/chart" uri="{C3380CC4-5D6E-409C-BE32-E72D297353CC}">
              <c16:uniqueId val="{00000003-BBD1-4AC3-95CA-ADFD8AF6D93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13.3</c:v>
                </c:pt>
                <c:pt idx="1">
                  <c:v>15.4</c:v>
                </c:pt>
                <c:pt idx="2">
                  <c:v>17.2</c:v>
                </c:pt>
              </c:numCache>
            </c:numRef>
          </c:val>
          <c:extLst>
            <c:ext xmlns:c16="http://schemas.microsoft.com/office/drawing/2014/chart" uri="{C3380CC4-5D6E-409C-BE32-E72D297353CC}">
              <c16:uniqueId val="{00000004-BBD1-4AC3-95CA-ADFD8AF6D93C}"/>
            </c:ext>
          </c:extLst>
        </c:ser>
        <c:dLbls>
          <c:showLegendKey val="0"/>
          <c:showVal val="0"/>
          <c:showCatName val="0"/>
          <c:showSerName val="0"/>
          <c:showPercent val="0"/>
          <c:showBubbleSize val="0"/>
        </c:dLbls>
        <c:gapWidth val="150"/>
        <c:overlap val="100"/>
        <c:axId val="105550976"/>
        <c:axId val="105552512"/>
      </c:barChart>
      <c:catAx>
        <c:axId val="1055509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5552512"/>
        <c:crosses val="autoZero"/>
        <c:auto val="1"/>
        <c:lblAlgn val="ctr"/>
        <c:lblOffset val="100"/>
        <c:noMultiLvlLbl val="0"/>
      </c:catAx>
      <c:valAx>
        <c:axId val="10555251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5550976"/>
        <c:crosses val="autoZero"/>
        <c:crossBetween val="between"/>
      </c:valAx>
    </c:plotArea>
    <c:legend>
      <c:legendPos val="b"/>
      <c:layout>
        <c:manualLayout>
          <c:xMode val="edge"/>
          <c:yMode val="edge"/>
          <c:x val="1.0108218190420218E-2"/>
          <c:y val="0.84112076196660956"/>
          <c:w val="0.94984205466714622"/>
          <c:h val="0.111024704386178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78531579964871"/>
          <c:y val="3.3517986686611601E-2"/>
          <c:w val="0.71102179951380295"/>
          <c:h val="0.80068423832711555"/>
        </c:manualLayout>
      </c:layout>
      <c:barChart>
        <c:barDir val="bar"/>
        <c:grouping val="clustered"/>
        <c:varyColors val="0"/>
        <c:ser>
          <c:idx val="0"/>
          <c:order val="0"/>
          <c:tx>
            <c:strRef>
              <c:f>Лист1!$B$1</c:f>
              <c:strCache>
                <c:ptCount val="1"/>
                <c:pt idx="0">
                  <c:v>2021 год</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5.5458841590032863E-3"/>
                  <c:y val="9.5072725020109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DC-4695-BA76-96FB13538CD9}"/>
                </c:ext>
              </c:extLst>
            </c:dLbl>
            <c:dLbl>
              <c:idx val="1"/>
              <c:layout>
                <c:manualLayout>
                  <c:x val="-1.6072646170744657E-3"/>
                  <c:y val="1.426090875301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DC-4695-BA76-96FB13538CD9}"/>
                </c:ext>
              </c:extLst>
            </c:dLbl>
            <c:dLbl>
              <c:idx val="2"/>
              <c:layout>
                <c:manualLayout>
                  <c:x val="-7.5324788681853739E-3"/>
                  <c:y val="4.7536362510054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DC-4695-BA76-96FB13538CD9}"/>
                </c:ext>
              </c:extLst>
            </c:dLbl>
            <c:dLbl>
              <c:idx val="3"/>
              <c:layout>
                <c:manualLayout>
                  <c:x val="-7.5554733108822809E-3"/>
                  <c:y val="1.426090875301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DC-4695-BA76-96FB13538CD9}"/>
                </c:ext>
              </c:extLst>
            </c:dLbl>
            <c:dLbl>
              <c:idx val="4"/>
              <c:layout>
                <c:manualLayout>
                  <c:x val="-7.60146219627595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DC-4695-BA76-96FB13538CD9}"/>
                </c:ext>
              </c:extLst>
            </c:dLbl>
            <c:dLbl>
              <c:idx val="5"/>
              <c:layout>
                <c:manualLayout>
                  <c:x val="-6.12280350061997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DC-4695-BA76-96FB13538CD9}"/>
                </c:ext>
              </c:extLst>
            </c:dLbl>
            <c:spPr>
              <a:noFill/>
              <a:ln>
                <a:noFill/>
              </a:ln>
              <a:effectLst/>
            </c:spPr>
            <c:txPr>
              <a:bodyPr/>
              <a:lstStyle/>
              <a:p>
                <a:pPr>
                  <a:defRPr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 </c:v>
                </c:pt>
                <c:pt idx="2">
                  <c:v>От 4 до 8 конкурентов</c:v>
                </c:pt>
                <c:pt idx="3">
                  <c:v>Затрудняюсь ответить </c:v>
                </c:pt>
                <c:pt idx="4">
                  <c:v>Нет конкурентов</c:v>
                </c:pt>
              </c:strCache>
            </c:strRef>
          </c:cat>
          <c:val>
            <c:numRef>
              <c:f>Лист1!$B$2:$B$6</c:f>
              <c:numCache>
                <c:formatCode>0.0</c:formatCode>
                <c:ptCount val="5"/>
                <c:pt idx="0">
                  <c:v>25</c:v>
                </c:pt>
                <c:pt idx="1">
                  <c:v>34.800000000000004</c:v>
                </c:pt>
                <c:pt idx="2">
                  <c:v>25.6</c:v>
                </c:pt>
                <c:pt idx="3">
                  <c:v>5.8</c:v>
                </c:pt>
                <c:pt idx="4">
                  <c:v>8.9</c:v>
                </c:pt>
              </c:numCache>
            </c:numRef>
          </c:val>
          <c:extLst>
            <c:ext xmlns:c16="http://schemas.microsoft.com/office/drawing/2014/chart" uri="{C3380CC4-5D6E-409C-BE32-E72D297353CC}">
              <c16:uniqueId val="{00000006-B6DC-4695-BA76-96FB13538CD9}"/>
            </c:ext>
          </c:extLst>
        </c:ser>
        <c:dLbls>
          <c:showLegendKey val="0"/>
          <c:showVal val="0"/>
          <c:showCatName val="0"/>
          <c:showSerName val="0"/>
          <c:showPercent val="0"/>
          <c:showBubbleSize val="0"/>
        </c:dLbls>
        <c:gapWidth val="150"/>
        <c:axId val="97270400"/>
        <c:axId val="97280384"/>
      </c:barChart>
      <c:catAx>
        <c:axId val="97270400"/>
        <c:scaling>
          <c:orientation val="minMax"/>
        </c:scaling>
        <c:delete val="0"/>
        <c:axPos val="l"/>
        <c:numFmt formatCode="General" sourceLinked="0"/>
        <c:majorTickMark val="out"/>
        <c:minorTickMark val="none"/>
        <c:tickLblPos val="nextTo"/>
        <c:txPr>
          <a:bodyPr/>
          <a:lstStyle/>
          <a:p>
            <a:pPr>
              <a:defRPr sz="1000"/>
            </a:pPr>
            <a:endParaRPr lang="ru-RU"/>
          </a:p>
        </c:txPr>
        <c:crossAx val="97280384"/>
        <c:crosses val="autoZero"/>
        <c:auto val="1"/>
        <c:lblAlgn val="ctr"/>
        <c:lblOffset val="100"/>
        <c:noMultiLvlLbl val="0"/>
      </c:catAx>
      <c:valAx>
        <c:axId val="97280384"/>
        <c:scaling>
          <c:orientation val="minMax"/>
          <c:max val="40"/>
        </c:scaling>
        <c:delete val="0"/>
        <c:axPos val="b"/>
        <c:majorGridlines/>
        <c:numFmt formatCode="General" sourceLinked="0"/>
        <c:majorTickMark val="out"/>
        <c:minorTickMark val="none"/>
        <c:tickLblPos val="nextTo"/>
        <c:txPr>
          <a:bodyPr/>
          <a:lstStyle/>
          <a:p>
            <a:pPr>
              <a:defRPr baseline="30000"/>
            </a:pPr>
            <a:endParaRPr lang="ru-RU"/>
          </a:p>
        </c:txPr>
        <c:crossAx val="97270400"/>
        <c:crosses val="autoZero"/>
        <c:crossBetween val="between"/>
        <c:majorUnit val="10"/>
      </c:valAx>
    </c:plotArea>
    <c:plotVisOnly val="1"/>
    <c:dispBlanksAs val="gap"/>
    <c:showDLblsOverMax val="0"/>
  </c:chart>
  <c:spPr>
    <a:noFill/>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23.2</c:v>
                </c:pt>
                <c:pt idx="1">
                  <c:v>23.4</c:v>
                </c:pt>
                <c:pt idx="2">
                  <c:v>23.6</c:v>
                </c:pt>
              </c:numCache>
            </c:numRef>
          </c:val>
          <c:extLst>
            <c:ext xmlns:c16="http://schemas.microsoft.com/office/drawing/2014/chart" uri="{C3380CC4-5D6E-409C-BE32-E72D297353CC}">
              <c16:uniqueId val="{00000000-9530-4B8C-AA8A-690EBB51462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18.600000000000001</c:v>
                </c:pt>
                <c:pt idx="1">
                  <c:v>22</c:v>
                </c:pt>
                <c:pt idx="2">
                  <c:v>19.899999999999999</c:v>
                </c:pt>
              </c:numCache>
            </c:numRef>
          </c:val>
          <c:extLst>
            <c:ext xmlns:c16="http://schemas.microsoft.com/office/drawing/2014/chart" uri="{C3380CC4-5D6E-409C-BE32-E72D297353CC}">
              <c16:uniqueId val="{00000001-9530-4B8C-AA8A-690EBB51462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21.3</c:v>
                </c:pt>
                <c:pt idx="1">
                  <c:v>20.7</c:v>
                </c:pt>
                <c:pt idx="2">
                  <c:v>19.899999999999999</c:v>
                </c:pt>
              </c:numCache>
            </c:numRef>
          </c:val>
          <c:extLst>
            <c:ext xmlns:c16="http://schemas.microsoft.com/office/drawing/2014/chart" uri="{C3380CC4-5D6E-409C-BE32-E72D297353CC}">
              <c16:uniqueId val="{00000002-9530-4B8C-AA8A-690EBB51462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19.600000000000001</c:v>
                </c:pt>
                <c:pt idx="1">
                  <c:v>15.9</c:v>
                </c:pt>
                <c:pt idx="2">
                  <c:v>16.7</c:v>
                </c:pt>
              </c:numCache>
            </c:numRef>
          </c:val>
          <c:extLst>
            <c:ext xmlns:c16="http://schemas.microsoft.com/office/drawing/2014/chart" uri="{C3380CC4-5D6E-409C-BE32-E72D297353CC}">
              <c16:uniqueId val="{00000003-9530-4B8C-AA8A-690EBB51462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17.2</c:v>
                </c:pt>
                <c:pt idx="1">
                  <c:v>18</c:v>
                </c:pt>
                <c:pt idx="2">
                  <c:v>19.899999999999999</c:v>
                </c:pt>
              </c:numCache>
            </c:numRef>
          </c:val>
          <c:extLst>
            <c:ext xmlns:c16="http://schemas.microsoft.com/office/drawing/2014/chart" uri="{C3380CC4-5D6E-409C-BE32-E72D297353CC}">
              <c16:uniqueId val="{00000004-9530-4B8C-AA8A-690EBB514625}"/>
            </c:ext>
          </c:extLst>
        </c:ser>
        <c:dLbls>
          <c:showLegendKey val="0"/>
          <c:showVal val="0"/>
          <c:showCatName val="0"/>
          <c:showSerName val="0"/>
          <c:showPercent val="0"/>
          <c:showBubbleSize val="0"/>
        </c:dLbls>
        <c:gapWidth val="150"/>
        <c:overlap val="100"/>
        <c:axId val="106402944"/>
        <c:axId val="106404480"/>
      </c:barChart>
      <c:catAx>
        <c:axId val="10640294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404480"/>
        <c:crosses val="autoZero"/>
        <c:auto val="1"/>
        <c:lblAlgn val="ctr"/>
        <c:lblOffset val="100"/>
        <c:noMultiLvlLbl val="0"/>
      </c:catAx>
      <c:valAx>
        <c:axId val="10640448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402944"/>
        <c:crosses val="autoZero"/>
        <c:crossBetween val="between"/>
      </c:valAx>
    </c:plotArea>
    <c:legend>
      <c:legendPos val="b"/>
      <c:layout>
        <c:manualLayout>
          <c:xMode val="edge"/>
          <c:yMode val="edge"/>
          <c:x val="1.0108218190420218E-2"/>
          <c:y val="0.84112076196660956"/>
          <c:w val="0.94984205466714622"/>
          <c:h val="0.111024704386178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22.7</c:v>
                </c:pt>
                <c:pt idx="1">
                  <c:v>23.1</c:v>
                </c:pt>
                <c:pt idx="2">
                  <c:v>23.2</c:v>
                </c:pt>
              </c:numCache>
            </c:numRef>
          </c:val>
          <c:extLst>
            <c:ext xmlns:c16="http://schemas.microsoft.com/office/drawing/2014/chart" uri="{C3380CC4-5D6E-409C-BE32-E72D297353CC}">
              <c16:uniqueId val="{00000000-2780-4720-998E-12DE2100FA0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15.7</c:v>
                </c:pt>
                <c:pt idx="1">
                  <c:v>18.899999999999999</c:v>
                </c:pt>
                <c:pt idx="2">
                  <c:v>17.899999999999999</c:v>
                </c:pt>
              </c:numCache>
            </c:numRef>
          </c:val>
          <c:extLst>
            <c:ext xmlns:c16="http://schemas.microsoft.com/office/drawing/2014/chart" uri="{C3380CC4-5D6E-409C-BE32-E72D297353CC}">
              <c16:uniqueId val="{00000001-2780-4720-998E-12DE2100FA0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21.8</c:v>
                </c:pt>
                <c:pt idx="1">
                  <c:v>21</c:v>
                </c:pt>
                <c:pt idx="2">
                  <c:v>20.399999999999999</c:v>
                </c:pt>
              </c:numCache>
            </c:numRef>
          </c:val>
          <c:extLst>
            <c:ext xmlns:c16="http://schemas.microsoft.com/office/drawing/2014/chart" uri="{C3380CC4-5D6E-409C-BE32-E72D297353CC}">
              <c16:uniqueId val="{00000002-2780-4720-998E-12DE2100FA0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20.8</c:v>
                </c:pt>
                <c:pt idx="1">
                  <c:v>17</c:v>
                </c:pt>
                <c:pt idx="2">
                  <c:v>17.5</c:v>
                </c:pt>
              </c:numCache>
            </c:numRef>
          </c:val>
          <c:extLst>
            <c:ext xmlns:c16="http://schemas.microsoft.com/office/drawing/2014/chart" uri="{C3380CC4-5D6E-409C-BE32-E72D297353CC}">
              <c16:uniqueId val="{00000003-2780-4720-998E-12DE2100FA0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19</c:v>
                </c:pt>
                <c:pt idx="1">
                  <c:v>20</c:v>
                </c:pt>
                <c:pt idx="2">
                  <c:v>21</c:v>
                </c:pt>
              </c:numCache>
            </c:numRef>
          </c:val>
          <c:extLst>
            <c:ext xmlns:c16="http://schemas.microsoft.com/office/drawing/2014/chart" uri="{C3380CC4-5D6E-409C-BE32-E72D297353CC}">
              <c16:uniqueId val="{00000004-2780-4720-998E-12DE2100FA0F}"/>
            </c:ext>
          </c:extLst>
        </c:ser>
        <c:dLbls>
          <c:showLegendKey val="0"/>
          <c:showVal val="0"/>
          <c:showCatName val="0"/>
          <c:showSerName val="0"/>
          <c:showPercent val="0"/>
          <c:showBubbleSize val="0"/>
        </c:dLbls>
        <c:gapWidth val="150"/>
        <c:overlap val="100"/>
        <c:axId val="107562112"/>
        <c:axId val="107563648"/>
      </c:barChart>
      <c:catAx>
        <c:axId val="1075621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7563648"/>
        <c:crosses val="autoZero"/>
        <c:auto val="1"/>
        <c:lblAlgn val="ctr"/>
        <c:lblOffset val="100"/>
        <c:noMultiLvlLbl val="0"/>
      </c:catAx>
      <c:valAx>
        <c:axId val="10756364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7562112"/>
        <c:crosses val="autoZero"/>
        <c:crossBetween val="between"/>
      </c:valAx>
    </c:plotArea>
    <c:legend>
      <c:legendPos val="b"/>
      <c:layout>
        <c:manualLayout>
          <c:xMode val="edge"/>
          <c:yMode val="edge"/>
          <c:x val="1.0108218190420218E-2"/>
          <c:y val="0.84112076196660956"/>
          <c:w val="0.94984205466714622"/>
          <c:h val="0.111024704386178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22.7</c:v>
                </c:pt>
                <c:pt idx="1">
                  <c:v>22.7</c:v>
                </c:pt>
                <c:pt idx="2">
                  <c:v>22.8</c:v>
                </c:pt>
              </c:numCache>
            </c:numRef>
          </c:val>
          <c:extLst>
            <c:ext xmlns:c16="http://schemas.microsoft.com/office/drawing/2014/chart" uri="{C3380CC4-5D6E-409C-BE32-E72D297353CC}">
              <c16:uniqueId val="{00000000-B428-464F-AFA1-AB051DE3940D}"/>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14.1</c:v>
                </c:pt>
                <c:pt idx="1">
                  <c:v>16.2</c:v>
                </c:pt>
                <c:pt idx="2">
                  <c:v>15.8</c:v>
                </c:pt>
              </c:numCache>
            </c:numRef>
          </c:val>
          <c:extLst>
            <c:ext xmlns:c16="http://schemas.microsoft.com/office/drawing/2014/chart" uri="{C3380CC4-5D6E-409C-BE32-E72D297353CC}">
              <c16:uniqueId val="{00000001-B428-464F-AFA1-AB051DE3940D}"/>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17.8</c:v>
                </c:pt>
                <c:pt idx="1">
                  <c:v>17.7</c:v>
                </c:pt>
                <c:pt idx="2">
                  <c:v>18.7</c:v>
                </c:pt>
              </c:numCache>
            </c:numRef>
          </c:val>
          <c:extLst>
            <c:ext xmlns:c16="http://schemas.microsoft.com/office/drawing/2014/chart" uri="{C3380CC4-5D6E-409C-BE32-E72D297353CC}">
              <c16:uniqueId val="{00000002-B428-464F-AFA1-AB051DE3940D}"/>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19.8</c:v>
                </c:pt>
                <c:pt idx="1">
                  <c:v>15.6</c:v>
                </c:pt>
                <c:pt idx="2">
                  <c:v>15.4</c:v>
                </c:pt>
              </c:numCache>
            </c:numRef>
          </c:val>
          <c:extLst>
            <c:ext xmlns:c16="http://schemas.microsoft.com/office/drawing/2014/chart" uri="{C3380CC4-5D6E-409C-BE32-E72D297353CC}">
              <c16:uniqueId val="{00000003-B428-464F-AFA1-AB051DE3940D}"/>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25.6</c:v>
                </c:pt>
                <c:pt idx="1">
                  <c:v>27.8</c:v>
                </c:pt>
                <c:pt idx="2">
                  <c:v>27.4</c:v>
                </c:pt>
              </c:numCache>
            </c:numRef>
          </c:val>
          <c:extLst>
            <c:ext xmlns:c16="http://schemas.microsoft.com/office/drawing/2014/chart" uri="{C3380CC4-5D6E-409C-BE32-E72D297353CC}">
              <c16:uniqueId val="{00000004-B428-464F-AFA1-AB051DE3940D}"/>
            </c:ext>
          </c:extLst>
        </c:ser>
        <c:dLbls>
          <c:showLegendKey val="0"/>
          <c:showVal val="0"/>
          <c:showCatName val="0"/>
          <c:showSerName val="0"/>
          <c:showPercent val="0"/>
          <c:showBubbleSize val="0"/>
        </c:dLbls>
        <c:gapWidth val="150"/>
        <c:overlap val="100"/>
        <c:axId val="107639936"/>
        <c:axId val="107641472"/>
      </c:barChart>
      <c:catAx>
        <c:axId val="10763993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7641472"/>
        <c:crosses val="autoZero"/>
        <c:auto val="1"/>
        <c:lblAlgn val="ctr"/>
        <c:lblOffset val="100"/>
        <c:noMultiLvlLbl val="0"/>
      </c:catAx>
      <c:valAx>
        <c:axId val="10764147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7639936"/>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22.8</c:v>
                </c:pt>
                <c:pt idx="1">
                  <c:v>23.4</c:v>
                </c:pt>
                <c:pt idx="2">
                  <c:v>23.4</c:v>
                </c:pt>
              </c:numCache>
            </c:numRef>
          </c:val>
          <c:extLst>
            <c:ext xmlns:c16="http://schemas.microsoft.com/office/drawing/2014/chart" uri="{C3380CC4-5D6E-409C-BE32-E72D297353CC}">
              <c16:uniqueId val="{00000000-6190-4C44-877F-9831759AAA8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15.7</c:v>
                </c:pt>
                <c:pt idx="1">
                  <c:v>19.899999999999999</c:v>
                </c:pt>
                <c:pt idx="2">
                  <c:v>17.5</c:v>
                </c:pt>
              </c:numCache>
            </c:numRef>
          </c:val>
          <c:extLst>
            <c:ext xmlns:c16="http://schemas.microsoft.com/office/drawing/2014/chart" uri="{C3380CC4-5D6E-409C-BE32-E72D297353CC}">
              <c16:uniqueId val="{00000001-6190-4C44-877F-9831759AAA8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20.5</c:v>
                </c:pt>
                <c:pt idx="1">
                  <c:v>19.100000000000001</c:v>
                </c:pt>
                <c:pt idx="2">
                  <c:v>19.399999999999999</c:v>
                </c:pt>
              </c:numCache>
            </c:numRef>
          </c:val>
          <c:extLst>
            <c:ext xmlns:c16="http://schemas.microsoft.com/office/drawing/2014/chart" uri="{C3380CC4-5D6E-409C-BE32-E72D297353CC}">
              <c16:uniqueId val="{00000002-6190-4C44-877F-9831759AAA8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21.9</c:v>
                </c:pt>
                <c:pt idx="1">
                  <c:v>16.600000000000001</c:v>
                </c:pt>
                <c:pt idx="2">
                  <c:v>17.7</c:v>
                </c:pt>
              </c:numCache>
            </c:numRef>
          </c:val>
          <c:extLst>
            <c:ext xmlns:c16="http://schemas.microsoft.com/office/drawing/2014/chart" uri="{C3380CC4-5D6E-409C-BE32-E72D297353CC}">
              <c16:uniqueId val="{00000003-6190-4C44-877F-9831759AAA8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19.100000000000001</c:v>
                </c:pt>
                <c:pt idx="1">
                  <c:v>21</c:v>
                </c:pt>
                <c:pt idx="2">
                  <c:v>22</c:v>
                </c:pt>
              </c:numCache>
            </c:numRef>
          </c:val>
          <c:extLst>
            <c:ext xmlns:c16="http://schemas.microsoft.com/office/drawing/2014/chart" uri="{C3380CC4-5D6E-409C-BE32-E72D297353CC}">
              <c16:uniqueId val="{00000004-6190-4C44-877F-9831759AAA8F}"/>
            </c:ext>
          </c:extLst>
        </c:ser>
        <c:dLbls>
          <c:showLegendKey val="0"/>
          <c:showVal val="0"/>
          <c:showCatName val="0"/>
          <c:showSerName val="0"/>
          <c:showPercent val="0"/>
          <c:showBubbleSize val="0"/>
        </c:dLbls>
        <c:gapWidth val="150"/>
        <c:overlap val="100"/>
        <c:axId val="107762816"/>
        <c:axId val="107764352"/>
      </c:barChart>
      <c:catAx>
        <c:axId val="1077628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7764352"/>
        <c:crosses val="autoZero"/>
        <c:auto val="1"/>
        <c:lblAlgn val="ctr"/>
        <c:lblOffset val="100"/>
        <c:noMultiLvlLbl val="0"/>
      </c:catAx>
      <c:valAx>
        <c:axId val="1077643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7762816"/>
        <c:crosses val="autoZero"/>
        <c:crossBetween val="between"/>
      </c:valAx>
    </c:plotArea>
    <c:legend>
      <c:legendPos val="b"/>
      <c:layout>
        <c:manualLayout>
          <c:xMode val="edge"/>
          <c:yMode val="edge"/>
          <c:x val="1.0108218190420218E-2"/>
          <c:y val="0.84112076196660956"/>
          <c:w val="0.94984205466714622"/>
          <c:h val="0.111024704386178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22.5</c:v>
                </c:pt>
                <c:pt idx="1">
                  <c:v>23</c:v>
                </c:pt>
                <c:pt idx="2">
                  <c:v>23.4</c:v>
                </c:pt>
              </c:numCache>
            </c:numRef>
          </c:val>
          <c:extLst>
            <c:ext xmlns:c16="http://schemas.microsoft.com/office/drawing/2014/chart" uri="{C3380CC4-5D6E-409C-BE32-E72D297353CC}">
              <c16:uniqueId val="{00000000-77C1-4D03-9550-668CB5BBCF12}"/>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14.9</c:v>
                </c:pt>
                <c:pt idx="1">
                  <c:v>18.8</c:v>
                </c:pt>
                <c:pt idx="2">
                  <c:v>16.7</c:v>
                </c:pt>
              </c:numCache>
            </c:numRef>
          </c:val>
          <c:extLst>
            <c:ext xmlns:c16="http://schemas.microsoft.com/office/drawing/2014/chart" uri="{C3380CC4-5D6E-409C-BE32-E72D297353CC}">
              <c16:uniqueId val="{00000001-77C1-4D03-9550-668CB5BBCF12}"/>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18.399999999999999</c:v>
                </c:pt>
                <c:pt idx="1">
                  <c:v>18.2</c:v>
                </c:pt>
                <c:pt idx="2">
                  <c:v>18.899999999999999</c:v>
                </c:pt>
              </c:numCache>
            </c:numRef>
          </c:val>
          <c:extLst>
            <c:ext xmlns:c16="http://schemas.microsoft.com/office/drawing/2014/chart" uri="{C3380CC4-5D6E-409C-BE32-E72D297353CC}">
              <c16:uniqueId val="{00000002-77C1-4D03-9550-668CB5BBCF12}"/>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21.6</c:v>
                </c:pt>
                <c:pt idx="1">
                  <c:v>15.8</c:v>
                </c:pt>
                <c:pt idx="2">
                  <c:v>16.5</c:v>
                </c:pt>
              </c:numCache>
            </c:numRef>
          </c:val>
          <c:extLst>
            <c:ext xmlns:c16="http://schemas.microsoft.com/office/drawing/2014/chart" uri="{C3380CC4-5D6E-409C-BE32-E72D297353CC}">
              <c16:uniqueId val="{00000003-77C1-4D03-9550-668CB5BBCF12}"/>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22.6</c:v>
                </c:pt>
                <c:pt idx="1">
                  <c:v>24.2</c:v>
                </c:pt>
                <c:pt idx="2">
                  <c:v>24.4</c:v>
                </c:pt>
              </c:numCache>
            </c:numRef>
          </c:val>
          <c:extLst>
            <c:ext xmlns:c16="http://schemas.microsoft.com/office/drawing/2014/chart" uri="{C3380CC4-5D6E-409C-BE32-E72D297353CC}">
              <c16:uniqueId val="{00000004-77C1-4D03-9550-668CB5BBCF12}"/>
            </c:ext>
          </c:extLst>
        </c:ser>
        <c:dLbls>
          <c:showLegendKey val="0"/>
          <c:showVal val="0"/>
          <c:showCatName val="0"/>
          <c:showSerName val="0"/>
          <c:showPercent val="0"/>
          <c:showBubbleSize val="0"/>
        </c:dLbls>
        <c:gapWidth val="150"/>
        <c:overlap val="100"/>
        <c:axId val="108487808"/>
        <c:axId val="108489344"/>
      </c:barChart>
      <c:catAx>
        <c:axId val="10848780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489344"/>
        <c:crosses val="autoZero"/>
        <c:auto val="1"/>
        <c:lblAlgn val="ctr"/>
        <c:lblOffset val="100"/>
        <c:noMultiLvlLbl val="0"/>
      </c:catAx>
      <c:valAx>
        <c:axId val="10848934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487808"/>
        <c:crosses val="autoZero"/>
        <c:crossBetween val="between"/>
      </c:valAx>
    </c:plotArea>
    <c:legend>
      <c:legendPos val="b"/>
      <c:layout>
        <c:manualLayout>
          <c:xMode val="edge"/>
          <c:yMode val="edge"/>
          <c:x val="1.0108218190420218E-2"/>
          <c:y val="0.84112076196660956"/>
          <c:w val="0.94984205466714622"/>
          <c:h val="0.111024704386178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23.4</c:v>
                </c:pt>
                <c:pt idx="1">
                  <c:v>23.5</c:v>
                </c:pt>
                <c:pt idx="2">
                  <c:v>24.4</c:v>
                </c:pt>
              </c:numCache>
            </c:numRef>
          </c:val>
          <c:extLst>
            <c:ext xmlns:c16="http://schemas.microsoft.com/office/drawing/2014/chart" uri="{C3380CC4-5D6E-409C-BE32-E72D297353CC}">
              <c16:uniqueId val="{00000000-C98A-4D99-97E9-4929FB948CD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19.3</c:v>
                </c:pt>
                <c:pt idx="1">
                  <c:v>22.3</c:v>
                </c:pt>
                <c:pt idx="2">
                  <c:v>20.100000000000001</c:v>
                </c:pt>
              </c:numCache>
            </c:numRef>
          </c:val>
          <c:extLst>
            <c:ext xmlns:c16="http://schemas.microsoft.com/office/drawing/2014/chart" uri="{C3380CC4-5D6E-409C-BE32-E72D297353CC}">
              <c16:uniqueId val="{00000001-C98A-4D99-97E9-4929FB948CD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21.7</c:v>
                </c:pt>
                <c:pt idx="1">
                  <c:v>20.8</c:v>
                </c:pt>
                <c:pt idx="2">
                  <c:v>20.3</c:v>
                </c:pt>
              </c:numCache>
            </c:numRef>
          </c:val>
          <c:extLst>
            <c:ext xmlns:c16="http://schemas.microsoft.com/office/drawing/2014/chart" uri="{C3380CC4-5D6E-409C-BE32-E72D297353CC}">
              <c16:uniqueId val="{00000002-C98A-4D99-97E9-4929FB948CD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21.7</c:v>
                </c:pt>
                <c:pt idx="1">
                  <c:v>16.3</c:v>
                </c:pt>
                <c:pt idx="2">
                  <c:v>16.8</c:v>
                </c:pt>
              </c:numCache>
            </c:numRef>
          </c:val>
          <c:extLst>
            <c:ext xmlns:c16="http://schemas.microsoft.com/office/drawing/2014/chart" uri="{C3380CC4-5D6E-409C-BE32-E72D297353CC}">
              <c16:uniqueId val="{00000003-C98A-4D99-97E9-4929FB948CD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13.9</c:v>
                </c:pt>
                <c:pt idx="1">
                  <c:v>17.100000000000001</c:v>
                </c:pt>
                <c:pt idx="2">
                  <c:v>18.399999999999999</c:v>
                </c:pt>
              </c:numCache>
            </c:numRef>
          </c:val>
          <c:extLst>
            <c:ext xmlns:c16="http://schemas.microsoft.com/office/drawing/2014/chart" uri="{C3380CC4-5D6E-409C-BE32-E72D297353CC}">
              <c16:uniqueId val="{00000004-C98A-4D99-97E9-4929FB948CD4}"/>
            </c:ext>
          </c:extLst>
        </c:ser>
        <c:dLbls>
          <c:showLegendKey val="0"/>
          <c:showVal val="0"/>
          <c:showCatName val="0"/>
          <c:showSerName val="0"/>
          <c:showPercent val="0"/>
          <c:showBubbleSize val="0"/>
        </c:dLbls>
        <c:gapWidth val="150"/>
        <c:overlap val="100"/>
        <c:axId val="110560384"/>
        <c:axId val="110561920"/>
      </c:barChart>
      <c:catAx>
        <c:axId val="1105603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561920"/>
        <c:crosses val="autoZero"/>
        <c:auto val="1"/>
        <c:lblAlgn val="ctr"/>
        <c:lblOffset val="100"/>
        <c:noMultiLvlLbl val="0"/>
      </c:catAx>
      <c:valAx>
        <c:axId val="11056192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560384"/>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533"/>
          <c:h val="0.11188663719632191"/>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23.7</c:v>
                </c:pt>
                <c:pt idx="1">
                  <c:v>24.1</c:v>
                </c:pt>
                <c:pt idx="2">
                  <c:v>24.5</c:v>
                </c:pt>
              </c:numCache>
            </c:numRef>
          </c:val>
          <c:extLst>
            <c:ext xmlns:c16="http://schemas.microsoft.com/office/drawing/2014/chart" uri="{C3380CC4-5D6E-409C-BE32-E72D297353CC}">
              <c16:uniqueId val="{00000000-733B-43E5-8B40-7C5A452724B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20.3</c:v>
                </c:pt>
                <c:pt idx="1">
                  <c:v>22.2</c:v>
                </c:pt>
                <c:pt idx="2">
                  <c:v>21</c:v>
                </c:pt>
              </c:numCache>
            </c:numRef>
          </c:val>
          <c:extLst>
            <c:ext xmlns:c16="http://schemas.microsoft.com/office/drawing/2014/chart" uri="{C3380CC4-5D6E-409C-BE32-E72D297353CC}">
              <c16:uniqueId val="{00000001-733B-43E5-8B40-7C5A452724B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20.7</c:v>
                </c:pt>
                <c:pt idx="1">
                  <c:v>20.5</c:v>
                </c:pt>
                <c:pt idx="2">
                  <c:v>19.600000000000001</c:v>
                </c:pt>
              </c:numCache>
            </c:numRef>
          </c:val>
          <c:extLst>
            <c:ext xmlns:c16="http://schemas.microsoft.com/office/drawing/2014/chart" uri="{C3380CC4-5D6E-409C-BE32-E72D297353CC}">
              <c16:uniqueId val="{00000002-733B-43E5-8B40-7C5A452724B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21.2</c:v>
                </c:pt>
                <c:pt idx="1">
                  <c:v>16.100000000000001</c:v>
                </c:pt>
                <c:pt idx="2">
                  <c:v>16.600000000000001</c:v>
                </c:pt>
              </c:numCache>
            </c:numRef>
          </c:val>
          <c:extLst>
            <c:ext xmlns:c16="http://schemas.microsoft.com/office/drawing/2014/chart" uri="{C3380CC4-5D6E-409C-BE32-E72D297353CC}">
              <c16:uniqueId val="{00000003-733B-43E5-8B40-7C5A452724B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14.1</c:v>
                </c:pt>
                <c:pt idx="1">
                  <c:v>17.100000000000001</c:v>
                </c:pt>
                <c:pt idx="2">
                  <c:v>18.399999999999999</c:v>
                </c:pt>
              </c:numCache>
            </c:numRef>
          </c:val>
          <c:extLst>
            <c:ext xmlns:c16="http://schemas.microsoft.com/office/drawing/2014/chart" uri="{C3380CC4-5D6E-409C-BE32-E72D297353CC}">
              <c16:uniqueId val="{00000004-733B-43E5-8B40-7C5A452724B5}"/>
            </c:ext>
          </c:extLst>
        </c:ser>
        <c:dLbls>
          <c:showLegendKey val="0"/>
          <c:showVal val="0"/>
          <c:showCatName val="0"/>
          <c:showSerName val="0"/>
          <c:showPercent val="0"/>
          <c:showBubbleSize val="0"/>
        </c:dLbls>
        <c:gapWidth val="150"/>
        <c:overlap val="100"/>
        <c:axId val="110904832"/>
        <c:axId val="110906368"/>
      </c:barChart>
      <c:catAx>
        <c:axId val="11090483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906368"/>
        <c:crosses val="autoZero"/>
        <c:auto val="1"/>
        <c:lblAlgn val="ctr"/>
        <c:lblOffset val="100"/>
        <c:noMultiLvlLbl val="0"/>
      </c:catAx>
      <c:valAx>
        <c:axId val="11090636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904832"/>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533"/>
          <c:h val="0.11188663719632191"/>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23.7</c:v>
                </c:pt>
                <c:pt idx="1">
                  <c:v>23.8</c:v>
                </c:pt>
                <c:pt idx="2">
                  <c:v>24.4</c:v>
                </c:pt>
              </c:numCache>
            </c:numRef>
          </c:val>
          <c:extLst>
            <c:ext xmlns:c16="http://schemas.microsoft.com/office/drawing/2014/chart" uri="{C3380CC4-5D6E-409C-BE32-E72D297353CC}">
              <c16:uniqueId val="{00000000-12AC-466E-BFD5-DBC17402A2E2}"/>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19.3</c:v>
                </c:pt>
                <c:pt idx="1">
                  <c:v>20.100000000000001</c:v>
                </c:pt>
                <c:pt idx="2">
                  <c:v>21.6</c:v>
                </c:pt>
              </c:numCache>
            </c:numRef>
          </c:val>
          <c:extLst>
            <c:ext xmlns:c16="http://schemas.microsoft.com/office/drawing/2014/chart" uri="{C3380CC4-5D6E-409C-BE32-E72D297353CC}">
              <c16:uniqueId val="{00000001-12AC-466E-BFD5-DBC17402A2E2}"/>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20.8</c:v>
                </c:pt>
                <c:pt idx="1">
                  <c:v>20.9</c:v>
                </c:pt>
                <c:pt idx="2">
                  <c:v>19.8</c:v>
                </c:pt>
              </c:numCache>
            </c:numRef>
          </c:val>
          <c:extLst>
            <c:ext xmlns:c16="http://schemas.microsoft.com/office/drawing/2014/chart" uri="{C3380CC4-5D6E-409C-BE32-E72D297353CC}">
              <c16:uniqueId val="{00000002-12AC-466E-BFD5-DBC17402A2E2}"/>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20.5</c:v>
                </c:pt>
                <c:pt idx="1">
                  <c:v>15.5</c:v>
                </c:pt>
                <c:pt idx="2">
                  <c:v>15.3</c:v>
                </c:pt>
              </c:numCache>
            </c:numRef>
          </c:val>
          <c:extLst>
            <c:ext xmlns:c16="http://schemas.microsoft.com/office/drawing/2014/chart" uri="{C3380CC4-5D6E-409C-BE32-E72D297353CC}">
              <c16:uniqueId val="{00000003-12AC-466E-BFD5-DBC17402A2E2}"/>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15.6</c:v>
                </c:pt>
                <c:pt idx="1">
                  <c:v>17.600000000000001</c:v>
                </c:pt>
                <c:pt idx="2">
                  <c:v>18.899999999999999</c:v>
                </c:pt>
              </c:numCache>
            </c:numRef>
          </c:val>
          <c:extLst>
            <c:ext xmlns:c16="http://schemas.microsoft.com/office/drawing/2014/chart" uri="{C3380CC4-5D6E-409C-BE32-E72D297353CC}">
              <c16:uniqueId val="{00000004-12AC-466E-BFD5-DBC17402A2E2}"/>
            </c:ext>
          </c:extLst>
        </c:ser>
        <c:dLbls>
          <c:showLegendKey val="0"/>
          <c:showVal val="0"/>
          <c:showCatName val="0"/>
          <c:showSerName val="0"/>
          <c:showPercent val="0"/>
          <c:showBubbleSize val="0"/>
        </c:dLbls>
        <c:gapWidth val="150"/>
        <c:overlap val="100"/>
        <c:axId val="111060864"/>
        <c:axId val="111062400"/>
      </c:barChart>
      <c:catAx>
        <c:axId val="1110608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062400"/>
        <c:crosses val="autoZero"/>
        <c:auto val="1"/>
        <c:lblAlgn val="ctr"/>
        <c:lblOffset val="100"/>
        <c:noMultiLvlLbl val="0"/>
      </c:catAx>
      <c:valAx>
        <c:axId val="11106240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060864"/>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533"/>
          <c:h val="0.11188663719632191"/>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c:v>
                </c:pt>
                <c:pt idx="1">
                  <c:v>23.4</c:v>
                </c:pt>
                <c:pt idx="2">
                  <c:v>24.2</c:v>
                </c:pt>
              </c:numCache>
            </c:numRef>
          </c:val>
          <c:extLst>
            <c:ext xmlns:c16="http://schemas.microsoft.com/office/drawing/2014/chart" uri="{C3380CC4-5D6E-409C-BE32-E72D297353CC}">
              <c16:uniqueId val="{00000000-308F-42EE-9863-9A4F4EF35BF9}"/>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18.3</c:v>
                </c:pt>
                <c:pt idx="1">
                  <c:v>21.8</c:v>
                </c:pt>
                <c:pt idx="2">
                  <c:v>20.9</c:v>
                </c:pt>
              </c:numCache>
            </c:numRef>
          </c:val>
          <c:extLst>
            <c:ext xmlns:c16="http://schemas.microsoft.com/office/drawing/2014/chart" uri="{C3380CC4-5D6E-409C-BE32-E72D297353CC}">
              <c16:uniqueId val="{00000001-308F-42EE-9863-9A4F4EF35BF9}"/>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21.1</c:v>
                </c:pt>
                <c:pt idx="1">
                  <c:v>20.2</c:v>
                </c:pt>
                <c:pt idx="2">
                  <c:v>19.8</c:v>
                </c:pt>
              </c:numCache>
            </c:numRef>
          </c:val>
          <c:extLst>
            <c:ext xmlns:c16="http://schemas.microsoft.com/office/drawing/2014/chart" uri="{C3380CC4-5D6E-409C-BE32-E72D297353CC}">
              <c16:uniqueId val="{00000002-308F-42EE-9863-9A4F4EF35BF9}"/>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19.899999999999999</c:v>
                </c:pt>
                <c:pt idx="1">
                  <c:v>15</c:v>
                </c:pt>
                <c:pt idx="2">
                  <c:v>15.3</c:v>
                </c:pt>
              </c:numCache>
            </c:numRef>
          </c:val>
          <c:extLst>
            <c:ext xmlns:c16="http://schemas.microsoft.com/office/drawing/2014/chart" uri="{C3380CC4-5D6E-409C-BE32-E72D297353CC}">
              <c16:uniqueId val="{00000003-308F-42EE-9863-9A4F4EF35BF9}"/>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17.8</c:v>
                </c:pt>
                <c:pt idx="1">
                  <c:v>19.600000000000001</c:v>
                </c:pt>
                <c:pt idx="2">
                  <c:v>19.8</c:v>
                </c:pt>
              </c:numCache>
            </c:numRef>
          </c:val>
          <c:extLst>
            <c:ext xmlns:c16="http://schemas.microsoft.com/office/drawing/2014/chart" uri="{C3380CC4-5D6E-409C-BE32-E72D297353CC}">
              <c16:uniqueId val="{00000004-308F-42EE-9863-9A4F4EF35BF9}"/>
            </c:ext>
          </c:extLst>
        </c:ser>
        <c:dLbls>
          <c:showLegendKey val="0"/>
          <c:showVal val="0"/>
          <c:showCatName val="0"/>
          <c:showSerName val="0"/>
          <c:showPercent val="0"/>
          <c:showBubbleSize val="0"/>
        </c:dLbls>
        <c:gapWidth val="150"/>
        <c:overlap val="100"/>
        <c:axId val="111250432"/>
        <c:axId val="111256320"/>
      </c:barChart>
      <c:catAx>
        <c:axId val="11125043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256320"/>
        <c:crosses val="autoZero"/>
        <c:auto val="1"/>
        <c:lblAlgn val="ctr"/>
        <c:lblOffset val="100"/>
        <c:noMultiLvlLbl val="0"/>
      </c:catAx>
      <c:valAx>
        <c:axId val="11125632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250432"/>
        <c:crosses val="autoZero"/>
        <c:crossBetween val="between"/>
      </c:valAx>
    </c:plotArea>
    <c:legend>
      <c:legendPos val="b"/>
      <c:layout>
        <c:manualLayout>
          <c:xMode val="edge"/>
          <c:yMode val="edge"/>
          <c:x val="2.0103176758077691E-2"/>
          <c:y val="0.83168214624273751"/>
          <c:w val="0.89999992129919426"/>
          <c:h val="0.10369512634450127"/>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84294466939843"/>
          <c:y val="4.5753759619506902E-2"/>
          <c:w val="0.7496742967099152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24.3</c:v>
                </c:pt>
                <c:pt idx="1">
                  <c:v>25</c:v>
                </c:pt>
                <c:pt idx="2">
                  <c:v>25.1</c:v>
                </c:pt>
              </c:numCache>
            </c:numRef>
          </c:val>
          <c:extLst>
            <c:ext xmlns:c16="http://schemas.microsoft.com/office/drawing/2014/chart" uri="{C3380CC4-5D6E-409C-BE32-E72D297353CC}">
              <c16:uniqueId val="{00000000-A959-4634-878E-29F61A6E8A08}"/>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21.9</c:v>
                </c:pt>
                <c:pt idx="1">
                  <c:v>23.6</c:v>
                </c:pt>
                <c:pt idx="2">
                  <c:v>22.7</c:v>
                </c:pt>
              </c:numCache>
            </c:numRef>
          </c:val>
          <c:extLst>
            <c:ext xmlns:c16="http://schemas.microsoft.com/office/drawing/2014/chart" uri="{C3380CC4-5D6E-409C-BE32-E72D297353CC}">
              <c16:uniqueId val="{00000001-A959-4634-878E-29F61A6E8A08}"/>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20.8</c:v>
                </c:pt>
                <c:pt idx="1">
                  <c:v>20.3</c:v>
                </c:pt>
                <c:pt idx="2">
                  <c:v>20.100000000000001</c:v>
                </c:pt>
              </c:numCache>
            </c:numRef>
          </c:val>
          <c:extLst>
            <c:ext xmlns:c16="http://schemas.microsoft.com/office/drawing/2014/chart" uri="{C3380CC4-5D6E-409C-BE32-E72D297353CC}">
              <c16:uniqueId val="{00000002-A959-4634-878E-29F61A6E8A08}"/>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19.5</c:v>
                </c:pt>
                <c:pt idx="1">
                  <c:v>15.6</c:v>
                </c:pt>
                <c:pt idx="2">
                  <c:v>14.9</c:v>
                </c:pt>
              </c:numCache>
            </c:numRef>
          </c:val>
          <c:extLst>
            <c:ext xmlns:c16="http://schemas.microsoft.com/office/drawing/2014/chart" uri="{C3380CC4-5D6E-409C-BE32-E72D297353CC}">
              <c16:uniqueId val="{00000003-A959-4634-878E-29F61A6E8A08}"/>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13.5</c:v>
                </c:pt>
                <c:pt idx="1">
                  <c:v>15.5</c:v>
                </c:pt>
                <c:pt idx="2">
                  <c:v>17.100000000000001</c:v>
                </c:pt>
              </c:numCache>
            </c:numRef>
          </c:val>
          <c:extLst>
            <c:ext xmlns:c16="http://schemas.microsoft.com/office/drawing/2014/chart" uri="{C3380CC4-5D6E-409C-BE32-E72D297353CC}">
              <c16:uniqueId val="{00000004-A959-4634-878E-29F61A6E8A08}"/>
            </c:ext>
          </c:extLst>
        </c:ser>
        <c:dLbls>
          <c:showLegendKey val="0"/>
          <c:showVal val="0"/>
          <c:showCatName val="0"/>
          <c:showSerName val="0"/>
          <c:showPercent val="0"/>
          <c:showBubbleSize val="0"/>
        </c:dLbls>
        <c:gapWidth val="150"/>
        <c:overlap val="100"/>
        <c:axId val="112189440"/>
        <c:axId val="112190976"/>
      </c:barChart>
      <c:catAx>
        <c:axId val="1121894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190976"/>
        <c:crosses val="autoZero"/>
        <c:auto val="1"/>
        <c:lblAlgn val="ctr"/>
        <c:lblOffset val="100"/>
        <c:noMultiLvlLbl val="0"/>
      </c:catAx>
      <c:valAx>
        <c:axId val="11219097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189440"/>
        <c:crosses val="autoZero"/>
        <c:crossBetween val="between"/>
      </c:valAx>
    </c:plotArea>
    <c:legend>
      <c:legendPos val="b"/>
      <c:layout>
        <c:manualLayout>
          <c:xMode val="edge"/>
          <c:yMode val="edge"/>
          <c:x val="1.0108218190420218E-2"/>
          <c:y val="0.84890733485900471"/>
          <c:w val="0.94984205466714644"/>
          <c:h val="0.10323778493205615"/>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2021 год </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1.5022490530155946E-2"/>
                  <c:y val="2.6310487358633026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91190260720753E-2"/>
                      <c:h val="4.9108296717498064E-2"/>
                    </c:manualLayout>
                  </c15:layout>
                </c:ext>
                <c:ext xmlns:c16="http://schemas.microsoft.com/office/drawing/2014/chart" uri="{C3380CC4-5D6E-409C-BE32-E72D297353CC}">
                  <c16:uniqueId val="{00000000-40A5-4314-BBB2-94FFE05C9EE6}"/>
                </c:ext>
              </c:extLst>
            </c:dLbl>
            <c:dLbl>
              <c:idx val="1"/>
              <c:layout>
                <c:manualLayout>
                  <c:x val="2.4234479381842443E-3"/>
                  <c:y val="9.239604935658576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5-4314-BBB2-94FFE05C9EE6}"/>
                </c:ext>
              </c:extLst>
            </c:dLbl>
            <c:dLbl>
              <c:idx val="2"/>
              <c:layout>
                <c:manualLayout>
                  <c:x val="1.5911341420441958E-2"/>
                  <c:y val="7.733590034242204E-5"/>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5789436301360138E-2"/>
                      <c:h val="5.4277591108813646E-2"/>
                    </c:manualLayout>
                  </c15:layout>
                </c:ext>
                <c:ext xmlns:c16="http://schemas.microsoft.com/office/drawing/2014/chart" uri="{C3380CC4-5D6E-409C-BE32-E72D297353CC}">
                  <c16:uniqueId val="{00000002-40A5-4314-BBB2-94FFE05C9EE6}"/>
                </c:ext>
              </c:extLst>
            </c:dLbl>
            <c:dLbl>
              <c:idx val="3"/>
              <c:layout>
                <c:manualLayout>
                  <c:x val="1.8044820874914751E-2"/>
                  <c:y val="7.8158103072474006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0100892355026775E-2"/>
                      <c:h val="8.0124063065391576E-2"/>
                    </c:manualLayout>
                  </c15:layout>
                </c:ext>
                <c:ext xmlns:c16="http://schemas.microsoft.com/office/drawing/2014/chart" uri="{C3380CC4-5D6E-409C-BE32-E72D297353CC}">
                  <c16:uniqueId val="{00000003-40A5-4314-BBB2-94FFE05C9EE6}"/>
                </c:ext>
              </c:extLst>
            </c:dLbl>
            <c:dLbl>
              <c:idx val="4"/>
              <c:layout>
                <c:manualLayout>
                  <c:x val="4.3370832743452777E-3"/>
                  <c:y val="5.2466302916581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5-4314-BBB2-94FFE05C9E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Увеличилось более чем на 4 конкурента</c:v>
                </c:pt>
                <c:pt idx="1">
                  <c:v>Увеличилось на 1-3 конкурента</c:v>
                </c:pt>
                <c:pt idx="2">
                  <c:v>Не изменилось </c:v>
                </c:pt>
                <c:pt idx="3">
                  <c:v>Сократилось на 1-3 конкурента</c:v>
                </c:pt>
                <c:pt idx="4">
                  <c:v>Сократилось более чем на 4 конкурента</c:v>
                </c:pt>
                <c:pt idx="5">
                  <c:v>Затрудняюсь ответить</c:v>
                </c:pt>
              </c:strCache>
            </c:strRef>
          </c:cat>
          <c:val>
            <c:numRef>
              <c:f>Лист1!$B$2:$B$7</c:f>
              <c:numCache>
                <c:formatCode>0.0</c:formatCode>
                <c:ptCount val="6"/>
                <c:pt idx="0">
                  <c:v>15.7</c:v>
                </c:pt>
                <c:pt idx="1">
                  <c:v>38.700000000000003</c:v>
                </c:pt>
                <c:pt idx="2">
                  <c:v>28.6</c:v>
                </c:pt>
                <c:pt idx="3">
                  <c:v>4.3</c:v>
                </c:pt>
                <c:pt idx="4">
                  <c:v>1.5</c:v>
                </c:pt>
                <c:pt idx="5">
                  <c:v>11.2</c:v>
                </c:pt>
              </c:numCache>
            </c:numRef>
          </c:val>
          <c:extLst>
            <c:ext xmlns:c16="http://schemas.microsoft.com/office/drawing/2014/chart" uri="{C3380CC4-5D6E-409C-BE32-E72D297353CC}">
              <c16:uniqueId val="{00000005-40A5-4314-BBB2-94FFE05C9EE6}"/>
            </c:ext>
          </c:extLst>
        </c:ser>
        <c:dLbls>
          <c:showLegendKey val="0"/>
          <c:showVal val="0"/>
          <c:showCatName val="0"/>
          <c:showSerName val="0"/>
          <c:showPercent val="0"/>
          <c:showBubbleSize val="0"/>
        </c:dLbls>
        <c:gapWidth val="150"/>
        <c:axId val="83185664"/>
        <c:axId val="83187200"/>
      </c:barChart>
      <c:catAx>
        <c:axId val="83185664"/>
        <c:scaling>
          <c:orientation val="minMax"/>
        </c:scaling>
        <c:delete val="0"/>
        <c:axPos val="l"/>
        <c:numFmt formatCode="General" sourceLinked="0"/>
        <c:majorTickMark val="out"/>
        <c:minorTickMark val="none"/>
        <c:tickLblPos val="nextTo"/>
        <c:crossAx val="83187200"/>
        <c:crosses val="autoZero"/>
        <c:auto val="1"/>
        <c:lblAlgn val="ctr"/>
        <c:lblOffset val="100"/>
        <c:noMultiLvlLbl val="0"/>
      </c:catAx>
      <c:valAx>
        <c:axId val="83187200"/>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831856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86949393321344"/>
          <c:y val="4.5753759619506902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22.7</c:v>
                </c:pt>
                <c:pt idx="1">
                  <c:v>22.6</c:v>
                </c:pt>
                <c:pt idx="2">
                  <c:v>23.7</c:v>
                </c:pt>
              </c:numCache>
            </c:numRef>
          </c:val>
          <c:extLst>
            <c:ext xmlns:c16="http://schemas.microsoft.com/office/drawing/2014/chart" uri="{C3380CC4-5D6E-409C-BE32-E72D297353CC}">
              <c16:uniqueId val="{00000000-FCF8-4539-BF5E-83F2B984416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14.9</c:v>
                </c:pt>
                <c:pt idx="1">
                  <c:v>17.399999999999999</c:v>
                </c:pt>
                <c:pt idx="2">
                  <c:v>16.8</c:v>
                </c:pt>
              </c:numCache>
            </c:numRef>
          </c:val>
          <c:extLst>
            <c:ext xmlns:c16="http://schemas.microsoft.com/office/drawing/2014/chart" uri="{C3380CC4-5D6E-409C-BE32-E72D297353CC}">
              <c16:uniqueId val="{00000001-FCF8-4539-BF5E-83F2B984416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19.399999999999999</c:v>
                </c:pt>
                <c:pt idx="1">
                  <c:v>19.600000000000001</c:v>
                </c:pt>
                <c:pt idx="2">
                  <c:v>19.8</c:v>
                </c:pt>
              </c:numCache>
            </c:numRef>
          </c:val>
          <c:extLst>
            <c:ext xmlns:c16="http://schemas.microsoft.com/office/drawing/2014/chart" uri="{C3380CC4-5D6E-409C-BE32-E72D297353CC}">
              <c16:uniqueId val="{00000002-FCF8-4539-BF5E-83F2B984416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21.3</c:v>
                </c:pt>
                <c:pt idx="1">
                  <c:v>16.3</c:v>
                </c:pt>
                <c:pt idx="2">
                  <c:v>16.2</c:v>
                </c:pt>
              </c:numCache>
            </c:numRef>
          </c:val>
          <c:extLst>
            <c:ext xmlns:c16="http://schemas.microsoft.com/office/drawing/2014/chart" uri="{C3380CC4-5D6E-409C-BE32-E72D297353CC}">
              <c16:uniqueId val="{00000003-FCF8-4539-BF5E-83F2B984416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21.7</c:v>
                </c:pt>
                <c:pt idx="1">
                  <c:v>24.1</c:v>
                </c:pt>
                <c:pt idx="2">
                  <c:v>23.5</c:v>
                </c:pt>
              </c:numCache>
            </c:numRef>
          </c:val>
          <c:extLst>
            <c:ext xmlns:c16="http://schemas.microsoft.com/office/drawing/2014/chart" uri="{C3380CC4-5D6E-409C-BE32-E72D297353CC}">
              <c16:uniqueId val="{00000004-FCF8-4539-BF5E-83F2B984416C}"/>
            </c:ext>
          </c:extLst>
        </c:ser>
        <c:dLbls>
          <c:showLegendKey val="0"/>
          <c:showVal val="0"/>
          <c:showCatName val="0"/>
          <c:showSerName val="0"/>
          <c:showPercent val="0"/>
          <c:showBubbleSize val="0"/>
        </c:dLbls>
        <c:gapWidth val="150"/>
        <c:overlap val="100"/>
        <c:axId val="112251648"/>
        <c:axId val="112253184"/>
      </c:barChart>
      <c:catAx>
        <c:axId val="11225164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253184"/>
        <c:crosses val="autoZero"/>
        <c:auto val="1"/>
        <c:lblAlgn val="ctr"/>
        <c:lblOffset val="100"/>
        <c:noMultiLvlLbl val="0"/>
      </c:catAx>
      <c:valAx>
        <c:axId val="11225318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251648"/>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4594317014757"/>
          <c:y val="4.5753759619506902E-2"/>
          <c:w val="0.755671298209165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22.3</c:v>
                </c:pt>
                <c:pt idx="1">
                  <c:v>22.6</c:v>
                </c:pt>
                <c:pt idx="2">
                  <c:v>23.5</c:v>
                </c:pt>
              </c:numCache>
            </c:numRef>
          </c:val>
          <c:extLst>
            <c:ext xmlns:c16="http://schemas.microsoft.com/office/drawing/2014/chart" uri="{C3380CC4-5D6E-409C-BE32-E72D297353CC}">
              <c16:uniqueId val="{00000000-83CC-4B74-AD41-F0E7E05556CD}"/>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15.7</c:v>
                </c:pt>
                <c:pt idx="1">
                  <c:v>17.2</c:v>
                </c:pt>
                <c:pt idx="2">
                  <c:v>16.100000000000001</c:v>
                </c:pt>
              </c:numCache>
            </c:numRef>
          </c:val>
          <c:extLst>
            <c:ext xmlns:c16="http://schemas.microsoft.com/office/drawing/2014/chart" uri="{C3380CC4-5D6E-409C-BE32-E72D297353CC}">
              <c16:uniqueId val="{00000001-83CC-4B74-AD41-F0E7E05556CD}"/>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18.899999999999999</c:v>
                </c:pt>
                <c:pt idx="1">
                  <c:v>19.2</c:v>
                </c:pt>
                <c:pt idx="2">
                  <c:v>20.100000000000001</c:v>
                </c:pt>
              </c:numCache>
            </c:numRef>
          </c:val>
          <c:extLst>
            <c:ext xmlns:c16="http://schemas.microsoft.com/office/drawing/2014/chart" uri="{C3380CC4-5D6E-409C-BE32-E72D297353CC}">
              <c16:uniqueId val="{00000002-83CC-4B74-AD41-F0E7E05556CD}"/>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c:v>
                </c:pt>
                <c:pt idx="1">
                  <c:v>16.3</c:v>
                </c:pt>
                <c:pt idx="2">
                  <c:v>15.8</c:v>
                </c:pt>
              </c:numCache>
            </c:numRef>
          </c:val>
          <c:extLst>
            <c:ext xmlns:c16="http://schemas.microsoft.com/office/drawing/2014/chart" uri="{C3380CC4-5D6E-409C-BE32-E72D297353CC}">
              <c16:uniqueId val="{00000003-83CC-4B74-AD41-F0E7E05556CD}"/>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23.1</c:v>
                </c:pt>
                <c:pt idx="1">
                  <c:v>24.6</c:v>
                </c:pt>
                <c:pt idx="2">
                  <c:v>24.6</c:v>
                </c:pt>
              </c:numCache>
            </c:numRef>
          </c:val>
          <c:extLst>
            <c:ext xmlns:c16="http://schemas.microsoft.com/office/drawing/2014/chart" uri="{C3380CC4-5D6E-409C-BE32-E72D297353CC}">
              <c16:uniqueId val="{00000004-83CC-4B74-AD41-F0E7E05556CD}"/>
            </c:ext>
          </c:extLst>
        </c:ser>
        <c:dLbls>
          <c:showLegendKey val="0"/>
          <c:showVal val="0"/>
          <c:showCatName val="0"/>
          <c:showSerName val="0"/>
          <c:showPercent val="0"/>
          <c:showBubbleSize val="0"/>
        </c:dLbls>
        <c:gapWidth val="150"/>
        <c:overlap val="100"/>
        <c:axId val="115250688"/>
        <c:axId val="115252224"/>
      </c:barChart>
      <c:catAx>
        <c:axId val="1152506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5252224"/>
        <c:crosses val="autoZero"/>
        <c:auto val="1"/>
        <c:lblAlgn val="ctr"/>
        <c:lblOffset val="100"/>
        <c:noMultiLvlLbl val="0"/>
      </c:catAx>
      <c:valAx>
        <c:axId val="1152522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5250688"/>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4594317014757"/>
          <c:y val="4.5753759619506902E-2"/>
          <c:w val="0.755671298209165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22.6</c:v>
                </c:pt>
                <c:pt idx="1">
                  <c:v>22.6</c:v>
                </c:pt>
                <c:pt idx="2">
                  <c:v>23.2</c:v>
                </c:pt>
              </c:numCache>
            </c:numRef>
          </c:val>
          <c:extLst>
            <c:ext xmlns:c16="http://schemas.microsoft.com/office/drawing/2014/chart" uri="{C3380CC4-5D6E-409C-BE32-E72D297353CC}">
              <c16:uniqueId val="{00000000-0B9F-4B4E-AFDF-40E719370DF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14.7</c:v>
                </c:pt>
                <c:pt idx="1">
                  <c:v>17</c:v>
                </c:pt>
                <c:pt idx="2">
                  <c:v>16.3</c:v>
                </c:pt>
              </c:numCache>
            </c:numRef>
          </c:val>
          <c:extLst>
            <c:ext xmlns:c16="http://schemas.microsoft.com/office/drawing/2014/chart" uri="{C3380CC4-5D6E-409C-BE32-E72D297353CC}">
              <c16:uniqueId val="{00000001-0B9F-4B4E-AFDF-40E719370DF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19.899999999999999</c:v>
                </c:pt>
                <c:pt idx="1">
                  <c:v>20.2</c:v>
                </c:pt>
                <c:pt idx="2">
                  <c:v>20.100000000000001</c:v>
                </c:pt>
              </c:numCache>
            </c:numRef>
          </c:val>
          <c:extLst>
            <c:ext xmlns:c16="http://schemas.microsoft.com/office/drawing/2014/chart" uri="{C3380CC4-5D6E-409C-BE32-E72D297353CC}">
              <c16:uniqueId val="{00000002-0B9F-4B4E-AFDF-40E719370DF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20.7</c:v>
                </c:pt>
                <c:pt idx="1">
                  <c:v>17.5</c:v>
                </c:pt>
                <c:pt idx="2">
                  <c:v>16.5</c:v>
                </c:pt>
              </c:numCache>
            </c:numRef>
          </c:val>
          <c:extLst>
            <c:ext xmlns:c16="http://schemas.microsoft.com/office/drawing/2014/chart" uri="{C3380CC4-5D6E-409C-BE32-E72D297353CC}">
              <c16:uniqueId val="{00000003-0B9F-4B4E-AFDF-40E719370DF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22.1</c:v>
                </c:pt>
                <c:pt idx="1">
                  <c:v>22.7</c:v>
                </c:pt>
                <c:pt idx="2">
                  <c:v>23.9</c:v>
                </c:pt>
              </c:numCache>
            </c:numRef>
          </c:val>
          <c:extLst>
            <c:ext xmlns:c16="http://schemas.microsoft.com/office/drawing/2014/chart" uri="{C3380CC4-5D6E-409C-BE32-E72D297353CC}">
              <c16:uniqueId val="{00000004-0B9F-4B4E-AFDF-40E719370DF3}"/>
            </c:ext>
          </c:extLst>
        </c:ser>
        <c:dLbls>
          <c:showLegendKey val="0"/>
          <c:showVal val="0"/>
          <c:showCatName val="0"/>
          <c:showSerName val="0"/>
          <c:showPercent val="0"/>
          <c:showBubbleSize val="0"/>
        </c:dLbls>
        <c:gapWidth val="150"/>
        <c:overlap val="100"/>
        <c:axId val="115673344"/>
        <c:axId val="115687424"/>
      </c:barChart>
      <c:catAx>
        <c:axId val="11567334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5687424"/>
        <c:crosses val="autoZero"/>
        <c:auto val="1"/>
        <c:lblAlgn val="ctr"/>
        <c:lblOffset val="100"/>
        <c:noMultiLvlLbl val="0"/>
      </c:catAx>
      <c:valAx>
        <c:axId val="1156874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5673344"/>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4594317014757"/>
          <c:y val="4.5753759619506902E-2"/>
          <c:w val="0.755671298209165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22.4</c:v>
                </c:pt>
                <c:pt idx="1">
                  <c:v>22.3</c:v>
                </c:pt>
                <c:pt idx="2">
                  <c:v>22.8</c:v>
                </c:pt>
              </c:numCache>
            </c:numRef>
          </c:val>
          <c:extLst>
            <c:ext xmlns:c16="http://schemas.microsoft.com/office/drawing/2014/chart" uri="{C3380CC4-5D6E-409C-BE32-E72D297353CC}">
              <c16:uniqueId val="{00000000-71B4-4F8C-BC47-6BDBC4D7821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14.4</c:v>
                </c:pt>
                <c:pt idx="1">
                  <c:v>16.7</c:v>
                </c:pt>
                <c:pt idx="2">
                  <c:v>15.7</c:v>
                </c:pt>
              </c:numCache>
            </c:numRef>
          </c:val>
          <c:extLst>
            <c:ext xmlns:c16="http://schemas.microsoft.com/office/drawing/2014/chart" uri="{C3380CC4-5D6E-409C-BE32-E72D297353CC}">
              <c16:uniqueId val="{00000001-71B4-4F8C-BC47-6BDBC4D7821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18.3</c:v>
                </c:pt>
                <c:pt idx="1">
                  <c:v>17.600000000000001</c:v>
                </c:pt>
                <c:pt idx="2">
                  <c:v>19</c:v>
                </c:pt>
              </c:numCache>
            </c:numRef>
          </c:val>
          <c:extLst>
            <c:ext xmlns:c16="http://schemas.microsoft.com/office/drawing/2014/chart" uri="{C3380CC4-5D6E-409C-BE32-E72D297353CC}">
              <c16:uniqueId val="{00000002-71B4-4F8C-BC47-6BDBC4D7821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18.7</c:v>
                </c:pt>
                <c:pt idx="1">
                  <c:v>14.6</c:v>
                </c:pt>
                <c:pt idx="2">
                  <c:v>14.6</c:v>
                </c:pt>
              </c:numCache>
            </c:numRef>
          </c:val>
          <c:extLst>
            <c:ext xmlns:c16="http://schemas.microsoft.com/office/drawing/2014/chart" uri="{C3380CC4-5D6E-409C-BE32-E72D297353CC}">
              <c16:uniqueId val="{00000003-71B4-4F8C-BC47-6BDBC4D7821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26.3</c:v>
                </c:pt>
                <c:pt idx="1">
                  <c:v>28.8</c:v>
                </c:pt>
                <c:pt idx="2">
                  <c:v>28</c:v>
                </c:pt>
              </c:numCache>
            </c:numRef>
          </c:val>
          <c:extLst>
            <c:ext xmlns:c16="http://schemas.microsoft.com/office/drawing/2014/chart" uri="{C3380CC4-5D6E-409C-BE32-E72D297353CC}">
              <c16:uniqueId val="{00000004-71B4-4F8C-BC47-6BDBC4D78214}"/>
            </c:ext>
          </c:extLst>
        </c:ser>
        <c:dLbls>
          <c:showLegendKey val="0"/>
          <c:showVal val="0"/>
          <c:showCatName val="0"/>
          <c:showSerName val="0"/>
          <c:showPercent val="0"/>
          <c:showBubbleSize val="0"/>
        </c:dLbls>
        <c:gapWidth val="150"/>
        <c:overlap val="100"/>
        <c:axId val="115776512"/>
        <c:axId val="115802880"/>
      </c:barChart>
      <c:catAx>
        <c:axId val="1157765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5802880"/>
        <c:crosses val="autoZero"/>
        <c:auto val="1"/>
        <c:lblAlgn val="ctr"/>
        <c:lblOffset val="100"/>
        <c:noMultiLvlLbl val="0"/>
      </c:catAx>
      <c:valAx>
        <c:axId val="11580288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5776512"/>
        <c:crosses val="autoZero"/>
        <c:crossBetween val="between"/>
      </c:valAx>
    </c:plotArea>
    <c:legend>
      <c:legendPos val="b"/>
      <c:layout>
        <c:manualLayout>
          <c:xMode val="edge"/>
          <c:yMode val="edge"/>
          <c:x val="1.0108218190420218E-2"/>
          <c:y val="0.85000744674357909"/>
          <c:w val="0.94984205466714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68966304249526"/>
          <c:y val="4.5753759619506902E-2"/>
          <c:w val="0.7508275783368180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23.9</c:v>
                </c:pt>
                <c:pt idx="1">
                  <c:v>24.4</c:v>
                </c:pt>
                <c:pt idx="2">
                  <c:v>24.2</c:v>
                </c:pt>
              </c:numCache>
            </c:numRef>
          </c:val>
          <c:extLst>
            <c:ext xmlns:c16="http://schemas.microsoft.com/office/drawing/2014/chart" uri="{C3380CC4-5D6E-409C-BE32-E72D297353CC}">
              <c16:uniqueId val="{00000000-5D4F-42EB-B061-939481D90D81}"/>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18.5</c:v>
                </c:pt>
                <c:pt idx="1">
                  <c:v>20.5</c:v>
                </c:pt>
                <c:pt idx="2">
                  <c:v>19.899999999999999</c:v>
                </c:pt>
              </c:numCache>
            </c:numRef>
          </c:val>
          <c:extLst>
            <c:ext xmlns:c16="http://schemas.microsoft.com/office/drawing/2014/chart" uri="{C3380CC4-5D6E-409C-BE32-E72D297353CC}">
              <c16:uniqueId val="{00000001-5D4F-42EB-B061-939481D90D81}"/>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20.3</c:v>
                </c:pt>
                <c:pt idx="1">
                  <c:v>19.399999999999999</c:v>
                </c:pt>
                <c:pt idx="2">
                  <c:v>19.600000000000001</c:v>
                </c:pt>
              </c:numCache>
            </c:numRef>
          </c:val>
          <c:extLst>
            <c:ext xmlns:c16="http://schemas.microsoft.com/office/drawing/2014/chart" uri="{C3380CC4-5D6E-409C-BE32-E72D297353CC}">
              <c16:uniqueId val="{00000002-5D4F-42EB-B061-939481D90D81}"/>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19.2</c:v>
                </c:pt>
                <c:pt idx="1">
                  <c:v>14.4</c:v>
                </c:pt>
                <c:pt idx="2">
                  <c:v>14.9</c:v>
                </c:pt>
              </c:numCache>
            </c:numRef>
          </c:val>
          <c:extLst>
            <c:ext xmlns:c16="http://schemas.microsoft.com/office/drawing/2014/chart" uri="{C3380CC4-5D6E-409C-BE32-E72D297353CC}">
              <c16:uniqueId val="{00000003-5D4F-42EB-B061-939481D90D81}"/>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18</c:v>
                </c:pt>
                <c:pt idx="1">
                  <c:v>21.3</c:v>
                </c:pt>
                <c:pt idx="2">
                  <c:v>21.4</c:v>
                </c:pt>
              </c:numCache>
            </c:numRef>
          </c:val>
          <c:extLst>
            <c:ext xmlns:c16="http://schemas.microsoft.com/office/drawing/2014/chart" uri="{C3380CC4-5D6E-409C-BE32-E72D297353CC}">
              <c16:uniqueId val="{00000004-5D4F-42EB-B061-939481D90D81}"/>
            </c:ext>
          </c:extLst>
        </c:ser>
        <c:dLbls>
          <c:showLegendKey val="0"/>
          <c:showVal val="0"/>
          <c:showCatName val="0"/>
          <c:showSerName val="0"/>
          <c:showPercent val="0"/>
          <c:showBubbleSize val="0"/>
        </c:dLbls>
        <c:gapWidth val="150"/>
        <c:overlap val="100"/>
        <c:axId val="117444608"/>
        <c:axId val="117446144"/>
      </c:barChart>
      <c:catAx>
        <c:axId val="11744460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7446144"/>
        <c:crosses val="autoZero"/>
        <c:auto val="1"/>
        <c:lblAlgn val="ctr"/>
        <c:lblOffset val="100"/>
        <c:noMultiLvlLbl val="0"/>
      </c:catAx>
      <c:valAx>
        <c:axId val="11744614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7444608"/>
        <c:crosses val="autoZero"/>
        <c:crossBetween val="between"/>
      </c:valAx>
    </c:plotArea>
    <c:legend>
      <c:legendPos val="b"/>
      <c:layout>
        <c:manualLayout>
          <c:xMode val="edge"/>
          <c:yMode val="edge"/>
          <c:x val="1.0108218190420218E-2"/>
          <c:y val="0.8686119815473391"/>
          <c:w val="0.94984205466714555"/>
          <c:h val="8.4970332109413377E-2"/>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68966304249526"/>
          <c:y val="4.5753759619506902E-2"/>
          <c:w val="0.7508275783368180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23.2</c:v>
                </c:pt>
                <c:pt idx="1">
                  <c:v>23.4</c:v>
                </c:pt>
                <c:pt idx="2">
                  <c:v>23.5</c:v>
                </c:pt>
              </c:numCache>
            </c:numRef>
          </c:val>
          <c:extLst>
            <c:ext xmlns:c16="http://schemas.microsoft.com/office/drawing/2014/chart" uri="{C3380CC4-5D6E-409C-BE32-E72D297353CC}">
              <c16:uniqueId val="{00000000-DECC-4193-B05D-61A0B263888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14.6</c:v>
                </c:pt>
                <c:pt idx="1">
                  <c:v>17.7</c:v>
                </c:pt>
                <c:pt idx="2">
                  <c:v>16.7</c:v>
                </c:pt>
              </c:numCache>
            </c:numRef>
          </c:val>
          <c:extLst>
            <c:ext xmlns:c16="http://schemas.microsoft.com/office/drawing/2014/chart" uri="{C3380CC4-5D6E-409C-BE32-E72D297353CC}">
              <c16:uniqueId val="{00000001-DECC-4193-B05D-61A0B263888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18.399999999999999</c:v>
                </c:pt>
                <c:pt idx="1">
                  <c:v>17</c:v>
                </c:pt>
                <c:pt idx="2">
                  <c:v>17.899999999999999</c:v>
                </c:pt>
              </c:numCache>
            </c:numRef>
          </c:val>
          <c:extLst>
            <c:ext xmlns:c16="http://schemas.microsoft.com/office/drawing/2014/chart" uri="{C3380CC4-5D6E-409C-BE32-E72D297353CC}">
              <c16:uniqueId val="{00000002-DECC-4193-B05D-61A0B263888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17.2</c:v>
                </c:pt>
                <c:pt idx="1">
                  <c:v>14</c:v>
                </c:pt>
                <c:pt idx="2">
                  <c:v>14.1</c:v>
                </c:pt>
              </c:numCache>
            </c:numRef>
          </c:val>
          <c:extLst>
            <c:ext xmlns:c16="http://schemas.microsoft.com/office/drawing/2014/chart" uri="{C3380CC4-5D6E-409C-BE32-E72D297353CC}">
              <c16:uniqueId val="{00000003-DECC-4193-B05D-61A0B263888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26.5</c:v>
                </c:pt>
                <c:pt idx="1">
                  <c:v>27.9</c:v>
                </c:pt>
                <c:pt idx="2">
                  <c:v>27.8</c:v>
                </c:pt>
              </c:numCache>
            </c:numRef>
          </c:val>
          <c:extLst>
            <c:ext xmlns:c16="http://schemas.microsoft.com/office/drawing/2014/chart" uri="{C3380CC4-5D6E-409C-BE32-E72D297353CC}">
              <c16:uniqueId val="{00000004-DECC-4193-B05D-61A0B2638884}"/>
            </c:ext>
          </c:extLst>
        </c:ser>
        <c:dLbls>
          <c:showLegendKey val="0"/>
          <c:showVal val="0"/>
          <c:showCatName val="0"/>
          <c:showSerName val="0"/>
          <c:showPercent val="0"/>
          <c:showBubbleSize val="0"/>
        </c:dLbls>
        <c:gapWidth val="150"/>
        <c:overlap val="100"/>
        <c:axId val="117560064"/>
        <c:axId val="117561600"/>
      </c:barChart>
      <c:catAx>
        <c:axId val="1175600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7561600"/>
        <c:crosses val="autoZero"/>
        <c:auto val="1"/>
        <c:lblAlgn val="ctr"/>
        <c:lblOffset val="100"/>
        <c:noMultiLvlLbl val="0"/>
      </c:catAx>
      <c:valAx>
        <c:axId val="11756160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7560064"/>
        <c:crosses val="autoZero"/>
        <c:crossBetween val="between"/>
      </c:valAx>
    </c:plotArea>
    <c:legend>
      <c:legendPos val="b"/>
      <c:layout>
        <c:manualLayout>
          <c:xMode val="edge"/>
          <c:yMode val="edge"/>
          <c:x val="1.0108218190420218E-2"/>
          <c:y val="0.8686119815473391"/>
          <c:w val="0.94984205466714555"/>
          <c:h val="8.4970332109413377E-2"/>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86949393321344"/>
          <c:y val="3.2607947449677439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c:v>
                </c:pt>
                <c:pt idx="1">
                  <c:v>22.8</c:v>
                </c:pt>
                <c:pt idx="2">
                  <c:v>23</c:v>
                </c:pt>
              </c:numCache>
            </c:numRef>
          </c:val>
          <c:extLst>
            <c:ext xmlns:c16="http://schemas.microsoft.com/office/drawing/2014/chart" uri="{C3380CC4-5D6E-409C-BE32-E72D297353CC}">
              <c16:uniqueId val="{00000000-60FA-49BE-905E-5BF079D0C5A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13.9</c:v>
                </c:pt>
                <c:pt idx="1">
                  <c:v>17.3</c:v>
                </c:pt>
                <c:pt idx="2">
                  <c:v>16.7</c:v>
                </c:pt>
              </c:numCache>
            </c:numRef>
          </c:val>
          <c:extLst>
            <c:ext xmlns:c16="http://schemas.microsoft.com/office/drawing/2014/chart" uri="{C3380CC4-5D6E-409C-BE32-E72D297353CC}">
              <c16:uniqueId val="{00000001-60FA-49BE-905E-5BF079D0C5A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17.8</c:v>
                </c:pt>
                <c:pt idx="1">
                  <c:v>17.100000000000001</c:v>
                </c:pt>
                <c:pt idx="2">
                  <c:v>17.2</c:v>
                </c:pt>
              </c:numCache>
            </c:numRef>
          </c:val>
          <c:extLst>
            <c:ext xmlns:c16="http://schemas.microsoft.com/office/drawing/2014/chart" uri="{C3380CC4-5D6E-409C-BE32-E72D297353CC}">
              <c16:uniqueId val="{00000002-60FA-49BE-905E-5BF079D0C5A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17.899999999999999</c:v>
                </c:pt>
                <c:pt idx="1">
                  <c:v>14.1</c:v>
                </c:pt>
                <c:pt idx="2">
                  <c:v>14.7</c:v>
                </c:pt>
              </c:numCache>
            </c:numRef>
          </c:val>
          <c:extLst>
            <c:ext xmlns:c16="http://schemas.microsoft.com/office/drawing/2014/chart" uri="{C3380CC4-5D6E-409C-BE32-E72D297353CC}">
              <c16:uniqueId val="{00000003-60FA-49BE-905E-5BF079D0C5A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27.6</c:v>
                </c:pt>
                <c:pt idx="1">
                  <c:v>28.6</c:v>
                </c:pt>
                <c:pt idx="2">
                  <c:v>28.4</c:v>
                </c:pt>
              </c:numCache>
            </c:numRef>
          </c:val>
          <c:extLst>
            <c:ext xmlns:c16="http://schemas.microsoft.com/office/drawing/2014/chart" uri="{C3380CC4-5D6E-409C-BE32-E72D297353CC}">
              <c16:uniqueId val="{00000004-60FA-49BE-905E-5BF079D0C5A4}"/>
            </c:ext>
          </c:extLst>
        </c:ser>
        <c:dLbls>
          <c:showLegendKey val="0"/>
          <c:showVal val="0"/>
          <c:showCatName val="0"/>
          <c:showSerName val="0"/>
          <c:showPercent val="0"/>
          <c:showBubbleSize val="0"/>
        </c:dLbls>
        <c:gapWidth val="150"/>
        <c:overlap val="100"/>
        <c:axId val="121148928"/>
        <c:axId val="121150464"/>
      </c:barChart>
      <c:catAx>
        <c:axId val="12114892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1150464"/>
        <c:crosses val="autoZero"/>
        <c:auto val="1"/>
        <c:lblAlgn val="ctr"/>
        <c:lblOffset val="100"/>
        <c:noMultiLvlLbl val="0"/>
      </c:catAx>
      <c:valAx>
        <c:axId val="12115046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21148928"/>
        <c:crosses val="autoZero"/>
        <c:crossBetween val="between"/>
      </c:valAx>
    </c:plotArea>
    <c:legend>
      <c:legendPos val="b"/>
      <c:layout>
        <c:manualLayout>
          <c:xMode val="edge"/>
          <c:yMode val="edge"/>
          <c:x val="1.0108218190420218E-2"/>
          <c:y val="0.8686119815473391"/>
          <c:w val="0.94984205466714666"/>
          <c:h val="8.3533152155068485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86949393321344"/>
          <c:y val="3.2607947449677439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22.3</c:v>
                </c:pt>
                <c:pt idx="1">
                  <c:v>22.1</c:v>
                </c:pt>
                <c:pt idx="2">
                  <c:v>22.6</c:v>
                </c:pt>
              </c:numCache>
            </c:numRef>
          </c:val>
          <c:extLst>
            <c:ext xmlns:c16="http://schemas.microsoft.com/office/drawing/2014/chart" uri="{C3380CC4-5D6E-409C-BE32-E72D297353CC}">
              <c16:uniqueId val="{00000000-DBDB-468B-A2B0-9D65B62E63A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12.8</c:v>
                </c:pt>
                <c:pt idx="1">
                  <c:v>15.8</c:v>
                </c:pt>
                <c:pt idx="2">
                  <c:v>15.3</c:v>
                </c:pt>
              </c:numCache>
            </c:numRef>
          </c:val>
          <c:extLst>
            <c:ext xmlns:c16="http://schemas.microsoft.com/office/drawing/2014/chart" uri="{C3380CC4-5D6E-409C-BE32-E72D297353CC}">
              <c16:uniqueId val="{00000001-DBDB-468B-A2B0-9D65B62E63A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17.399999999999999</c:v>
                </c:pt>
                <c:pt idx="1">
                  <c:v>16.7</c:v>
                </c:pt>
                <c:pt idx="2">
                  <c:v>17.399999999999999</c:v>
                </c:pt>
              </c:numCache>
            </c:numRef>
          </c:val>
          <c:extLst>
            <c:ext xmlns:c16="http://schemas.microsoft.com/office/drawing/2014/chart" uri="{C3380CC4-5D6E-409C-BE32-E72D297353CC}">
              <c16:uniqueId val="{00000002-DBDB-468B-A2B0-9D65B62E63A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18.399999999999999</c:v>
                </c:pt>
                <c:pt idx="1">
                  <c:v>14.7</c:v>
                </c:pt>
                <c:pt idx="2">
                  <c:v>14.8</c:v>
                </c:pt>
              </c:numCache>
            </c:numRef>
          </c:val>
          <c:extLst>
            <c:ext xmlns:c16="http://schemas.microsoft.com/office/drawing/2014/chart" uri="{C3380CC4-5D6E-409C-BE32-E72D297353CC}">
              <c16:uniqueId val="{00000003-DBDB-468B-A2B0-9D65B62E63A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29.1</c:v>
                </c:pt>
                <c:pt idx="1">
                  <c:v>30.7</c:v>
                </c:pt>
                <c:pt idx="2">
                  <c:v>30</c:v>
                </c:pt>
              </c:numCache>
            </c:numRef>
          </c:val>
          <c:extLst>
            <c:ext xmlns:c16="http://schemas.microsoft.com/office/drawing/2014/chart" uri="{C3380CC4-5D6E-409C-BE32-E72D297353CC}">
              <c16:uniqueId val="{00000004-DBDB-468B-A2B0-9D65B62E63A4}"/>
            </c:ext>
          </c:extLst>
        </c:ser>
        <c:dLbls>
          <c:showLegendKey val="0"/>
          <c:showVal val="0"/>
          <c:showCatName val="0"/>
          <c:showSerName val="0"/>
          <c:showPercent val="0"/>
          <c:showBubbleSize val="0"/>
        </c:dLbls>
        <c:gapWidth val="150"/>
        <c:overlap val="100"/>
        <c:axId val="122321152"/>
        <c:axId val="122335232"/>
      </c:barChart>
      <c:catAx>
        <c:axId val="1223211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2335232"/>
        <c:crosses val="autoZero"/>
        <c:auto val="1"/>
        <c:lblAlgn val="ctr"/>
        <c:lblOffset val="100"/>
        <c:noMultiLvlLbl val="0"/>
      </c:catAx>
      <c:valAx>
        <c:axId val="12233523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22321152"/>
        <c:crosses val="autoZero"/>
        <c:crossBetween val="between"/>
      </c:valAx>
    </c:plotArea>
    <c:legend>
      <c:legendPos val="b"/>
      <c:layout>
        <c:manualLayout>
          <c:xMode val="edge"/>
          <c:yMode val="edge"/>
          <c:x val="1.0108218190420218E-2"/>
          <c:y val="0.8686119815473391"/>
          <c:w val="0.94984205466714666"/>
          <c:h val="8.3533152155068485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439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22.5</c:v>
                </c:pt>
                <c:pt idx="1">
                  <c:v>21.9</c:v>
                </c:pt>
                <c:pt idx="2">
                  <c:v>22.9</c:v>
                </c:pt>
              </c:numCache>
            </c:numRef>
          </c:val>
          <c:extLst>
            <c:ext xmlns:c16="http://schemas.microsoft.com/office/drawing/2014/chart" uri="{C3380CC4-5D6E-409C-BE32-E72D297353CC}">
              <c16:uniqueId val="{00000000-E1BD-4D5E-870D-14CC3148FEDA}"/>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13.2</c:v>
                </c:pt>
                <c:pt idx="1">
                  <c:v>16.3</c:v>
                </c:pt>
                <c:pt idx="2">
                  <c:v>15.4</c:v>
                </c:pt>
              </c:numCache>
            </c:numRef>
          </c:val>
          <c:extLst>
            <c:ext xmlns:c16="http://schemas.microsoft.com/office/drawing/2014/chart" uri="{C3380CC4-5D6E-409C-BE32-E72D297353CC}">
              <c16:uniqueId val="{00000001-E1BD-4D5E-870D-14CC3148FEDA}"/>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c:v>
                </c:pt>
                <c:pt idx="1">
                  <c:v>16.399999999999999</c:v>
                </c:pt>
                <c:pt idx="2">
                  <c:v>17</c:v>
                </c:pt>
              </c:numCache>
            </c:numRef>
          </c:val>
          <c:extLst>
            <c:ext xmlns:c16="http://schemas.microsoft.com/office/drawing/2014/chart" uri="{C3380CC4-5D6E-409C-BE32-E72D297353CC}">
              <c16:uniqueId val="{00000002-E1BD-4D5E-870D-14CC3148FEDA}"/>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17.899999999999999</c:v>
                </c:pt>
                <c:pt idx="1">
                  <c:v>14.2</c:v>
                </c:pt>
                <c:pt idx="2">
                  <c:v>14.8</c:v>
                </c:pt>
              </c:numCache>
            </c:numRef>
          </c:val>
          <c:extLst>
            <c:ext xmlns:c16="http://schemas.microsoft.com/office/drawing/2014/chart" uri="{C3380CC4-5D6E-409C-BE32-E72D297353CC}">
              <c16:uniqueId val="{00000003-E1BD-4D5E-870D-14CC3148FEDA}"/>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29.3</c:v>
                </c:pt>
                <c:pt idx="1">
                  <c:v>31.2</c:v>
                </c:pt>
                <c:pt idx="2">
                  <c:v>29.9</c:v>
                </c:pt>
              </c:numCache>
            </c:numRef>
          </c:val>
          <c:extLst>
            <c:ext xmlns:c16="http://schemas.microsoft.com/office/drawing/2014/chart" uri="{C3380CC4-5D6E-409C-BE32-E72D297353CC}">
              <c16:uniqueId val="{00000004-E1BD-4D5E-870D-14CC3148FEDA}"/>
            </c:ext>
          </c:extLst>
        </c:ser>
        <c:dLbls>
          <c:showLegendKey val="0"/>
          <c:showVal val="0"/>
          <c:showCatName val="0"/>
          <c:showSerName val="0"/>
          <c:showPercent val="0"/>
          <c:showBubbleSize val="0"/>
        </c:dLbls>
        <c:gapWidth val="150"/>
        <c:overlap val="100"/>
        <c:axId val="122390784"/>
        <c:axId val="122408960"/>
      </c:barChart>
      <c:catAx>
        <c:axId val="1223907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2408960"/>
        <c:crosses val="autoZero"/>
        <c:auto val="1"/>
        <c:lblAlgn val="ctr"/>
        <c:lblOffset val="100"/>
        <c:noMultiLvlLbl val="0"/>
      </c:catAx>
      <c:valAx>
        <c:axId val="12240896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22390784"/>
        <c:crosses val="autoZero"/>
        <c:crossBetween val="between"/>
      </c:valAx>
    </c:plotArea>
    <c:legend>
      <c:legendPos val="b"/>
      <c:layout>
        <c:manualLayout>
          <c:xMode val="edge"/>
          <c:yMode val="edge"/>
          <c:x val="1.0108218190420218E-2"/>
          <c:y val="0.8686119815473391"/>
          <c:w val="0.94984205466714666"/>
          <c:h val="8.3533152155068485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7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23</c:v>
                </c:pt>
                <c:pt idx="1">
                  <c:v>23</c:v>
                </c:pt>
                <c:pt idx="2">
                  <c:v>23.3</c:v>
                </c:pt>
              </c:numCache>
            </c:numRef>
          </c:val>
          <c:extLst>
            <c:ext xmlns:c16="http://schemas.microsoft.com/office/drawing/2014/chart" uri="{C3380CC4-5D6E-409C-BE32-E72D297353CC}">
              <c16:uniqueId val="{00000000-4B82-48E0-B09D-04F598791F09}"/>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13.8</c:v>
                </c:pt>
                <c:pt idx="1">
                  <c:v>17.5</c:v>
                </c:pt>
                <c:pt idx="2">
                  <c:v>16.899999999999999</c:v>
                </c:pt>
              </c:numCache>
            </c:numRef>
          </c:val>
          <c:extLst>
            <c:ext xmlns:c16="http://schemas.microsoft.com/office/drawing/2014/chart" uri="{C3380CC4-5D6E-409C-BE32-E72D297353CC}">
              <c16:uniqueId val="{00000001-4B82-48E0-B09D-04F598791F09}"/>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18.100000000000001</c:v>
                </c:pt>
                <c:pt idx="1">
                  <c:v>18</c:v>
                </c:pt>
                <c:pt idx="2">
                  <c:v>18.899999999999999</c:v>
                </c:pt>
              </c:numCache>
            </c:numRef>
          </c:val>
          <c:extLst>
            <c:ext xmlns:c16="http://schemas.microsoft.com/office/drawing/2014/chart" uri="{C3380CC4-5D6E-409C-BE32-E72D297353CC}">
              <c16:uniqueId val="{00000002-4B82-48E0-B09D-04F598791F09}"/>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20.7</c:v>
                </c:pt>
                <c:pt idx="1">
                  <c:v>15.4</c:v>
                </c:pt>
                <c:pt idx="2">
                  <c:v>15</c:v>
                </c:pt>
              </c:numCache>
            </c:numRef>
          </c:val>
          <c:extLst>
            <c:ext xmlns:c16="http://schemas.microsoft.com/office/drawing/2014/chart" uri="{C3380CC4-5D6E-409C-BE32-E72D297353CC}">
              <c16:uniqueId val="{00000003-4B82-48E0-B09D-04F598791F09}"/>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24.4</c:v>
                </c:pt>
                <c:pt idx="1">
                  <c:v>26.1</c:v>
                </c:pt>
                <c:pt idx="2">
                  <c:v>25.9</c:v>
                </c:pt>
              </c:numCache>
            </c:numRef>
          </c:val>
          <c:extLst>
            <c:ext xmlns:c16="http://schemas.microsoft.com/office/drawing/2014/chart" uri="{C3380CC4-5D6E-409C-BE32-E72D297353CC}">
              <c16:uniqueId val="{00000004-4B82-48E0-B09D-04F598791F09}"/>
            </c:ext>
          </c:extLst>
        </c:ser>
        <c:dLbls>
          <c:showLegendKey val="0"/>
          <c:showVal val="0"/>
          <c:showCatName val="0"/>
          <c:showSerName val="0"/>
          <c:showPercent val="0"/>
          <c:showBubbleSize val="0"/>
        </c:dLbls>
        <c:gapWidth val="150"/>
        <c:overlap val="100"/>
        <c:axId val="122484992"/>
        <c:axId val="131350528"/>
      </c:barChart>
      <c:catAx>
        <c:axId val="1224849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1350528"/>
        <c:crosses val="autoZero"/>
        <c:auto val="1"/>
        <c:lblAlgn val="ctr"/>
        <c:lblOffset val="100"/>
        <c:noMultiLvlLbl val="0"/>
      </c:catAx>
      <c:valAx>
        <c:axId val="13135052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22484992"/>
        <c:crosses val="autoZero"/>
        <c:crossBetween val="between"/>
      </c:valAx>
    </c:plotArea>
    <c:legend>
      <c:legendPos val="b"/>
      <c:layout>
        <c:manualLayout>
          <c:xMode val="edge"/>
          <c:yMode val="edge"/>
          <c:x val="3.2089781880713306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380402412465033E-2"/>
          <c:y val="4.3600958534458466E-2"/>
          <c:w val="0.92401823801722816"/>
          <c:h val="0.57291160147538589"/>
        </c:manualLayout>
      </c:layout>
      <c:barChart>
        <c:barDir val="col"/>
        <c:grouping val="percentStacked"/>
        <c:varyColors val="0"/>
        <c:ser>
          <c:idx val="0"/>
          <c:order val="0"/>
          <c:tx>
            <c:strRef>
              <c:f>Лист1!$B$1</c:f>
              <c:strCache>
                <c:ptCount val="1"/>
                <c:pt idx="0">
                  <c:v>Единственный поставщик /неудовлетворен </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Лист1!$B$2:$B$3</c:f>
              <c:numCache>
                <c:formatCode>0.0%</c:formatCode>
                <c:ptCount val="2"/>
                <c:pt idx="0">
                  <c:v>0.14100000000000001</c:v>
                </c:pt>
                <c:pt idx="1">
                  <c:v>0.14100000000000001</c:v>
                </c:pt>
              </c:numCache>
            </c:numRef>
          </c:val>
          <c:extLst>
            <c:ext xmlns:c16="http://schemas.microsoft.com/office/drawing/2014/chart" uri="{C3380CC4-5D6E-409C-BE32-E72D297353CC}">
              <c16:uniqueId val="{00000000-65F6-4083-BACD-5C5A559B92F6}"/>
            </c:ext>
          </c:extLst>
        </c:ser>
        <c:ser>
          <c:idx val="1"/>
          <c:order val="1"/>
          <c:tx>
            <c:strRef>
              <c:f>Лист1!$C$1</c:f>
              <c:strCache>
                <c:ptCount val="1"/>
                <c:pt idx="0">
                  <c:v>2-3 поставщика /скорее неудовлетворен</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Лист1!$C$2:$C$3</c:f>
              <c:numCache>
                <c:formatCode>0.0%</c:formatCode>
                <c:ptCount val="2"/>
                <c:pt idx="0">
                  <c:v>0.17700000000000005</c:v>
                </c:pt>
                <c:pt idx="1">
                  <c:v>0.16200000000000001</c:v>
                </c:pt>
              </c:numCache>
            </c:numRef>
          </c:val>
          <c:extLst>
            <c:ext xmlns:c16="http://schemas.microsoft.com/office/drawing/2014/chart" uri="{C3380CC4-5D6E-409C-BE32-E72D297353CC}">
              <c16:uniqueId val="{00000001-65F6-4083-BACD-5C5A559B92F6}"/>
            </c:ext>
          </c:extLst>
        </c:ser>
        <c:ser>
          <c:idx val="2"/>
          <c:order val="2"/>
          <c:tx>
            <c:strRef>
              <c:f>Лист1!$D$1</c:f>
              <c:strCache>
                <c:ptCount val="1"/>
                <c:pt idx="0">
                  <c:v>4 и более поставщика/ скорее удовлетворен </c:v>
                </c:pt>
              </c:strCache>
            </c:strRef>
          </c:tx>
          <c:spPr>
            <a:solidFill>
              <a:schemeClr val="accent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Лист1!$D$2:$D$3</c:f>
              <c:numCache>
                <c:formatCode>0.0%</c:formatCode>
                <c:ptCount val="2"/>
                <c:pt idx="0">
                  <c:v>0.47200000000000009</c:v>
                </c:pt>
                <c:pt idx="1">
                  <c:v>0.47700000000000009</c:v>
                </c:pt>
              </c:numCache>
            </c:numRef>
          </c:val>
          <c:extLst>
            <c:ext xmlns:c16="http://schemas.microsoft.com/office/drawing/2014/chart" uri="{C3380CC4-5D6E-409C-BE32-E72D297353CC}">
              <c16:uniqueId val="{00000002-65F6-4083-BACD-5C5A559B92F6}"/>
            </c:ext>
          </c:extLst>
        </c:ser>
        <c:ser>
          <c:idx val="3"/>
          <c:order val="3"/>
          <c:tx>
            <c:strRef>
              <c:f>Лист1!$E$1</c:f>
              <c:strCache>
                <c:ptCount val="1"/>
                <c:pt idx="0">
                  <c:v>Большое число поставщиков /удовлетворен</c:v>
                </c:pt>
              </c:strCache>
            </c:strRef>
          </c:tx>
          <c:spPr>
            <a:solidFill>
              <a:schemeClr val="accent4">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Лист1!$E$2:$E$3</c:f>
              <c:numCache>
                <c:formatCode>0.0%</c:formatCode>
                <c:ptCount val="2"/>
                <c:pt idx="0">
                  <c:v>0.11799999999999998</c:v>
                </c:pt>
                <c:pt idx="1">
                  <c:v>0.114</c:v>
                </c:pt>
              </c:numCache>
            </c:numRef>
          </c:val>
          <c:extLst>
            <c:ext xmlns:c16="http://schemas.microsoft.com/office/drawing/2014/chart" uri="{C3380CC4-5D6E-409C-BE32-E72D297353CC}">
              <c16:uniqueId val="{00000003-65F6-4083-BACD-5C5A559B92F6}"/>
            </c:ext>
          </c:extLst>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Лист1!$F$2:$F$3</c:f>
              <c:numCache>
                <c:formatCode>0.0%</c:formatCode>
                <c:ptCount val="2"/>
                <c:pt idx="0">
                  <c:v>9.2000000000000026E-2</c:v>
                </c:pt>
                <c:pt idx="1">
                  <c:v>0.10600000000000002</c:v>
                </c:pt>
              </c:numCache>
            </c:numRef>
          </c:val>
          <c:extLst>
            <c:ext xmlns:c16="http://schemas.microsoft.com/office/drawing/2014/chart" uri="{C3380CC4-5D6E-409C-BE32-E72D297353CC}">
              <c16:uniqueId val="{00000004-65F6-4083-BACD-5C5A559B92F6}"/>
            </c:ext>
          </c:extLst>
        </c:ser>
        <c:dLbls>
          <c:showLegendKey val="0"/>
          <c:showVal val="0"/>
          <c:showCatName val="0"/>
          <c:showSerName val="0"/>
          <c:showPercent val="0"/>
          <c:showBubbleSize val="0"/>
        </c:dLbls>
        <c:gapWidth val="150"/>
        <c:overlap val="100"/>
        <c:axId val="97390976"/>
        <c:axId val="97392512"/>
      </c:barChart>
      <c:catAx>
        <c:axId val="97390976"/>
        <c:scaling>
          <c:orientation val="minMax"/>
        </c:scaling>
        <c:delete val="0"/>
        <c:axPos val="b"/>
        <c:numFmt formatCode="General" sourceLinked="0"/>
        <c:majorTickMark val="out"/>
        <c:minorTickMark val="none"/>
        <c:tickLblPos val="nextTo"/>
        <c:crossAx val="97392512"/>
        <c:crosses val="autoZero"/>
        <c:auto val="1"/>
        <c:lblAlgn val="ctr"/>
        <c:lblOffset val="100"/>
        <c:noMultiLvlLbl val="0"/>
      </c:catAx>
      <c:valAx>
        <c:axId val="97392512"/>
        <c:scaling>
          <c:orientation val="minMax"/>
          <c:max val="1"/>
        </c:scaling>
        <c:delete val="0"/>
        <c:axPos val="l"/>
        <c:majorGridlines/>
        <c:numFmt formatCode="0%" sourceLinked="1"/>
        <c:majorTickMark val="out"/>
        <c:minorTickMark val="none"/>
        <c:tickLblPos val="nextTo"/>
        <c:txPr>
          <a:bodyPr/>
          <a:lstStyle/>
          <a:p>
            <a:pPr>
              <a:defRPr baseline="30000"/>
            </a:pPr>
            <a:endParaRPr lang="ru-RU"/>
          </a:p>
        </c:txPr>
        <c:crossAx val="97390976"/>
        <c:crosses val="autoZero"/>
        <c:crossBetween val="between"/>
        <c:majorUnit val="0.2"/>
      </c:valAx>
      <c:spPr>
        <a:solidFill>
          <a:schemeClr val="bg1"/>
        </a:solidFill>
      </c:spPr>
    </c:plotArea>
    <c:legend>
      <c:legendPos val="b"/>
      <c:layout>
        <c:manualLayout>
          <c:xMode val="edge"/>
          <c:yMode val="edge"/>
          <c:x val="4.3434046856870093E-2"/>
          <c:y val="0.75061222934063454"/>
          <c:w val="0.91583039978035041"/>
          <c:h val="0.2424205848815088"/>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439E-2"/>
          <c:w val="0.751673352316555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22.4</c:v>
                </c:pt>
                <c:pt idx="1">
                  <c:v>22.4</c:v>
                </c:pt>
                <c:pt idx="2">
                  <c:v>23.3</c:v>
                </c:pt>
              </c:numCache>
            </c:numRef>
          </c:val>
          <c:extLst>
            <c:ext xmlns:c16="http://schemas.microsoft.com/office/drawing/2014/chart" uri="{C3380CC4-5D6E-409C-BE32-E72D297353CC}">
              <c16:uniqueId val="{00000000-27D6-4AE0-B9CB-76AC20D9131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15</c:v>
                </c:pt>
                <c:pt idx="1">
                  <c:v>17.600000000000001</c:v>
                </c:pt>
                <c:pt idx="2">
                  <c:v>16.899999999999999</c:v>
                </c:pt>
              </c:numCache>
            </c:numRef>
          </c:val>
          <c:extLst>
            <c:ext xmlns:c16="http://schemas.microsoft.com/office/drawing/2014/chart" uri="{C3380CC4-5D6E-409C-BE32-E72D297353CC}">
              <c16:uniqueId val="{00000001-27D6-4AE0-B9CB-76AC20D9131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17.899999999999999</c:v>
                </c:pt>
                <c:pt idx="1">
                  <c:v>17.2</c:v>
                </c:pt>
                <c:pt idx="2">
                  <c:v>18</c:v>
                </c:pt>
              </c:numCache>
            </c:numRef>
          </c:val>
          <c:extLst>
            <c:ext xmlns:c16="http://schemas.microsoft.com/office/drawing/2014/chart" uri="{C3380CC4-5D6E-409C-BE32-E72D297353CC}">
              <c16:uniqueId val="{00000002-27D6-4AE0-B9CB-76AC20D9131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19.8</c:v>
                </c:pt>
                <c:pt idx="1">
                  <c:v>15.4</c:v>
                </c:pt>
                <c:pt idx="2">
                  <c:v>14.9</c:v>
                </c:pt>
              </c:numCache>
            </c:numRef>
          </c:val>
          <c:extLst>
            <c:ext xmlns:c16="http://schemas.microsoft.com/office/drawing/2014/chart" uri="{C3380CC4-5D6E-409C-BE32-E72D297353CC}">
              <c16:uniqueId val="{00000003-27D6-4AE0-B9CB-76AC20D9131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24.9</c:v>
                </c:pt>
                <c:pt idx="1">
                  <c:v>27.4</c:v>
                </c:pt>
                <c:pt idx="2">
                  <c:v>27</c:v>
                </c:pt>
              </c:numCache>
            </c:numRef>
          </c:val>
          <c:extLst>
            <c:ext xmlns:c16="http://schemas.microsoft.com/office/drawing/2014/chart" uri="{C3380CC4-5D6E-409C-BE32-E72D297353CC}">
              <c16:uniqueId val="{00000004-27D6-4AE0-B9CB-76AC20D9131F}"/>
            </c:ext>
          </c:extLst>
        </c:ser>
        <c:dLbls>
          <c:showLegendKey val="0"/>
          <c:showVal val="0"/>
          <c:showCatName val="0"/>
          <c:showSerName val="0"/>
          <c:showPercent val="0"/>
          <c:showBubbleSize val="0"/>
        </c:dLbls>
        <c:gapWidth val="150"/>
        <c:overlap val="100"/>
        <c:axId val="131471616"/>
        <c:axId val="131485696"/>
      </c:barChart>
      <c:catAx>
        <c:axId val="1314716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1485696"/>
        <c:crosses val="autoZero"/>
        <c:auto val="1"/>
        <c:lblAlgn val="ctr"/>
        <c:lblOffset val="100"/>
        <c:noMultiLvlLbl val="0"/>
      </c:catAx>
      <c:valAx>
        <c:axId val="13148569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31471616"/>
        <c:crosses val="autoZero"/>
        <c:crossBetween val="between"/>
      </c:valAx>
    </c:plotArea>
    <c:legend>
      <c:legendPos val="b"/>
      <c:layout>
        <c:manualLayout>
          <c:xMode val="edge"/>
          <c:yMode val="edge"/>
          <c:x val="1.0108218190420218E-2"/>
          <c:y val="0.8686119815473391"/>
          <c:w val="0.94984205466714666"/>
          <c:h val="8.3533152155068485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7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22.9</c:v>
                </c:pt>
                <c:pt idx="1">
                  <c:v>22.9</c:v>
                </c:pt>
                <c:pt idx="2">
                  <c:v>23.4</c:v>
                </c:pt>
              </c:numCache>
            </c:numRef>
          </c:val>
          <c:extLst>
            <c:ext xmlns:c16="http://schemas.microsoft.com/office/drawing/2014/chart" uri="{C3380CC4-5D6E-409C-BE32-E72D297353CC}">
              <c16:uniqueId val="{00000000-3724-4DE6-A0F7-A0C9186A2DF0}"/>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14.5</c:v>
                </c:pt>
                <c:pt idx="1">
                  <c:v>18</c:v>
                </c:pt>
                <c:pt idx="2">
                  <c:v>16.8</c:v>
                </c:pt>
              </c:numCache>
            </c:numRef>
          </c:val>
          <c:extLst>
            <c:ext xmlns:c16="http://schemas.microsoft.com/office/drawing/2014/chart" uri="{C3380CC4-5D6E-409C-BE32-E72D297353CC}">
              <c16:uniqueId val="{00000001-3724-4DE6-A0F7-A0C9186A2DF0}"/>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19.399999999999999</c:v>
                </c:pt>
                <c:pt idx="1">
                  <c:v>18.2</c:v>
                </c:pt>
                <c:pt idx="2">
                  <c:v>19.100000000000001</c:v>
                </c:pt>
              </c:numCache>
            </c:numRef>
          </c:val>
          <c:extLst>
            <c:ext xmlns:c16="http://schemas.microsoft.com/office/drawing/2014/chart" uri="{C3380CC4-5D6E-409C-BE32-E72D297353CC}">
              <c16:uniqueId val="{00000002-3724-4DE6-A0F7-A0C9186A2DF0}"/>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20.5</c:v>
                </c:pt>
                <c:pt idx="1">
                  <c:v>15.4</c:v>
                </c:pt>
                <c:pt idx="2">
                  <c:v>15.1</c:v>
                </c:pt>
              </c:numCache>
            </c:numRef>
          </c:val>
          <c:extLst>
            <c:ext xmlns:c16="http://schemas.microsoft.com/office/drawing/2014/chart" uri="{C3380CC4-5D6E-409C-BE32-E72D297353CC}">
              <c16:uniqueId val="{00000003-3724-4DE6-A0F7-A0C9186A2DF0}"/>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22.7</c:v>
                </c:pt>
                <c:pt idx="1">
                  <c:v>25.5</c:v>
                </c:pt>
                <c:pt idx="2">
                  <c:v>25.7</c:v>
                </c:pt>
              </c:numCache>
            </c:numRef>
          </c:val>
          <c:extLst>
            <c:ext xmlns:c16="http://schemas.microsoft.com/office/drawing/2014/chart" uri="{C3380CC4-5D6E-409C-BE32-E72D297353CC}">
              <c16:uniqueId val="{00000004-3724-4DE6-A0F7-A0C9186A2DF0}"/>
            </c:ext>
          </c:extLst>
        </c:ser>
        <c:dLbls>
          <c:showLegendKey val="0"/>
          <c:showVal val="0"/>
          <c:showCatName val="0"/>
          <c:showSerName val="0"/>
          <c:showPercent val="0"/>
          <c:showBubbleSize val="0"/>
        </c:dLbls>
        <c:gapWidth val="150"/>
        <c:overlap val="100"/>
        <c:axId val="122423552"/>
        <c:axId val="139255808"/>
      </c:barChart>
      <c:catAx>
        <c:axId val="1224235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9255808"/>
        <c:crosses val="autoZero"/>
        <c:auto val="1"/>
        <c:lblAlgn val="ctr"/>
        <c:lblOffset val="100"/>
        <c:noMultiLvlLbl val="0"/>
      </c:catAx>
      <c:valAx>
        <c:axId val="13925580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22423552"/>
        <c:crosses val="autoZero"/>
        <c:crossBetween val="between"/>
      </c:valAx>
    </c:plotArea>
    <c:legend>
      <c:legendPos val="b"/>
      <c:layout>
        <c:manualLayout>
          <c:xMode val="edge"/>
          <c:yMode val="edge"/>
          <c:x val="3.2089781880713306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7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22.1</c:v>
                </c:pt>
                <c:pt idx="1">
                  <c:v>22</c:v>
                </c:pt>
                <c:pt idx="2">
                  <c:v>22.9</c:v>
                </c:pt>
              </c:numCache>
            </c:numRef>
          </c:val>
          <c:extLst>
            <c:ext xmlns:c16="http://schemas.microsoft.com/office/drawing/2014/chart" uri="{C3380CC4-5D6E-409C-BE32-E72D297353CC}">
              <c16:uniqueId val="{00000000-10FC-4612-A7E6-D3F3BD5E426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12.8</c:v>
                </c:pt>
                <c:pt idx="1">
                  <c:v>15.5</c:v>
                </c:pt>
                <c:pt idx="2">
                  <c:v>14.9</c:v>
                </c:pt>
              </c:numCache>
            </c:numRef>
          </c:val>
          <c:extLst>
            <c:ext xmlns:c16="http://schemas.microsoft.com/office/drawing/2014/chart" uri="{C3380CC4-5D6E-409C-BE32-E72D297353CC}">
              <c16:uniqueId val="{00000001-10FC-4612-A7E6-D3F3BD5E426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17.7</c:v>
                </c:pt>
                <c:pt idx="1">
                  <c:v>17.399999999999999</c:v>
                </c:pt>
                <c:pt idx="2">
                  <c:v>17.2</c:v>
                </c:pt>
              </c:numCache>
            </c:numRef>
          </c:val>
          <c:extLst>
            <c:ext xmlns:c16="http://schemas.microsoft.com/office/drawing/2014/chart" uri="{C3380CC4-5D6E-409C-BE32-E72D297353CC}">
              <c16:uniqueId val="{00000002-10FC-4612-A7E6-D3F3BD5E426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19.2</c:v>
                </c:pt>
                <c:pt idx="1">
                  <c:v>14.5</c:v>
                </c:pt>
                <c:pt idx="2">
                  <c:v>15.5</c:v>
                </c:pt>
              </c:numCache>
            </c:numRef>
          </c:val>
          <c:extLst>
            <c:ext xmlns:c16="http://schemas.microsoft.com/office/drawing/2014/chart" uri="{C3380CC4-5D6E-409C-BE32-E72D297353CC}">
              <c16:uniqueId val="{00000003-10FC-4612-A7E6-D3F3BD5E426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28.2</c:v>
                </c:pt>
                <c:pt idx="1">
                  <c:v>30.6</c:v>
                </c:pt>
                <c:pt idx="2">
                  <c:v>29.5</c:v>
                </c:pt>
              </c:numCache>
            </c:numRef>
          </c:val>
          <c:extLst>
            <c:ext xmlns:c16="http://schemas.microsoft.com/office/drawing/2014/chart" uri="{C3380CC4-5D6E-409C-BE32-E72D297353CC}">
              <c16:uniqueId val="{00000004-10FC-4612-A7E6-D3F3BD5E4263}"/>
            </c:ext>
          </c:extLst>
        </c:ser>
        <c:dLbls>
          <c:showLegendKey val="0"/>
          <c:showVal val="0"/>
          <c:showCatName val="0"/>
          <c:showSerName val="0"/>
          <c:showPercent val="0"/>
          <c:showBubbleSize val="0"/>
        </c:dLbls>
        <c:gapWidth val="150"/>
        <c:overlap val="100"/>
        <c:axId val="141043968"/>
        <c:axId val="141066240"/>
      </c:barChart>
      <c:catAx>
        <c:axId val="1410439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1066240"/>
        <c:crosses val="autoZero"/>
        <c:auto val="1"/>
        <c:lblAlgn val="ctr"/>
        <c:lblOffset val="100"/>
        <c:noMultiLvlLbl val="0"/>
      </c:catAx>
      <c:valAx>
        <c:axId val="14106624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41043968"/>
        <c:crosses val="autoZero"/>
        <c:crossBetween val="between"/>
      </c:valAx>
    </c:plotArea>
    <c:legend>
      <c:legendPos val="b"/>
      <c:layout>
        <c:manualLayout>
          <c:xMode val="edge"/>
          <c:yMode val="edge"/>
          <c:x val="3.2089781880713306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7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22.3</c:v>
                </c:pt>
                <c:pt idx="1">
                  <c:v>22.1</c:v>
                </c:pt>
                <c:pt idx="2">
                  <c:v>22.5</c:v>
                </c:pt>
              </c:numCache>
            </c:numRef>
          </c:val>
          <c:extLst>
            <c:ext xmlns:c16="http://schemas.microsoft.com/office/drawing/2014/chart" uri="{C3380CC4-5D6E-409C-BE32-E72D297353CC}">
              <c16:uniqueId val="{00000000-D7E1-470C-B620-7565103588F8}"/>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13.3</c:v>
                </c:pt>
                <c:pt idx="1">
                  <c:v>15.7</c:v>
                </c:pt>
                <c:pt idx="2">
                  <c:v>15.1</c:v>
                </c:pt>
              </c:numCache>
            </c:numRef>
          </c:val>
          <c:extLst>
            <c:ext xmlns:c16="http://schemas.microsoft.com/office/drawing/2014/chart" uri="{C3380CC4-5D6E-409C-BE32-E72D297353CC}">
              <c16:uniqueId val="{00000001-D7E1-470C-B620-7565103588F8}"/>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17.5</c:v>
                </c:pt>
                <c:pt idx="1">
                  <c:v>16.600000000000001</c:v>
                </c:pt>
                <c:pt idx="2">
                  <c:v>17.600000000000001</c:v>
                </c:pt>
              </c:numCache>
            </c:numRef>
          </c:val>
          <c:extLst>
            <c:ext xmlns:c16="http://schemas.microsoft.com/office/drawing/2014/chart" uri="{C3380CC4-5D6E-409C-BE32-E72D297353CC}">
              <c16:uniqueId val="{00000002-D7E1-470C-B620-7565103588F8}"/>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19.2</c:v>
                </c:pt>
                <c:pt idx="1">
                  <c:v>14.9</c:v>
                </c:pt>
                <c:pt idx="2">
                  <c:v>14.9</c:v>
                </c:pt>
              </c:numCache>
            </c:numRef>
          </c:val>
          <c:extLst>
            <c:ext xmlns:c16="http://schemas.microsoft.com/office/drawing/2014/chart" uri="{C3380CC4-5D6E-409C-BE32-E72D297353CC}">
              <c16:uniqueId val="{00000003-D7E1-470C-B620-7565103588F8}"/>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27.8</c:v>
                </c:pt>
                <c:pt idx="1">
                  <c:v>30.8</c:v>
                </c:pt>
                <c:pt idx="2">
                  <c:v>29.9</c:v>
                </c:pt>
              </c:numCache>
            </c:numRef>
          </c:val>
          <c:extLst>
            <c:ext xmlns:c16="http://schemas.microsoft.com/office/drawing/2014/chart" uri="{C3380CC4-5D6E-409C-BE32-E72D297353CC}">
              <c16:uniqueId val="{00000004-D7E1-470C-B620-7565103588F8}"/>
            </c:ext>
          </c:extLst>
        </c:ser>
        <c:dLbls>
          <c:showLegendKey val="0"/>
          <c:showVal val="0"/>
          <c:showCatName val="0"/>
          <c:showSerName val="0"/>
          <c:showPercent val="0"/>
          <c:showBubbleSize val="0"/>
        </c:dLbls>
        <c:gapWidth val="150"/>
        <c:overlap val="100"/>
        <c:axId val="139360512"/>
        <c:axId val="141275136"/>
      </c:barChart>
      <c:catAx>
        <c:axId val="1393605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1275136"/>
        <c:crosses val="autoZero"/>
        <c:auto val="1"/>
        <c:lblAlgn val="ctr"/>
        <c:lblOffset val="100"/>
        <c:noMultiLvlLbl val="0"/>
      </c:catAx>
      <c:valAx>
        <c:axId val="14127513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39360512"/>
        <c:crosses val="autoZero"/>
        <c:crossBetween val="between"/>
      </c:valAx>
    </c:plotArea>
    <c:legend>
      <c:legendPos val="b"/>
      <c:layout>
        <c:manualLayout>
          <c:xMode val="edge"/>
          <c:yMode val="edge"/>
          <c:x val="3.2089781880713306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2509896715913E-2"/>
          <c:y val="3.3383153494702049E-2"/>
          <c:w val="0.90174706946486161"/>
          <c:h val="0.69836304466865429"/>
        </c:manualLayout>
      </c:layout>
      <c:barChart>
        <c:barDir val="col"/>
        <c:grouping val="percentStacked"/>
        <c:varyColors val="0"/>
        <c:ser>
          <c:idx val="0"/>
          <c:order val="0"/>
          <c:tx>
            <c:strRef>
              <c:f>Лист1!$B$1</c:f>
              <c:strCache>
                <c:ptCount val="1"/>
                <c:pt idx="0">
                  <c:v>Удовлетворительно</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68.7</c:v>
                </c:pt>
                <c:pt idx="1">
                  <c:v>62.7</c:v>
                </c:pt>
                <c:pt idx="2">
                  <c:v>67.3</c:v>
                </c:pt>
              </c:numCache>
            </c:numRef>
          </c:val>
          <c:extLst>
            <c:ext xmlns:c16="http://schemas.microsoft.com/office/drawing/2014/chart" uri="{C3380CC4-5D6E-409C-BE32-E72D297353CC}">
              <c16:uniqueId val="{00000000-8671-4A70-A0ED-1D9AC62A1734}"/>
            </c:ext>
          </c:extLst>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21.3</c:v>
                </c:pt>
                <c:pt idx="1">
                  <c:v>26.2</c:v>
                </c:pt>
                <c:pt idx="2" formatCode="0.0">
                  <c:v>22.1</c:v>
                </c:pt>
              </c:numCache>
            </c:numRef>
          </c:val>
          <c:extLst>
            <c:ext xmlns:c16="http://schemas.microsoft.com/office/drawing/2014/chart" uri="{C3380CC4-5D6E-409C-BE32-E72D297353CC}">
              <c16:uniqueId val="{00000001-8671-4A70-A0ED-1D9AC62A1734}"/>
            </c:ext>
          </c:extLst>
        </c:ser>
        <c:ser>
          <c:idx val="2"/>
          <c:order val="2"/>
          <c:tx>
            <c:strRef>
              <c:f>Лист1!$D$1</c:f>
              <c:strCache>
                <c:ptCount val="1"/>
                <c:pt idx="0">
                  <c:v>Скорее неудовлетворительно</c:v>
                </c:pt>
              </c:strCache>
            </c:strRef>
          </c:tx>
          <c:invertIfNegative val="0"/>
          <c:dLbls>
            <c:dLbl>
              <c:idx val="0"/>
              <c:layout>
                <c:manualLayout>
                  <c:x val="-8.02799505969535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71-4A70-A0ED-1D9AC62A1734}"/>
                </c:ext>
              </c:extLst>
            </c:dLbl>
            <c:dLbl>
              <c:idx val="1"/>
              <c:layout>
                <c:manualLayout>
                  <c:x val="-8.02799505969535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71-4A70-A0ED-1D9AC62A1734}"/>
                </c:ext>
              </c:extLst>
            </c:dLbl>
            <c:dLbl>
              <c:idx val="2"/>
              <c:layout>
                <c:manualLayout>
                  <c:x val="-8.43968711403870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71-4A70-A0ED-1D9AC62A17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General</c:formatCode>
                <c:ptCount val="3"/>
                <c:pt idx="0">
                  <c:v>3.1</c:v>
                </c:pt>
                <c:pt idx="1">
                  <c:v>3.7</c:v>
                </c:pt>
                <c:pt idx="2" formatCode="0.0">
                  <c:v>3.1</c:v>
                </c:pt>
              </c:numCache>
            </c:numRef>
          </c:val>
          <c:extLst>
            <c:ext xmlns:c16="http://schemas.microsoft.com/office/drawing/2014/chart" uri="{C3380CC4-5D6E-409C-BE32-E72D297353CC}">
              <c16:uniqueId val="{00000005-8671-4A70-A0ED-1D9AC62A1734}"/>
            </c:ext>
          </c:extLst>
        </c:ser>
        <c:ser>
          <c:idx val="3"/>
          <c:order val="3"/>
          <c:tx>
            <c:strRef>
              <c:f>Лист1!$E$1</c:f>
              <c:strCache>
                <c:ptCount val="1"/>
                <c:pt idx="0">
                  <c:v>Неудовлетворительно</c:v>
                </c:pt>
              </c:strCache>
            </c:strRef>
          </c:tx>
          <c:spPr>
            <a:solidFill>
              <a:schemeClr val="accent5">
                <a:lumMod val="20000"/>
                <a:lumOff val="80000"/>
              </a:schemeClr>
            </a:solidFill>
          </c:spPr>
          <c:invertIfNegative val="0"/>
          <c:dLbls>
            <c:dLbl>
              <c:idx val="0"/>
              <c:layout>
                <c:manualLayout>
                  <c:x val="8.0279950596953545E-2"/>
                  <c:y val="-9.2666404910780933E-18"/>
                </c:manualLayout>
              </c:layout>
              <c:spPr>
                <a:noFill/>
                <a:ln>
                  <a:noFill/>
                </a:ln>
                <a:effectLst/>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71-4A70-A0ED-1D9AC62A1734}"/>
                </c:ext>
              </c:extLst>
            </c:dLbl>
            <c:dLbl>
              <c:idx val="1"/>
              <c:layout>
                <c:manualLayout>
                  <c:x val="8.2338410868670081E-2"/>
                  <c:y val="4.0436716538617126E-3"/>
                </c:manualLayout>
              </c:layout>
              <c:spPr>
                <a:noFill/>
                <a:ln>
                  <a:noFill/>
                </a:ln>
                <a:effectLst/>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71-4A70-A0ED-1D9AC62A1734}"/>
                </c:ext>
              </c:extLst>
            </c:dLbl>
            <c:dLbl>
              <c:idx val="2"/>
              <c:layout>
                <c:manualLayout>
                  <c:x val="8.2338410868670234E-2"/>
                  <c:y val="-9.2666404910780933E-18"/>
                </c:manualLayout>
              </c:layout>
              <c:spPr>
                <a:noFill/>
                <a:ln>
                  <a:noFill/>
                </a:ln>
                <a:effectLst/>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71-4A70-A0ED-1D9AC62A1734}"/>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General</c:formatCode>
                <c:ptCount val="3"/>
                <c:pt idx="0">
                  <c:v>1.2</c:v>
                </c:pt>
                <c:pt idx="1">
                  <c:v>1.2</c:v>
                </c:pt>
                <c:pt idx="2">
                  <c:v>1.4</c:v>
                </c:pt>
              </c:numCache>
            </c:numRef>
          </c:val>
          <c:extLst>
            <c:ext xmlns:c16="http://schemas.microsoft.com/office/drawing/2014/chart" uri="{C3380CC4-5D6E-409C-BE32-E72D297353CC}">
              <c16:uniqueId val="{00000009-8671-4A70-A0ED-1D9AC62A1734}"/>
            </c:ext>
          </c:extLst>
        </c:ser>
        <c:ser>
          <c:idx val="4"/>
          <c:order val="4"/>
          <c:tx>
            <c:strRef>
              <c:f>Лист1!$F$1</c:f>
              <c:strCache>
                <c:ptCount val="1"/>
                <c:pt idx="0">
                  <c:v>Затрудняюсь ответить</c:v>
                </c:pt>
              </c:strCache>
            </c:strRef>
          </c:tx>
          <c:spPr>
            <a:solidFill>
              <a:schemeClr val="tx2">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General</c:formatCode>
                <c:ptCount val="3"/>
                <c:pt idx="0" formatCode="0.0">
                  <c:v>5.8</c:v>
                </c:pt>
                <c:pt idx="1">
                  <c:v>6.1</c:v>
                </c:pt>
                <c:pt idx="2" formatCode="0.0">
                  <c:v>6.1</c:v>
                </c:pt>
              </c:numCache>
            </c:numRef>
          </c:val>
          <c:extLst>
            <c:ext xmlns:c16="http://schemas.microsoft.com/office/drawing/2014/chart" uri="{C3380CC4-5D6E-409C-BE32-E72D297353CC}">
              <c16:uniqueId val="{0000000A-8671-4A70-A0ED-1D9AC62A1734}"/>
            </c:ext>
          </c:extLst>
        </c:ser>
        <c:dLbls>
          <c:showLegendKey val="0"/>
          <c:showVal val="0"/>
          <c:showCatName val="0"/>
          <c:showSerName val="0"/>
          <c:showPercent val="0"/>
          <c:showBubbleSize val="0"/>
        </c:dLbls>
        <c:gapWidth val="150"/>
        <c:overlap val="100"/>
        <c:axId val="147475072"/>
        <c:axId val="147509632"/>
      </c:barChart>
      <c:catAx>
        <c:axId val="147475072"/>
        <c:scaling>
          <c:orientation val="minMax"/>
        </c:scaling>
        <c:delete val="0"/>
        <c:axPos val="b"/>
        <c:numFmt formatCode="General" sourceLinked="0"/>
        <c:majorTickMark val="out"/>
        <c:minorTickMark val="none"/>
        <c:tickLblPos val="nextTo"/>
        <c:crossAx val="147509632"/>
        <c:crosses val="autoZero"/>
        <c:auto val="1"/>
        <c:lblAlgn val="ctr"/>
        <c:lblOffset val="100"/>
        <c:noMultiLvlLbl val="0"/>
      </c:catAx>
      <c:valAx>
        <c:axId val="147509632"/>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47475072"/>
        <c:crosses val="autoZero"/>
        <c:crossBetween val="between"/>
        <c:majorUnit val="0.2"/>
      </c:valAx>
    </c:plotArea>
    <c:legend>
      <c:legendPos val="b"/>
      <c:layout>
        <c:manualLayout>
          <c:xMode val="edge"/>
          <c:yMode val="edge"/>
          <c:x val="8.0925853288511845E-2"/>
          <c:y val="0.81662204864791244"/>
          <c:w val="0.83403137287954343"/>
          <c:h val="0.1311295853485356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40.200000000000003</c:v>
                </c:pt>
                <c:pt idx="1">
                  <c:v>38.300000000000004</c:v>
                </c:pt>
                <c:pt idx="2">
                  <c:v>38.1</c:v>
                </c:pt>
              </c:numCache>
            </c:numRef>
          </c:val>
          <c:extLst>
            <c:ext xmlns:c16="http://schemas.microsoft.com/office/drawing/2014/chart" uri="{C3380CC4-5D6E-409C-BE32-E72D297353CC}">
              <c16:uniqueId val="{00000000-993B-482E-B4EA-6E824B8E68DF}"/>
            </c:ext>
          </c:extLst>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26</c:v>
                </c:pt>
                <c:pt idx="1">
                  <c:v>26.5</c:v>
                </c:pt>
                <c:pt idx="2">
                  <c:v>25.9</c:v>
                </c:pt>
              </c:numCache>
            </c:numRef>
          </c:val>
          <c:extLst>
            <c:ext xmlns:c16="http://schemas.microsoft.com/office/drawing/2014/chart" uri="{C3380CC4-5D6E-409C-BE32-E72D297353CC}">
              <c16:uniqueId val="{00000001-993B-482E-B4EA-6E824B8E68DF}"/>
            </c:ext>
          </c:extLst>
        </c:ser>
        <c:ser>
          <c:idx val="2"/>
          <c:order val="2"/>
          <c:tx>
            <c:strRef>
              <c:f>Лист1!$D$1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15.2</c:v>
                </c:pt>
                <c:pt idx="1">
                  <c:v>16.5</c:v>
                </c:pt>
                <c:pt idx="2">
                  <c:v>16.899999999999999</c:v>
                </c:pt>
              </c:numCache>
            </c:numRef>
          </c:val>
          <c:extLst>
            <c:ext xmlns:c16="http://schemas.microsoft.com/office/drawing/2014/chart" uri="{C3380CC4-5D6E-409C-BE32-E72D297353CC}">
              <c16:uniqueId val="{00000002-993B-482E-B4EA-6E824B8E68DF}"/>
            </c:ext>
          </c:extLst>
        </c:ser>
        <c:ser>
          <c:idx val="3"/>
          <c:order val="3"/>
          <c:tx>
            <c:strRef>
              <c:f>Лист1!$E$1</c:f>
              <c:strCache>
                <c:ptCount val="1"/>
                <c:pt idx="0">
                  <c:v>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4.0999999999999996</c:v>
                </c:pt>
                <c:pt idx="1">
                  <c:v>4.0999999999999996</c:v>
                </c:pt>
                <c:pt idx="2">
                  <c:v>4.4000000000000004</c:v>
                </c:pt>
              </c:numCache>
            </c:numRef>
          </c:val>
          <c:extLst>
            <c:ext xmlns:c16="http://schemas.microsoft.com/office/drawing/2014/chart" uri="{C3380CC4-5D6E-409C-BE32-E72D297353CC}">
              <c16:uniqueId val="{00000003-993B-482E-B4EA-6E824B8E68DF}"/>
            </c:ext>
          </c:extLst>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14.5</c:v>
                </c:pt>
                <c:pt idx="1">
                  <c:v>14.6</c:v>
                </c:pt>
                <c:pt idx="2">
                  <c:v>14.7</c:v>
                </c:pt>
              </c:numCache>
            </c:numRef>
          </c:val>
          <c:extLst>
            <c:ext xmlns:c16="http://schemas.microsoft.com/office/drawing/2014/chart" uri="{C3380CC4-5D6E-409C-BE32-E72D297353CC}">
              <c16:uniqueId val="{00000004-993B-482E-B4EA-6E824B8E68DF}"/>
            </c:ext>
          </c:extLst>
        </c:ser>
        <c:dLbls>
          <c:showLegendKey val="0"/>
          <c:showVal val="0"/>
          <c:showCatName val="0"/>
          <c:showSerName val="0"/>
          <c:showPercent val="0"/>
          <c:showBubbleSize val="0"/>
        </c:dLbls>
        <c:gapWidth val="150"/>
        <c:overlap val="100"/>
        <c:axId val="148156416"/>
        <c:axId val="148157952"/>
      </c:barChart>
      <c:catAx>
        <c:axId val="148156416"/>
        <c:scaling>
          <c:orientation val="minMax"/>
        </c:scaling>
        <c:delete val="0"/>
        <c:axPos val="l"/>
        <c:numFmt formatCode="General" sourceLinked="0"/>
        <c:majorTickMark val="out"/>
        <c:minorTickMark val="none"/>
        <c:tickLblPos val="nextTo"/>
        <c:crossAx val="148157952"/>
        <c:crosses val="autoZero"/>
        <c:auto val="1"/>
        <c:lblAlgn val="ctr"/>
        <c:lblOffset val="100"/>
        <c:noMultiLvlLbl val="0"/>
      </c:catAx>
      <c:valAx>
        <c:axId val="148157952"/>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148156416"/>
        <c:crosses val="autoZero"/>
        <c:crossBetween val="between"/>
      </c:valAx>
    </c:plotArea>
    <c:legend>
      <c:legendPos val="b"/>
      <c:layout>
        <c:manualLayout>
          <c:xMode val="edge"/>
          <c:yMode val="edge"/>
          <c:x val="2.0061671282175654E-2"/>
          <c:y val="0.78344396321919174"/>
          <c:w val="0.96469295167115465"/>
          <c:h val="0.15720871913143686"/>
        </c:manualLayout>
      </c:layout>
      <c:overlay val="0"/>
      <c:spPr>
        <a:ln>
          <a:solidFill>
            <a:schemeClr val="bg1">
              <a:lumMod val="85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91173257521486E-2"/>
          <c:y val="0.12101889296265461"/>
          <c:w val="0.92727254363113754"/>
          <c:h val="0.6657770713120793"/>
        </c:manualLayout>
      </c:layout>
      <c:barChart>
        <c:barDir val="col"/>
        <c:grouping val="clustered"/>
        <c:varyColors val="0"/>
        <c:ser>
          <c:idx val="0"/>
          <c:order val="0"/>
          <c:tx>
            <c:strRef>
              <c:f>Лист1!$B$1</c:f>
              <c:strCache>
                <c:ptCount val="1"/>
                <c:pt idx="0">
                  <c:v>Снизился</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0.0</c:formatCode>
                <c:ptCount val="6"/>
                <c:pt idx="0">
                  <c:v>8.2000000000000011</c:v>
                </c:pt>
                <c:pt idx="1">
                  <c:v>8.5</c:v>
                </c:pt>
                <c:pt idx="2">
                  <c:v>8.3000000000000007</c:v>
                </c:pt>
                <c:pt idx="3">
                  <c:v>8.2000000000000011</c:v>
                </c:pt>
                <c:pt idx="4">
                  <c:v>8.5</c:v>
                </c:pt>
                <c:pt idx="5">
                  <c:v>9</c:v>
                </c:pt>
              </c:numCache>
            </c:numRef>
          </c:val>
          <c:extLst>
            <c:ext xmlns:c16="http://schemas.microsoft.com/office/drawing/2014/chart" uri="{C3380CC4-5D6E-409C-BE32-E72D297353CC}">
              <c16:uniqueId val="{00000000-0849-460D-B55C-6D7F2EB49B79}"/>
            </c:ext>
          </c:extLst>
        </c:ser>
        <c:ser>
          <c:idx val="1"/>
          <c:order val="1"/>
          <c:tx>
            <c:strRef>
              <c:f>Лист1!$C$1</c:f>
              <c:strCache>
                <c:ptCount val="1"/>
                <c:pt idx="0">
                  <c:v>Увеличился</c:v>
                </c:pt>
              </c:strCache>
            </c:strRef>
          </c:tx>
          <c:spPr>
            <a:solidFill>
              <a:schemeClr val="accent5">
                <a:lumMod val="20000"/>
                <a:lumOff val="8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0.0</c:formatCode>
                <c:ptCount val="6"/>
                <c:pt idx="0">
                  <c:v>44.8</c:v>
                </c:pt>
                <c:pt idx="1">
                  <c:v>42.6</c:v>
                </c:pt>
                <c:pt idx="2">
                  <c:v>37.1</c:v>
                </c:pt>
                <c:pt idx="3">
                  <c:v>48.7</c:v>
                </c:pt>
                <c:pt idx="4">
                  <c:v>46.2</c:v>
                </c:pt>
                <c:pt idx="5">
                  <c:v>44.5</c:v>
                </c:pt>
              </c:numCache>
            </c:numRef>
          </c:val>
          <c:extLst>
            <c:ext xmlns:c16="http://schemas.microsoft.com/office/drawing/2014/chart" uri="{C3380CC4-5D6E-409C-BE32-E72D297353CC}">
              <c16:uniqueId val="{00000001-0849-460D-B55C-6D7F2EB49B79}"/>
            </c:ext>
          </c:extLst>
        </c:ser>
        <c:ser>
          <c:idx val="2"/>
          <c:order val="2"/>
          <c:tx>
            <c:strRef>
              <c:f>Лист1!$D$1</c:f>
              <c:strCache>
                <c:ptCount val="1"/>
                <c:pt idx="0">
                  <c:v>Не изменился</c:v>
                </c:pt>
              </c:strCache>
            </c:strRef>
          </c:tx>
          <c:spPr>
            <a:solidFill>
              <a:schemeClr val="tx2">
                <a:lumMod val="20000"/>
                <a:lumOff val="80000"/>
              </a:schemeClr>
            </a:solidFill>
          </c:spPr>
          <c:invertIfNegative val="0"/>
          <c:dLbls>
            <c:dLbl>
              <c:idx val="1"/>
              <c:layout>
                <c:manualLayout>
                  <c:x val="0"/>
                  <c:y val="4.259850905218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49-460D-B55C-6D7F2EB49B79}"/>
                </c:ext>
              </c:extLst>
            </c:dLbl>
            <c:dLbl>
              <c:idx val="2"/>
              <c:layout>
                <c:manualLayout>
                  <c:x val="0"/>
                  <c:y val="1.2779552715654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9-460D-B55C-6D7F2EB49B79}"/>
                </c:ext>
              </c:extLst>
            </c:dLbl>
            <c:dLbl>
              <c:idx val="3"/>
              <c:layout>
                <c:manualLayout>
                  <c:x val="-2.1378941742384561E-3"/>
                  <c:y val="1.0669511869831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49-460D-B55C-6D7F2EB49B79}"/>
                </c:ext>
              </c:extLst>
            </c:dLbl>
            <c:spPr>
              <a:noFill/>
              <a:ln>
                <a:noFill/>
              </a:ln>
              <a:effectLst/>
            </c:spPr>
            <c:txPr>
              <a:bodyPr/>
              <a:lstStyle/>
              <a:p>
                <a:pPr>
                  <a:defRPr sz="10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0.0</c:formatCode>
                <c:ptCount val="6"/>
                <c:pt idx="0">
                  <c:v>47</c:v>
                </c:pt>
                <c:pt idx="1">
                  <c:v>48.9</c:v>
                </c:pt>
                <c:pt idx="2">
                  <c:v>54.5</c:v>
                </c:pt>
                <c:pt idx="3">
                  <c:v>43.1</c:v>
                </c:pt>
                <c:pt idx="4">
                  <c:v>45.3</c:v>
                </c:pt>
                <c:pt idx="5">
                  <c:v>46.5</c:v>
                </c:pt>
              </c:numCache>
            </c:numRef>
          </c:val>
          <c:extLst>
            <c:ext xmlns:c16="http://schemas.microsoft.com/office/drawing/2014/chart" uri="{C3380CC4-5D6E-409C-BE32-E72D297353CC}">
              <c16:uniqueId val="{00000005-0849-460D-B55C-6D7F2EB49B79}"/>
            </c:ext>
          </c:extLst>
        </c:ser>
        <c:dLbls>
          <c:showLegendKey val="0"/>
          <c:showVal val="1"/>
          <c:showCatName val="0"/>
          <c:showSerName val="0"/>
          <c:showPercent val="0"/>
          <c:showBubbleSize val="0"/>
        </c:dLbls>
        <c:gapWidth val="75"/>
        <c:axId val="148023936"/>
        <c:axId val="148439424"/>
      </c:barChart>
      <c:catAx>
        <c:axId val="148023936"/>
        <c:scaling>
          <c:orientation val="minMax"/>
        </c:scaling>
        <c:delete val="0"/>
        <c:axPos val="b"/>
        <c:numFmt formatCode="General" sourceLinked="0"/>
        <c:majorTickMark val="none"/>
        <c:minorTickMark val="none"/>
        <c:tickLblPos val="nextTo"/>
        <c:txPr>
          <a:bodyPr/>
          <a:lstStyle/>
          <a:p>
            <a:pPr>
              <a:defRPr sz="700" kern="1100" baseline="0"/>
            </a:pPr>
            <a:endParaRPr lang="ru-RU"/>
          </a:p>
        </c:txPr>
        <c:crossAx val="148439424"/>
        <c:crosses val="autoZero"/>
        <c:auto val="1"/>
        <c:lblAlgn val="ctr"/>
        <c:lblOffset val="100"/>
        <c:noMultiLvlLbl val="0"/>
      </c:catAx>
      <c:valAx>
        <c:axId val="148439424"/>
        <c:scaling>
          <c:orientation val="minMax"/>
        </c:scaling>
        <c:delete val="1"/>
        <c:axPos val="l"/>
        <c:numFmt formatCode="General" sourceLinked="0"/>
        <c:majorTickMark val="none"/>
        <c:minorTickMark val="none"/>
        <c:tickLblPos val="none"/>
        <c:crossAx val="148023936"/>
        <c:crosses val="autoZero"/>
        <c:crossBetween val="between"/>
        <c:majorUnit val="0.2"/>
      </c:valAx>
    </c:plotArea>
    <c:legend>
      <c:legendPos val="b"/>
      <c:layout>
        <c:manualLayout>
          <c:xMode val="edge"/>
          <c:yMode val="edge"/>
          <c:x val="0.40722145300033069"/>
          <c:y val="0.87868448921101083"/>
          <c:w val="0.46619239028687848"/>
          <c:h val="8.7965637689118137E-2"/>
        </c:manualLayout>
      </c:layout>
      <c:overlay val="0"/>
      <c:spPr>
        <a:ln>
          <a:solidFill>
            <a:schemeClr val="accent1">
              <a:lumMod val="20000"/>
              <a:lumOff val="80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2020 год </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4.4101371206616505E-3"/>
                  <c:y val="2.6310487358633026E-3"/>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4.9108296717498064E-2"/>
                    </c:manualLayout>
                  </c15:layout>
                </c:ext>
                <c:ext xmlns:c16="http://schemas.microsoft.com/office/drawing/2014/chart" uri="{C3380CC4-5D6E-409C-BE32-E72D297353CC}">
                  <c16:uniqueId val="{00000000-2DC6-4DF1-8631-AE7949B23CFB}"/>
                </c:ext>
              </c:extLst>
            </c:dLbl>
            <c:dLbl>
              <c:idx val="1"/>
              <c:layout>
                <c:manualLayout>
                  <c:x val="2.4234479381842443E-3"/>
                  <c:y val="9.239604935658576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C6-4DF1-8631-AE7949B23CFB}"/>
                </c:ext>
              </c:extLst>
            </c:dLbl>
            <c:dLbl>
              <c:idx val="2"/>
              <c:layout>
                <c:manualLayout>
                  <c:x val="6.3602211638713619E-3"/>
                  <c:y val="7.733590034242204E-5"/>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5.4277591108813646E-2"/>
                    </c:manualLayout>
                  </c15:layout>
                </c:ext>
                <c:ext xmlns:c16="http://schemas.microsoft.com/office/drawing/2014/chart" uri="{C3380CC4-5D6E-409C-BE32-E72D297353CC}">
                  <c16:uniqueId val="{00000002-2DC6-4DF1-8631-AE7949B23CFB}"/>
                </c:ext>
              </c:extLst>
            </c:dLbl>
            <c:dLbl>
              <c:idx val="3"/>
              <c:layout>
                <c:manualLayout>
                  <c:x val="-2.4286371309516046E-3"/>
                  <c:y val="5.2314566381566861E-3"/>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5553575960303391E-2"/>
                      <c:h val="7.495493522280508E-2"/>
                    </c:manualLayout>
                  </c15:layout>
                </c:ext>
                <c:ext xmlns:c16="http://schemas.microsoft.com/office/drawing/2014/chart" uri="{C3380CC4-5D6E-409C-BE32-E72D297353CC}">
                  <c16:uniqueId val="{00000003-2DC6-4DF1-8631-AE7949B23CFB}"/>
                </c:ext>
              </c:extLst>
            </c:dLbl>
            <c:dLbl>
              <c:idx val="4"/>
              <c:layout>
                <c:manualLayout>
                  <c:x val="4.3370832743452777E-3"/>
                  <c:y val="5.2466302916581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6-4DF1-8631-AE7949B23CFB}"/>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Взимание дополнительной платы</c:v>
                </c:pt>
                <c:pt idx="1">
                  <c:v>Навязывание дополнительных услуг</c:v>
                </c:pt>
                <c:pt idx="2">
                  <c:v>Отказ в установке приборов учета</c:v>
                </c:pt>
                <c:pt idx="3">
                  <c:v>Проблема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strCache>
            </c:strRef>
          </c:cat>
          <c:val>
            <c:numRef>
              <c:f>Лист1!$B$2:$B$8</c:f>
              <c:numCache>
                <c:formatCode>0.0</c:formatCode>
                <c:ptCount val="7"/>
                <c:pt idx="0">
                  <c:v>10.9</c:v>
                </c:pt>
                <c:pt idx="1">
                  <c:v>10.9</c:v>
                </c:pt>
                <c:pt idx="2">
                  <c:v>4.3</c:v>
                </c:pt>
                <c:pt idx="3">
                  <c:v>6.3</c:v>
                </c:pt>
                <c:pt idx="4">
                  <c:v>3.9</c:v>
                </c:pt>
                <c:pt idx="5">
                  <c:v>48.7</c:v>
                </c:pt>
                <c:pt idx="6">
                  <c:v>31.9</c:v>
                </c:pt>
              </c:numCache>
            </c:numRef>
          </c:val>
          <c:extLst>
            <c:ext xmlns:c16="http://schemas.microsoft.com/office/drawing/2014/chart" uri="{C3380CC4-5D6E-409C-BE32-E72D297353CC}">
              <c16:uniqueId val="{00000005-2DC6-4DF1-8631-AE7949B23CFB}"/>
            </c:ext>
          </c:extLst>
        </c:ser>
        <c:dLbls>
          <c:showLegendKey val="0"/>
          <c:showVal val="0"/>
          <c:showCatName val="0"/>
          <c:showSerName val="0"/>
          <c:showPercent val="0"/>
          <c:showBubbleSize val="0"/>
        </c:dLbls>
        <c:gapWidth val="150"/>
        <c:axId val="152019328"/>
        <c:axId val="152020864"/>
      </c:barChart>
      <c:catAx>
        <c:axId val="152019328"/>
        <c:scaling>
          <c:orientation val="minMax"/>
        </c:scaling>
        <c:delete val="0"/>
        <c:axPos val="l"/>
        <c:numFmt formatCode="General" sourceLinked="0"/>
        <c:majorTickMark val="out"/>
        <c:minorTickMark val="none"/>
        <c:tickLblPos val="nextTo"/>
        <c:txPr>
          <a:bodyPr/>
          <a:lstStyle/>
          <a:p>
            <a:pPr>
              <a:defRPr sz="800"/>
            </a:pPr>
            <a:endParaRPr lang="ru-RU"/>
          </a:p>
        </c:txPr>
        <c:crossAx val="152020864"/>
        <c:crosses val="autoZero"/>
        <c:auto val="1"/>
        <c:lblAlgn val="ctr"/>
        <c:lblOffset val="100"/>
        <c:noMultiLvlLbl val="0"/>
      </c:catAx>
      <c:valAx>
        <c:axId val="152020864"/>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1520193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1-практически НЕ доступно</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Лист1!$B$2:$B$7</c:f>
              <c:numCache>
                <c:formatCode>0.0</c:formatCode>
                <c:ptCount val="6"/>
                <c:pt idx="0" formatCode="General">
                  <c:v>22.5</c:v>
                </c:pt>
                <c:pt idx="1">
                  <c:v>23.7</c:v>
                </c:pt>
                <c:pt idx="2" formatCode="General">
                  <c:v>25.2</c:v>
                </c:pt>
                <c:pt idx="3" formatCode="General">
                  <c:v>26.8</c:v>
                </c:pt>
                <c:pt idx="4">
                  <c:v>25</c:v>
                </c:pt>
                <c:pt idx="5" formatCode="General">
                  <c:v>15.1</c:v>
                </c:pt>
              </c:numCache>
            </c:numRef>
          </c:val>
          <c:extLst>
            <c:ext xmlns:c16="http://schemas.microsoft.com/office/drawing/2014/chart" uri="{C3380CC4-5D6E-409C-BE32-E72D297353CC}">
              <c16:uniqueId val="{00000000-3544-4641-81C2-CE5B134F5556}"/>
            </c:ext>
          </c:extLst>
        </c:ser>
        <c:ser>
          <c:idx val="1"/>
          <c:order val="1"/>
          <c:tx>
            <c:strRef>
              <c:f>Лист1!$C$1</c:f>
              <c:strCache>
                <c:ptCount val="1"/>
                <c:pt idx="0">
                  <c:v>2</c:v>
                </c:pt>
              </c:strCache>
            </c:strRef>
          </c:tx>
          <c:invertIfNegative val="0"/>
          <c:dLbls>
            <c:dLbl>
              <c:idx val="0"/>
              <c:layout>
                <c:manualLayout>
                  <c:x val="0"/>
                  <c:y val="1.19629338937134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44-4641-81C2-CE5B134F5556}"/>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Лист1!$C$2:$C$7</c:f>
              <c:numCache>
                <c:formatCode>General</c:formatCode>
                <c:ptCount val="6"/>
                <c:pt idx="0">
                  <c:v>12.7</c:v>
                </c:pt>
                <c:pt idx="1">
                  <c:v>13.4</c:v>
                </c:pt>
                <c:pt idx="2" formatCode="0.0">
                  <c:v>13.8</c:v>
                </c:pt>
                <c:pt idx="3">
                  <c:v>12.9</c:v>
                </c:pt>
                <c:pt idx="4">
                  <c:v>12.6</c:v>
                </c:pt>
                <c:pt idx="5">
                  <c:v>15.7</c:v>
                </c:pt>
              </c:numCache>
            </c:numRef>
          </c:val>
          <c:extLst>
            <c:ext xmlns:c16="http://schemas.microsoft.com/office/drawing/2014/chart" uri="{C3380CC4-5D6E-409C-BE32-E72D297353CC}">
              <c16:uniqueId val="{00000002-3544-4641-81C2-CE5B134F5556}"/>
            </c:ext>
          </c:extLst>
        </c:ser>
        <c:ser>
          <c:idx val="2"/>
          <c:order val="2"/>
          <c:tx>
            <c:strRef>
              <c:f>Лист1!$D$1</c:f>
              <c:strCache>
                <c:ptCount val="1"/>
                <c:pt idx="0">
                  <c:v>3</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Лист1!$D$2:$D$7</c:f>
              <c:numCache>
                <c:formatCode>0.0</c:formatCode>
                <c:ptCount val="6"/>
                <c:pt idx="0">
                  <c:v>19.8</c:v>
                </c:pt>
                <c:pt idx="1">
                  <c:v>20.2</c:v>
                </c:pt>
                <c:pt idx="2">
                  <c:v>20.3</c:v>
                </c:pt>
                <c:pt idx="3" formatCode="General">
                  <c:v>20.5</c:v>
                </c:pt>
                <c:pt idx="4" formatCode="General">
                  <c:v>20.5</c:v>
                </c:pt>
                <c:pt idx="5" formatCode="General">
                  <c:v>22.3</c:v>
                </c:pt>
              </c:numCache>
            </c:numRef>
          </c:val>
          <c:extLst>
            <c:ext xmlns:c16="http://schemas.microsoft.com/office/drawing/2014/chart" uri="{C3380CC4-5D6E-409C-BE32-E72D297353CC}">
              <c16:uniqueId val="{00000003-3544-4641-81C2-CE5B134F5556}"/>
            </c:ext>
          </c:extLst>
        </c:ser>
        <c:ser>
          <c:idx val="3"/>
          <c:order val="3"/>
          <c:tx>
            <c:strRef>
              <c:f>Лист1!$E$1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Лист1!$E$2:$E$7</c:f>
              <c:numCache>
                <c:formatCode>0.0</c:formatCode>
                <c:ptCount val="6"/>
                <c:pt idx="0" formatCode="General">
                  <c:v>16.899999999999999</c:v>
                </c:pt>
                <c:pt idx="1">
                  <c:v>15</c:v>
                </c:pt>
                <c:pt idx="2" formatCode="General">
                  <c:v>15.7</c:v>
                </c:pt>
                <c:pt idx="3" formatCode="General">
                  <c:v>14.2</c:v>
                </c:pt>
                <c:pt idx="4" formatCode="General">
                  <c:v>16.100000000000001</c:v>
                </c:pt>
                <c:pt idx="5" formatCode="General">
                  <c:v>16.7</c:v>
                </c:pt>
              </c:numCache>
            </c:numRef>
          </c:val>
          <c:extLst>
            <c:ext xmlns:c16="http://schemas.microsoft.com/office/drawing/2014/chart" uri="{C3380CC4-5D6E-409C-BE32-E72D297353CC}">
              <c16:uniqueId val="{00000004-3544-4641-81C2-CE5B134F5556}"/>
            </c:ext>
          </c:extLst>
        </c:ser>
        <c:ser>
          <c:idx val="4"/>
          <c:order val="4"/>
          <c:tx>
            <c:strRef>
              <c:f>Лист1!$F$1</c:f>
              <c:strCache>
                <c:ptCount val="1"/>
                <c:pt idx="0">
                  <c:v>5-Легко доступно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Лист1!$F$2:$F$7</c:f>
              <c:numCache>
                <c:formatCode>General</c:formatCode>
                <c:ptCount val="6"/>
                <c:pt idx="0">
                  <c:v>28.2</c:v>
                </c:pt>
                <c:pt idx="1">
                  <c:v>27.7</c:v>
                </c:pt>
                <c:pt idx="2" formatCode="0.0">
                  <c:v>25</c:v>
                </c:pt>
                <c:pt idx="3">
                  <c:v>25.6</c:v>
                </c:pt>
                <c:pt idx="4">
                  <c:v>25.7</c:v>
                </c:pt>
                <c:pt idx="5">
                  <c:v>30.2</c:v>
                </c:pt>
              </c:numCache>
            </c:numRef>
          </c:val>
          <c:extLst>
            <c:ext xmlns:c16="http://schemas.microsoft.com/office/drawing/2014/chart" uri="{C3380CC4-5D6E-409C-BE32-E72D297353CC}">
              <c16:uniqueId val="{00000005-3544-4641-81C2-CE5B134F5556}"/>
            </c:ext>
          </c:extLst>
        </c:ser>
        <c:dLbls>
          <c:showLegendKey val="0"/>
          <c:showVal val="0"/>
          <c:showCatName val="0"/>
          <c:showSerName val="0"/>
          <c:showPercent val="0"/>
          <c:showBubbleSize val="0"/>
        </c:dLbls>
        <c:gapWidth val="150"/>
        <c:overlap val="100"/>
        <c:axId val="152171648"/>
        <c:axId val="152173184"/>
      </c:barChart>
      <c:catAx>
        <c:axId val="152171648"/>
        <c:scaling>
          <c:orientation val="minMax"/>
        </c:scaling>
        <c:delete val="0"/>
        <c:axPos val="b"/>
        <c:numFmt formatCode="General" sourceLinked="0"/>
        <c:majorTickMark val="out"/>
        <c:minorTickMark val="none"/>
        <c:tickLblPos val="nextTo"/>
        <c:txPr>
          <a:bodyPr/>
          <a:lstStyle/>
          <a:p>
            <a:pPr>
              <a:defRPr sz="700"/>
            </a:pPr>
            <a:endParaRPr lang="ru-RU"/>
          </a:p>
        </c:txPr>
        <c:crossAx val="152173184"/>
        <c:crosses val="autoZero"/>
        <c:auto val="1"/>
        <c:lblAlgn val="ctr"/>
        <c:lblOffset val="100"/>
        <c:noMultiLvlLbl val="0"/>
      </c:catAx>
      <c:valAx>
        <c:axId val="152173184"/>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2171648"/>
        <c:crosses val="autoZero"/>
        <c:crossBetween val="between"/>
        <c:majorUnit val="0.2"/>
      </c:valAx>
    </c:plotArea>
    <c:legend>
      <c:legendPos val="r"/>
      <c:layout>
        <c:manualLayout>
          <c:xMode val="edge"/>
          <c:yMode val="edge"/>
          <c:x val="6.6035068854278692E-2"/>
          <c:y val="0.81996402367108401"/>
          <c:w val="0.88058274653994106"/>
          <c:h val="0.14519282650644291"/>
        </c:manualLayout>
      </c:layout>
      <c:overlay val="0"/>
      <c:txPr>
        <a:bodyPr/>
        <a:lstStyle/>
        <a:p>
          <a:pPr algn="just">
            <a:defRPr sz="8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1-на доступ трачу много времени</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Лист1!$B$2:$B$7</c:f>
              <c:numCache>
                <c:formatCode>0.0</c:formatCode>
                <c:ptCount val="6"/>
                <c:pt idx="0" formatCode="General">
                  <c:v>27.3</c:v>
                </c:pt>
                <c:pt idx="1">
                  <c:v>22.4</c:v>
                </c:pt>
                <c:pt idx="2" formatCode="General">
                  <c:v>23.7</c:v>
                </c:pt>
                <c:pt idx="3" formatCode="General">
                  <c:v>25.6</c:v>
                </c:pt>
                <c:pt idx="4" formatCode="General">
                  <c:v>24.1</c:v>
                </c:pt>
                <c:pt idx="5" formatCode="General">
                  <c:v>21.1</c:v>
                </c:pt>
              </c:numCache>
            </c:numRef>
          </c:val>
          <c:extLst>
            <c:ext xmlns:c16="http://schemas.microsoft.com/office/drawing/2014/chart" uri="{C3380CC4-5D6E-409C-BE32-E72D297353CC}">
              <c16:uniqueId val="{00000000-060C-4F46-BB2D-AAE466538B58}"/>
            </c:ext>
          </c:extLst>
        </c:ser>
        <c:ser>
          <c:idx val="1"/>
          <c:order val="1"/>
          <c:tx>
            <c:strRef>
              <c:f>Лист1!$C$1</c:f>
              <c:strCache>
                <c:ptCount val="1"/>
                <c:pt idx="0">
                  <c:v>2</c:v>
                </c:pt>
              </c:strCache>
            </c:strRef>
          </c:tx>
          <c:invertIfNegative val="0"/>
          <c:dLbls>
            <c:dLbl>
              <c:idx val="0"/>
              <c:layout>
                <c:manualLayout>
                  <c:x val="0"/>
                  <c:y val="1.19629338937134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0C-4F46-BB2D-AAE466538B58}"/>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Лист1!$C$2:$C$7</c:f>
              <c:numCache>
                <c:formatCode>General</c:formatCode>
                <c:ptCount val="6"/>
                <c:pt idx="0">
                  <c:v>15.1</c:v>
                </c:pt>
                <c:pt idx="1">
                  <c:v>15.6</c:v>
                </c:pt>
                <c:pt idx="2" formatCode="0.0">
                  <c:v>15</c:v>
                </c:pt>
                <c:pt idx="3">
                  <c:v>14.3</c:v>
                </c:pt>
                <c:pt idx="4">
                  <c:v>14.3</c:v>
                </c:pt>
                <c:pt idx="5">
                  <c:v>15.2</c:v>
                </c:pt>
              </c:numCache>
            </c:numRef>
          </c:val>
          <c:extLst>
            <c:ext xmlns:c16="http://schemas.microsoft.com/office/drawing/2014/chart" uri="{C3380CC4-5D6E-409C-BE32-E72D297353CC}">
              <c16:uniqueId val="{00000002-060C-4F46-BB2D-AAE466538B58}"/>
            </c:ext>
          </c:extLst>
        </c:ser>
        <c:ser>
          <c:idx val="2"/>
          <c:order val="2"/>
          <c:tx>
            <c:strRef>
              <c:f>Лист1!$D$1</c:f>
              <c:strCache>
                <c:ptCount val="1"/>
                <c:pt idx="0">
                  <c:v>3</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Лист1!$D$2:$D$7</c:f>
              <c:numCache>
                <c:formatCode>0.0</c:formatCode>
                <c:ptCount val="6"/>
                <c:pt idx="0">
                  <c:v>22.8</c:v>
                </c:pt>
                <c:pt idx="1">
                  <c:v>22</c:v>
                </c:pt>
                <c:pt idx="2">
                  <c:v>22.3</c:v>
                </c:pt>
                <c:pt idx="3" formatCode="General">
                  <c:v>21.3</c:v>
                </c:pt>
                <c:pt idx="4" formatCode="General">
                  <c:v>21.4</c:v>
                </c:pt>
                <c:pt idx="5" formatCode="General">
                  <c:v>23.6</c:v>
                </c:pt>
              </c:numCache>
            </c:numRef>
          </c:val>
          <c:extLst>
            <c:ext xmlns:c16="http://schemas.microsoft.com/office/drawing/2014/chart" uri="{C3380CC4-5D6E-409C-BE32-E72D297353CC}">
              <c16:uniqueId val="{00000003-060C-4F46-BB2D-AAE466538B58}"/>
            </c:ext>
          </c:extLst>
        </c:ser>
        <c:ser>
          <c:idx val="3"/>
          <c:order val="3"/>
          <c:tx>
            <c:strRef>
              <c:f>Лист1!$E$1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Лист1!$E$2:$E$7</c:f>
              <c:numCache>
                <c:formatCode>0.0</c:formatCode>
                <c:ptCount val="6"/>
                <c:pt idx="0" formatCode="General">
                  <c:v>14.5</c:v>
                </c:pt>
                <c:pt idx="1">
                  <c:v>15.7</c:v>
                </c:pt>
                <c:pt idx="2" formatCode="General">
                  <c:v>15.6</c:v>
                </c:pt>
                <c:pt idx="3" formatCode="General">
                  <c:v>15.7</c:v>
                </c:pt>
                <c:pt idx="4" formatCode="General">
                  <c:v>16.600000000000001</c:v>
                </c:pt>
                <c:pt idx="5">
                  <c:v>16</c:v>
                </c:pt>
              </c:numCache>
            </c:numRef>
          </c:val>
          <c:extLst>
            <c:ext xmlns:c16="http://schemas.microsoft.com/office/drawing/2014/chart" uri="{C3380CC4-5D6E-409C-BE32-E72D297353CC}">
              <c16:uniqueId val="{00000004-060C-4F46-BB2D-AAE466538B58}"/>
            </c:ext>
          </c:extLst>
        </c:ser>
        <c:ser>
          <c:idx val="4"/>
          <c:order val="4"/>
          <c:tx>
            <c:strRef>
              <c:f>Лист1!$F$1</c:f>
              <c:strCache>
                <c:ptCount val="1"/>
                <c:pt idx="0">
                  <c:v>5-Могу воспользоваться быстро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Касса в банке</c:v>
                </c:pt>
                <c:pt idx="1">
                  <c:v>Банкомат или терминал в банке</c:v>
                </c:pt>
                <c:pt idx="2">
                  <c:v>Банкомат или терминал вне банка</c:v>
                </c:pt>
                <c:pt idx="3">
                  <c:v>POS-терминал для безналичной оплаты в организациях торговли</c:v>
                </c:pt>
                <c:pt idx="4">
                  <c:v>Платежный терминал для приема наличных с целью оплаты товаров</c:v>
                </c:pt>
                <c:pt idx="5">
                  <c:v>Отделение почтовой связи</c:v>
                </c:pt>
              </c:strCache>
            </c:strRef>
          </c:cat>
          <c:val>
            <c:numRef>
              <c:f>Лист1!$F$2:$F$7</c:f>
              <c:numCache>
                <c:formatCode>General</c:formatCode>
                <c:ptCount val="6"/>
                <c:pt idx="0">
                  <c:v>20.3</c:v>
                </c:pt>
                <c:pt idx="1">
                  <c:v>24.3</c:v>
                </c:pt>
                <c:pt idx="2">
                  <c:v>23.4</c:v>
                </c:pt>
                <c:pt idx="3">
                  <c:v>23.2</c:v>
                </c:pt>
                <c:pt idx="4">
                  <c:v>23.7</c:v>
                </c:pt>
                <c:pt idx="5" formatCode="0.0">
                  <c:v>24</c:v>
                </c:pt>
              </c:numCache>
            </c:numRef>
          </c:val>
          <c:extLst>
            <c:ext xmlns:c16="http://schemas.microsoft.com/office/drawing/2014/chart" uri="{C3380CC4-5D6E-409C-BE32-E72D297353CC}">
              <c16:uniqueId val="{00000005-060C-4F46-BB2D-AAE466538B58}"/>
            </c:ext>
          </c:extLst>
        </c:ser>
        <c:dLbls>
          <c:showLegendKey val="0"/>
          <c:showVal val="0"/>
          <c:showCatName val="0"/>
          <c:showSerName val="0"/>
          <c:showPercent val="0"/>
          <c:showBubbleSize val="0"/>
        </c:dLbls>
        <c:gapWidth val="150"/>
        <c:overlap val="100"/>
        <c:axId val="153020672"/>
        <c:axId val="153120768"/>
      </c:barChart>
      <c:catAx>
        <c:axId val="153020672"/>
        <c:scaling>
          <c:orientation val="minMax"/>
        </c:scaling>
        <c:delete val="0"/>
        <c:axPos val="b"/>
        <c:numFmt formatCode="General" sourceLinked="0"/>
        <c:majorTickMark val="out"/>
        <c:minorTickMark val="none"/>
        <c:tickLblPos val="nextTo"/>
        <c:txPr>
          <a:bodyPr/>
          <a:lstStyle/>
          <a:p>
            <a:pPr>
              <a:defRPr sz="700"/>
            </a:pPr>
            <a:endParaRPr lang="ru-RU"/>
          </a:p>
        </c:txPr>
        <c:crossAx val="153120768"/>
        <c:crosses val="autoZero"/>
        <c:auto val="1"/>
        <c:lblAlgn val="ctr"/>
        <c:lblOffset val="100"/>
        <c:noMultiLvlLbl val="0"/>
      </c:catAx>
      <c:valAx>
        <c:axId val="153120768"/>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3020672"/>
        <c:crosses val="autoZero"/>
        <c:crossBetween val="between"/>
        <c:majorUnit val="0.2"/>
      </c:valAx>
    </c:plotArea>
    <c:legend>
      <c:legendPos val="r"/>
      <c:layout>
        <c:manualLayout>
          <c:xMode val="edge"/>
          <c:yMode val="edge"/>
          <c:x val="6.6035068854278692E-2"/>
          <c:y val="0.81996402367108401"/>
          <c:w val="0.88058274653994106"/>
          <c:h val="0.18003597632891757"/>
        </c:manualLayout>
      </c:layout>
      <c:overlay val="0"/>
      <c:txPr>
        <a:bodyPr/>
        <a:lstStyle/>
        <a:p>
          <a:pPr algn="just">
            <a:defRPr sz="8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000891056798393E-2"/>
          <c:y val="6.9640403767540313E-2"/>
          <c:w val="0.97023889461102364"/>
          <c:h val="0.64205464249854827"/>
        </c:manualLayout>
      </c:layout>
      <c:barChart>
        <c:barDir val="col"/>
        <c:grouping val="clustered"/>
        <c:varyColors val="0"/>
        <c:ser>
          <c:idx val="0"/>
          <c:order val="0"/>
          <c:tx>
            <c:strRef>
              <c:f>Лист1!$B$1</c:f>
              <c:strCache>
                <c:ptCount val="1"/>
                <c:pt idx="0">
                  <c:v>Столбец1</c:v>
                </c:pt>
              </c:strCache>
            </c:strRef>
          </c:tx>
          <c:spPr>
            <a:solidFill>
              <a:schemeClr val="accent5"/>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Административные барьеры отсутствуют</c:v>
                </c:pt>
                <c:pt idx="1">
                  <c:v>Административные барьеры были полностью устранены</c:v>
                </c:pt>
                <c:pt idx="2">
                  <c:v>Бизнесу стало проще преодолевать административные барьеры</c:v>
                </c:pt>
                <c:pt idx="3">
                  <c:v>Бизнесу стало сложнее преодолевать административные барьеры</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0.0</c:formatCode>
                <c:ptCount val="7"/>
                <c:pt idx="0">
                  <c:v>31.5</c:v>
                </c:pt>
                <c:pt idx="1">
                  <c:v>6.1</c:v>
                </c:pt>
                <c:pt idx="2">
                  <c:v>17</c:v>
                </c:pt>
                <c:pt idx="3">
                  <c:v>4.8</c:v>
                </c:pt>
                <c:pt idx="4">
                  <c:v>10.9</c:v>
                </c:pt>
                <c:pt idx="5">
                  <c:v>1.7</c:v>
                </c:pt>
                <c:pt idx="6">
                  <c:v>27.9</c:v>
                </c:pt>
              </c:numCache>
            </c:numRef>
          </c:val>
          <c:extLst>
            <c:ext xmlns:c16="http://schemas.microsoft.com/office/drawing/2014/chart" uri="{C3380CC4-5D6E-409C-BE32-E72D297353CC}">
              <c16:uniqueId val="{00000000-40B2-4358-922E-B44BA2C8EF97}"/>
            </c:ext>
          </c:extLst>
        </c:ser>
        <c:dLbls>
          <c:showLegendKey val="0"/>
          <c:showVal val="0"/>
          <c:showCatName val="0"/>
          <c:showSerName val="0"/>
          <c:showPercent val="0"/>
          <c:showBubbleSize val="0"/>
        </c:dLbls>
        <c:gapWidth val="150"/>
        <c:axId val="97298688"/>
        <c:axId val="97349632"/>
      </c:barChart>
      <c:catAx>
        <c:axId val="97298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349632"/>
        <c:crosses val="autoZero"/>
        <c:auto val="1"/>
        <c:lblAlgn val="ctr"/>
        <c:lblOffset val="100"/>
        <c:noMultiLvlLbl val="0"/>
      </c:catAx>
      <c:valAx>
        <c:axId val="97349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298688"/>
        <c:crosses val="autoZero"/>
        <c:crossBetween val="between"/>
        <c:majorUnit val="7"/>
      </c:valAx>
      <c:spPr>
        <a:solidFill>
          <a:schemeClr val="accent5">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Лист1!$A$2</c:f>
              <c:strCache>
                <c:ptCount val="1"/>
                <c:pt idx="0">
                  <c:v>Республика Бурятия</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A7-46BA-AA2B-F2825F758CE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A7-46BA-AA2B-F2825F758CE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A7-46BA-AA2B-F2825F758CE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A7-46BA-AA2B-F2825F758CE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A7-46BA-AA2B-F2825F758CE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1A7-46BA-AA2B-F2825F758CE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1A7-46BA-AA2B-F2825F758CE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1A7-46BA-AA2B-F2825F758CE6}"/>
              </c:ext>
            </c:extLst>
          </c:dPt>
          <c:dLbls>
            <c:dLbl>
              <c:idx val="0"/>
              <c:layout>
                <c:manualLayout>
                  <c:x val="0.26211080790494656"/>
                  <c:y val="0.23728997518843026"/>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033"/>
                        <a:gd name="adj2" fmla="val -44958"/>
                      </a:avLst>
                    </a:prstGeom>
                  </c15:spPr>
                  <c15:layout>
                    <c:manualLayout>
                      <c:w val="0.27077981531378348"/>
                      <c:h val="0.31804372799531189"/>
                    </c:manualLayout>
                  </c15:layout>
                </c:ext>
                <c:ext xmlns:c16="http://schemas.microsoft.com/office/drawing/2014/chart" uri="{C3380CC4-5D6E-409C-BE32-E72D297353CC}">
                  <c16:uniqueId val="{00000001-B1A7-46BA-AA2B-F2825F758CE6}"/>
                </c:ext>
              </c:extLst>
            </c:dLbl>
            <c:dLbl>
              <c:idx val="1"/>
              <c:layout>
                <c:manualLayout>
                  <c:x val="1.7088543437884143E-2"/>
                  <c:y val="5.3146118105585295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131"/>
                        <a:gd name="adj2" fmla="val 44570"/>
                      </a:avLst>
                    </a:prstGeom>
                  </c15:spPr>
                </c:ext>
                <c:ext xmlns:c16="http://schemas.microsoft.com/office/drawing/2014/chart" uri="{C3380CC4-5D6E-409C-BE32-E72D297353CC}">
                  <c16:uniqueId val="{00000003-B1A7-46BA-AA2B-F2825F758CE6}"/>
                </c:ext>
              </c:extLst>
            </c:dLbl>
            <c:dLbl>
              <c:idx val="2"/>
              <c:layout>
                <c:manualLayout>
                  <c:x val="2.1373636434980435E-2"/>
                  <c:y val="0.6578337852481969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0571"/>
                        <a:gd name="adj2" fmla="val -88294"/>
                      </a:avLst>
                    </a:prstGeom>
                  </c15:spPr>
                </c:ext>
                <c:ext xmlns:c16="http://schemas.microsoft.com/office/drawing/2014/chart" uri="{C3380CC4-5D6E-409C-BE32-E72D297353CC}">
                  <c16:uniqueId val="{00000005-B1A7-46BA-AA2B-F2825F758CE6}"/>
                </c:ext>
              </c:extLst>
            </c:dLbl>
            <c:dLbl>
              <c:idx val="3"/>
              <c:layout>
                <c:manualLayout>
                  <c:x val="5.8626428963821406E-2"/>
                  <c:y val="6.527991591127896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5209"/>
                        <a:gd name="adj2" fmla="val -133088"/>
                      </a:avLst>
                    </a:prstGeom>
                  </c15:spPr>
                </c:ext>
                <c:ext xmlns:c16="http://schemas.microsoft.com/office/drawing/2014/chart" uri="{C3380CC4-5D6E-409C-BE32-E72D297353CC}">
                  <c16:uniqueId val="{00000007-B1A7-46BA-AA2B-F2825F758CE6}"/>
                </c:ext>
              </c:extLst>
            </c:dLbl>
            <c:dLbl>
              <c:idx val="4"/>
              <c:layout>
                <c:manualLayout>
                  <c:x val="-7.888387134747693E-2"/>
                  <c:y val="-3.270087712177606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235"/>
                        <a:gd name="adj2" fmla="val -103590"/>
                      </a:avLst>
                    </a:prstGeom>
                  </c15:spPr>
                </c:ext>
                <c:ext xmlns:c16="http://schemas.microsoft.com/office/drawing/2014/chart" uri="{C3380CC4-5D6E-409C-BE32-E72D297353CC}">
                  <c16:uniqueId val="{00000009-B1A7-46BA-AA2B-F2825F758CE6}"/>
                </c:ext>
              </c:extLst>
            </c:dLbl>
            <c:dLbl>
              <c:idx val="5"/>
              <c:layout>
                <c:manualLayout>
                  <c:x val="-3.6540926570225264E-2"/>
                  <c:y val="0.3536749282594844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4996"/>
                        <a:gd name="adj2" fmla="val -109823"/>
                      </a:avLst>
                    </a:prstGeom>
                  </c15:spPr>
                </c:ext>
                <c:ext xmlns:c16="http://schemas.microsoft.com/office/drawing/2014/chart" uri="{C3380CC4-5D6E-409C-BE32-E72D297353CC}">
                  <c16:uniqueId val="{0000000B-B1A7-46BA-AA2B-F2825F758CE6}"/>
                </c:ext>
              </c:extLst>
            </c:dLbl>
            <c:dLbl>
              <c:idx val="6"/>
              <c:layout>
                <c:manualLayout>
                  <c:x val="-1.5752936406205037E-2"/>
                  <c:y val="-1.451925715428512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4190"/>
                        <a:gd name="adj2" fmla="val 65517"/>
                      </a:avLst>
                    </a:prstGeom>
                  </c15:spPr>
                </c:ext>
                <c:ext xmlns:c16="http://schemas.microsoft.com/office/drawing/2014/chart" uri="{C3380CC4-5D6E-409C-BE32-E72D297353CC}">
                  <c16:uniqueId val="{0000000D-B1A7-46BA-AA2B-F2825F758CE6}"/>
                </c:ext>
              </c:extLst>
            </c:dLbl>
            <c:dLbl>
              <c:idx val="7"/>
              <c:layout>
                <c:manualLayout>
                  <c:x val="-0.19188008475684726"/>
                  <c:y val="0.1703670974973374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078"/>
                        <a:gd name="adj2" fmla="val -27346"/>
                      </a:avLst>
                    </a:prstGeom>
                  </c15:spPr>
                </c:ext>
                <c:ext xmlns:c16="http://schemas.microsoft.com/office/drawing/2014/chart" uri="{C3380CC4-5D6E-409C-BE32-E72D297353CC}">
                  <c16:uniqueId val="{0000000F-B1A7-46BA-AA2B-F2825F758CE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Лист1!$B$1:$I$1</c:f>
              <c:strCache>
                <c:ptCount val="8"/>
                <c:pt idx="0">
                  <c:v>Сельское, лесное хозяйство, охота, рыболовство и рыбоводство</c:v>
                </c:pt>
                <c:pt idx="1">
                  <c:v>Обрабатывающие производства</c:v>
                </c:pt>
                <c:pt idx="2">
                  <c:v>Обеспечение электроэнергией, газом и паром</c:v>
                </c:pt>
                <c:pt idx="3">
                  <c:v>Строительство</c:v>
                </c:pt>
                <c:pt idx="4">
                  <c:v>Оптовая и розничная торговля</c:v>
                </c:pt>
                <c:pt idx="5">
                  <c:v>Гостиничный бизнес, общественное питание</c:v>
                </c:pt>
                <c:pt idx="6">
                  <c:v>Информация и связь</c:v>
                </c:pt>
                <c:pt idx="7">
                  <c:v>Здравоохранение и социальные услуги</c:v>
                </c:pt>
              </c:strCache>
            </c:strRef>
          </c:cat>
          <c:val>
            <c:numRef>
              <c:f>Лист1!$B$2:$I$2</c:f>
              <c:numCache>
                <c:formatCode>0.0%</c:formatCode>
                <c:ptCount val="8"/>
                <c:pt idx="0">
                  <c:v>5.2631578947368432E-2</c:v>
                </c:pt>
                <c:pt idx="1">
                  <c:v>5.2631578947368432E-2</c:v>
                </c:pt>
                <c:pt idx="2">
                  <c:v>0.10526315789473686</c:v>
                </c:pt>
                <c:pt idx="3">
                  <c:v>0.10526315789473686</c:v>
                </c:pt>
                <c:pt idx="4">
                  <c:v>0.47368421052631576</c:v>
                </c:pt>
                <c:pt idx="5">
                  <c:v>0.10526315789473686</c:v>
                </c:pt>
                <c:pt idx="6">
                  <c:v>5.2631578947368432E-2</c:v>
                </c:pt>
                <c:pt idx="7">
                  <c:v>5.2631578947368432E-2</c:v>
                </c:pt>
              </c:numCache>
            </c:numRef>
          </c:val>
          <c:extLst>
            <c:ext xmlns:c16="http://schemas.microsoft.com/office/drawing/2014/chart" uri="{C3380CC4-5D6E-409C-BE32-E72D297353CC}">
              <c16:uniqueId val="{00000010-B1A7-46BA-AA2B-F2825F758CE6}"/>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Имеется сейчас</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Банковский вклад</c:v>
                </c:pt>
                <c:pt idx="1">
                  <c:v>Размещение средств в  МФО</c:v>
                </c:pt>
                <c:pt idx="2">
                  <c:v>Размещение средств в  кредитном потребкооперативе</c:v>
                </c:pt>
                <c:pt idx="3">
                  <c:v>Индивидуальный инвестиционный счет</c:v>
                </c:pt>
                <c:pt idx="4">
                  <c:v>Инвестиционное страхование жизни</c:v>
                </c:pt>
                <c:pt idx="5">
                  <c:v>Брокерский счет</c:v>
                </c:pt>
                <c:pt idx="6">
                  <c:v>Средства в паевом инвестиционном фонде</c:v>
                </c:pt>
              </c:strCache>
            </c:strRef>
          </c:cat>
          <c:val>
            <c:numRef>
              <c:f>Лист1!$B$2:$B$8</c:f>
              <c:numCache>
                <c:formatCode>General</c:formatCode>
                <c:ptCount val="7"/>
                <c:pt idx="0">
                  <c:v>20.399999999999999</c:v>
                </c:pt>
                <c:pt idx="1">
                  <c:v>7.9</c:v>
                </c:pt>
                <c:pt idx="2">
                  <c:v>12</c:v>
                </c:pt>
                <c:pt idx="3">
                  <c:v>9</c:v>
                </c:pt>
                <c:pt idx="4">
                  <c:v>10</c:v>
                </c:pt>
                <c:pt idx="5">
                  <c:v>8.2000000000000011</c:v>
                </c:pt>
                <c:pt idx="6">
                  <c:v>7.1</c:v>
                </c:pt>
              </c:numCache>
            </c:numRef>
          </c:val>
          <c:extLst>
            <c:ext xmlns:c16="http://schemas.microsoft.com/office/drawing/2014/chart" uri="{C3380CC4-5D6E-409C-BE32-E72D297353CC}">
              <c16:uniqueId val="{00000000-14B3-4193-B5F0-6C595563AE18}"/>
            </c:ext>
          </c:extLst>
        </c:ser>
        <c:ser>
          <c:idx val="1"/>
          <c:order val="1"/>
          <c:tx>
            <c:strRef>
              <c:f>Лист1!$C$1</c:f>
              <c:strCache>
                <c:ptCount val="1"/>
                <c:pt idx="0">
                  <c:v>Не имеется сейчас, но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Банковский вклад</c:v>
                </c:pt>
                <c:pt idx="1">
                  <c:v>Размещение средств в  МФО</c:v>
                </c:pt>
                <c:pt idx="2">
                  <c:v>Размещение средств в  кредитном потребкооперативе</c:v>
                </c:pt>
                <c:pt idx="3">
                  <c:v>Индивидуальный инвестиционный счет</c:v>
                </c:pt>
                <c:pt idx="4">
                  <c:v>Инвестиционное страхование жизни</c:v>
                </c:pt>
                <c:pt idx="5">
                  <c:v>Брокерский счет</c:v>
                </c:pt>
                <c:pt idx="6">
                  <c:v>Средства в паевом инвестиционном фонде</c:v>
                </c:pt>
              </c:strCache>
            </c:strRef>
          </c:cat>
          <c:val>
            <c:numRef>
              <c:f>Лист1!$C$2:$C$8</c:f>
              <c:numCache>
                <c:formatCode>General</c:formatCode>
                <c:ptCount val="7"/>
                <c:pt idx="0">
                  <c:v>20.7</c:v>
                </c:pt>
                <c:pt idx="1">
                  <c:v>22.1</c:v>
                </c:pt>
                <c:pt idx="2" formatCode="0.0">
                  <c:v>18.899999999999999</c:v>
                </c:pt>
                <c:pt idx="3">
                  <c:v>20.8</c:v>
                </c:pt>
                <c:pt idx="4">
                  <c:v>20.100000000000001</c:v>
                </c:pt>
                <c:pt idx="5">
                  <c:v>20.5</c:v>
                </c:pt>
                <c:pt idx="6">
                  <c:v>20.2</c:v>
                </c:pt>
              </c:numCache>
            </c:numRef>
          </c:val>
          <c:extLst>
            <c:ext xmlns:c16="http://schemas.microsoft.com/office/drawing/2014/chart" uri="{C3380CC4-5D6E-409C-BE32-E72D297353CC}">
              <c16:uniqueId val="{00000001-14B3-4193-B5F0-6C595563AE18}"/>
            </c:ext>
          </c:extLst>
        </c:ser>
        <c:ser>
          <c:idx val="2"/>
          <c:order val="2"/>
          <c:tx>
            <c:strRef>
              <c:f>Лист1!$D$1</c:f>
              <c:strCache>
                <c:ptCount val="1"/>
                <c:pt idx="0">
                  <c:v>Не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Банковский вклад</c:v>
                </c:pt>
                <c:pt idx="1">
                  <c:v>Размещение средств в  МФО</c:v>
                </c:pt>
                <c:pt idx="2">
                  <c:v>Размещение средств в  кредитном потребкооперативе</c:v>
                </c:pt>
                <c:pt idx="3">
                  <c:v>Индивидуальный инвестиционный счет</c:v>
                </c:pt>
                <c:pt idx="4">
                  <c:v>Инвестиционное страхование жизни</c:v>
                </c:pt>
                <c:pt idx="5">
                  <c:v>Брокерский счет</c:v>
                </c:pt>
                <c:pt idx="6">
                  <c:v>Средства в паевом инвестиционном фонде</c:v>
                </c:pt>
              </c:strCache>
            </c:strRef>
          </c:cat>
          <c:val>
            <c:numRef>
              <c:f>Лист1!$D$2:$D$8</c:f>
              <c:numCache>
                <c:formatCode>General</c:formatCode>
                <c:ptCount val="7"/>
                <c:pt idx="0" formatCode="0.0">
                  <c:v>58.9</c:v>
                </c:pt>
                <c:pt idx="1">
                  <c:v>69.900000000000006</c:v>
                </c:pt>
                <c:pt idx="2" formatCode="0.0">
                  <c:v>69.099999999999994</c:v>
                </c:pt>
                <c:pt idx="3">
                  <c:v>70.2</c:v>
                </c:pt>
                <c:pt idx="4">
                  <c:v>69.900000000000006</c:v>
                </c:pt>
                <c:pt idx="5">
                  <c:v>71.400000000000006</c:v>
                </c:pt>
                <c:pt idx="6">
                  <c:v>72.7</c:v>
                </c:pt>
              </c:numCache>
            </c:numRef>
          </c:val>
          <c:extLst>
            <c:ext xmlns:c16="http://schemas.microsoft.com/office/drawing/2014/chart" uri="{C3380CC4-5D6E-409C-BE32-E72D297353CC}">
              <c16:uniqueId val="{00000002-14B3-4193-B5F0-6C595563AE18}"/>
            </c:ext>
          </c:extLst>
        </c:ser>
        <c:dLbls>
          <c:showLegendKey val="0"/>
          <c:showVal val="0"/>
          <c:showCatName val="0"/>
          <c:showSerName val="0"/>
          <c:showPercent val="0"/>
          <c:showBubbleSize val="0"/>
        </c:dLbls>
        <c:gapWidth val="150"/>
        <c:overlap val="100"/>
        <c:axId val="153512192"/>
        <c:axId val="153534464"/>
      </c:barChart>
      <c:catAx>
        <c:axId val="153512192"/>
        <c:scaling>
          <c:orientation val="minMax"/>
        </c:scaling>
        <c:delete val="0"/>
        <c:axPos val="b"/>
        <c:numFmt formatCode="General" sourceLinked="0"/>
        <c:majorTickMark val="out"/>
        <c:minorTickMark val="none"/>
        <c:tickLblPos val="nextTo"/>
        <c:txPr>
          <a:bodyPr/>
          <a:lstStyle/>
          <a:p>
            <a:pPr>
              <a:defRPr sz="700"/>
            </a:pPr>
            <a:endParaRPr lang="ru-RU"/>
          </a:p>
        </c:txPr>
        <c:crossAx val="153534464"/>
        <c:crosses val="autoZero"/>
        <c:auto val="1"/>
        <c:lblAlgn val="ctr"/>
        <c:lblOffset val="100"/>
        <c:noMultiLvlLbl val="0"/>
      </c:catAx>
      <c:valAx>
        <c:axId val="153534464"/>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3512192"/>
        <c:crosses val="autoZero"/>
        <c:crossBetween val="between"/>
        <c:majorUnit val="0.2"/>
      </c:valAx>
    </c:plotArea>
    <c:legend>
      <c:legendPos val="r"/>
      <c:layout>
        <c:manualLayout>
          <c:xMode val="edge"/>
          <c:yMode val="edge"/>
          <c:x val="0.40303945787820611"/>
          <c:y val="0.83366908283660801"/>
          <c:w val="0.58413319977171851"/>
          <c:h val="0.14263068167880885"/>
        </c:manualLayout>
      </c:layout>
      <c:overlay val="0"/>
      <c:txPr>
        <a:bodyPr/>
        <a:lstStyle/>
        <a:p>
          <a:pPr algn="just">
            <a:defRPr sz="8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4.4101371206616514E-3"/>
                  <c:y val="2.6310487358633026E-3"/>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4.9108296717498064E-2"/>
                    </c:manualLayout>
                  </c15:layout>
                </c:ext>
                <c:ext xmlns:c16="http://schemas.microsoft.com/office/drawing/2014/chart" uri="{C3380CC4-5D6E-409C-BE32-E72D297353CC}">
                  <c16:uniqueId val="{00000000-873F-416B-B89D-A30C1AAA0FB4}"/>
                </c:ext>
              </c:extLst>
            </c:dLbl>
            <c:dLbl>
              <c:idx val="1"/>
              <c:layout>
                <c:manualLayout>
                  <c:x val="2.4234479381842443E-3"/>
                  <c:y val="9.239604935658576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3F-416B-B89D-A30C1AAA0FB4}"/>
                </c:ext>
              </c:extLst>
            </c:dLbl>
            <c:dLbl>
              <c:idx val="2"/>
              <c:layout>
                <c:manualLayout>
                  <c:x val="6.3602211638713818E-3"/>
                  <c:y val="7.7335900342422325E-5"/>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5.4277591108813646E-2"/>
                    </c:manualLayout>
                  </c15:layout>
                </c:ext>
                <c:ext xmlns:c16="http://schemas.microsoft.com/office/drawing/2014/chart" uri="{C3380CC4-5D6E-409C-BE32-E72D297353CC}">
                  <c16:uniqueId val="{00000002-873F-416B-B89D-A30C1AAA0FB4}"/>
                </c:ext>
              </c:extLst>
            </c:dLbl>
            <c:dLbl>
              <c:idx val="3"/>
              <c:layout>
                <c:manualLayout>
                  <c:x val="-8.3191909510786782E-3"/>
                  <c:y val="-2.6484735574582518E-4"/>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5.3542811345853543E-2"/>
                      <c:h val="8.5946861753575118E-2"/>
                    </c:manualLayout>
                  </c15:layout>
                </c:ext>
                <c:ext xmlns:c16="http://schemas.microsoft.com/office/drawing/2014/chart" uri="{C3380CC4-5D6E-409C-BE32-E72D297353CC}">
                  <c16:uniqueId val="{00000003-873F-416B-B89D-A30C1AAA0FB4}"/>
                </c:ext>
              </c:extLst>
            </c:dLbl>
            <c:dLbl>
              <c:idx val="4"/>
              <c:layout>
                <c:manualLayout>
                  <c:x val="4.3370832743452777E-3"/>
                  <c:y val="5.2466302916581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3F-416B-B89D-A30C1AAA0FB4}"/>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Отделения финансовых организаций находятся слишком далеко </c:v>
                </c:pt>
                <c:pt idx="1">
                  <c:v>Предлагаемая процентная ставка слишком низкая</c:v>
                </c:pt>
                <c:pt idx="2">
                  <c:v>Я не доверяю финансовым организациям</c:v>
                </c:pt>
                <c:pt idx="3">
                  <c:v>Недостаточно свободных денег</c:v>
                </c:pt>
                <c:pt idx="4">
                  <c:v>Другие способы размещения свободных денежных средств</c:v>
                </c:pt>
                <c:pt idx="5">
                  <c:v>Данными услугами пользуются другие члены семьи</c:v>
                </c:pt>
                <c:pt idx="6">
                  <c:v>Иное</c:v>
                </c:pt>
              </c:strCache>
            </c:strRef>
          </c:cat>
          <c:val>
            <c:numRef>
              <c:f>Лист1!$B$2:$B$8</c:f>
              <c:numCache>
                <c:formatCode>0.0</c:formatCode>
                <c:ptCount val="7"/>
                <c:pt idx="0">
                  <c:v>7.9</c:v>
                </c:pt>
                <c:pt idx="1">
                  <c:v>12.8</c:v>
                </c:pt>
                <c:pt idx="2">
                  <c:v>19.2</c:v>
                </c:pt>
                <c:pt idx="3">
                  <c:v>68.8</c:v>
                </c:pt>
                <c:pt idx="4">
                  <c:v>4.7</c:v>
                </c:pt>
                <c:pt idx="5">
                  <c:v>6.5</c:v>
                </c:pt>
                <c:pt idx="6">
                  <c:v>0.70000000000000062</c:v>
                </c:pt>
              </c:numCache>
            </c:numRef>
          </c:val>
          <c:extLst>
            <c:ext xmlns:c16="http://schemas.microsoft.com/office/drawing/2014/chart" uri="{C3380CC4-5D6E-409C-BE32-E72D297353CC}">
              <c16:uniqueId val="{00000005-873F-416B-B89D-A30C1AAA0FB4}"/>
            </c:ext>
          </c:extLst>
        </c:ser>
        <c:dLbls>
          <c:showLegendKey val="0"/>
          <c:showVal val="0"/>
          <c:showCatName val="0"/>
          <c:showSerName val="0"/>
          <c:showPercent val="0"/>
          <c:showBubbleSize val="0"/>
        </c:dLbls>
        <c:gapWidth val="150"/>
        <c:axId val="153612288"/>
        <c:axId val="153613824"/>
      </c:barChart>
      <c:catAx>
        <c:axId val="153612288"/>
        <c:scaling>
          <c:orientation val="minMax"/>
        </c:scaling>
        <c:delete val="0"/>
        <c:axPos val="l"/>
        <c:numFmt formatCode="General" sourceLinked="0"/>
        <c:majorTickMark val="out"/>
        <c:minorTickMark val="none"/>
        <c:tickLblPos val="nextTo"/>
        <c:txPr>
          <a:bodyPr/>
          <a:lstStyle/>
          <a:p>
            <a:pPr>
              <a:defRPr sz="800"/>
            </a:pPr>
            <a:endParaRPr lang="ru-RU"/>
          </a:p>
        </c:txPr>
        <c:crossAx val="153613824"/>
        <c:crosses val="autoZero"/>
        <c:auto val="1"/>
        <c:lblAlgn val="ctr"/>
        <c:lblOffset val="100"/>
        <c:noMultiLvlLbl val="0"/>
      </c:catAx>
      <c:valAx>
        <c:axId val="153613824"/>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1536122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Имеется сейчас</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Онлайн-кредит в банке</c:v>
                </c:pt>
                <c:pt idx="1">
                  <c:v>Иной кредит в банке</c:v>
                </c:pt>
                <c:pt idx="2">
                  <c:v>Использование кредитной карты</c:v>
                </c:pt>
                <c:pt idx="3">
                  <c:v>Онлайн-заем в МФО</c:v>
                </c:pt>
                <c:pt idx="4">
                  <c:v>Иной заем в МФО</c:v>
                </c:pt>
                <c:pt idx="5">
                  <c:v>Онлайн-заем в КПК</c:v>
                </c:pt>
                <c:pt idx="6">
                  <c:v>Иной заем в КПК</c:v>
                </c:pt>
                <c:pt idx="7">
                  <c:v>Онлайн-заем в с/х КПК</c:v>
                </c:pt>
                <c:pt idx="8">
                  <c:v>Иной заем в с/х КПК</c:v>
                </c:pt>
                <c:pt idx="9">
                  <c:v>Заем в ломбарде </c:v>
                </c:pt>
              </c:strCache>
            </c:strRef>
          </c:cat>
          <c:val>
            <c:numRef>
              <c:f>Лист1!$B$2:$B$11</c:f>
              <c:numCache>
                <c:formatCode>General</c:formatCode>
                <c:ptCount val="10"/>
                <c:pt idx="0">
                  <c:v>23.2</c:v>
                </c:pt>
                <c:pt idx="1">
                  <c:v>26.5</c:v>
                </c:pt>
                <c:pt idx="2">
                  <c:v>28</c:v>
                </c:pt>
                <c:pt idx="3">
                  <c:v>8.5</c:v>
                </c:pt>
                <c:pt idx="4">
                  <c:v>8.1</c:v>
                </c:pt>
                <c:pt idx="5">
                  <c:v>7.4</c:v>
                </c:pt>
                <c:pt idx="6">
                  <c:v>7.8</c:v>
                </c:pt>
                <c:pt idx="7">
                  <c:v>6.8</c:v>
                </c:pt>
                <c:pt idx="8">
                  <c:v>7.2</c:v>
                </c:pt>
                <c:pt idx="9">
                  <c:v>7.7</c:v>
                </c:pt>
              </c:numCache>
            </c:numRef>
          </c:val>
          <c:extLst>
            <c:ext xmlns:c16="http://schemas.microsoft.com/office/drawing/2014/chart" uri="{C3380CC4-5D6E-409C-BE32-E72D297353CC}">
              <c16:uniqueId val="{00000000-FEA6-467E-BBC4-502858711448}"/>
            </c:ext>
          </c:extLst>
        </c:ser>
        <c:ser>
          <c:idx val="1"/>
          <c:order val="1"/>
          <c:tx>
            <c:strRef>
              <c:f>Лист1!$C$1</c:f>
              <c:strCache>
                <c:ptCount val="1"/>
                <c:pt idx="0">
                  <c:v>Не имеется сейчас, но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Онлайн-кредит в банке</c:v>
                </c:pt>
                <c:pt idx="1">
                  <c:v>Иной кредит в банке</c:v>
                </c:pt>
                <c:pt idx="2">
                  <c:v>Использование кредитной карты</c:v>
                </c:pt>
                <c:pt idx="3">
                  <c:v>Онлайн-заем в МФО</c:v>
                </c:pt>
                <c:pt idx="4">
                  <c:v>Иной заем в МФО</c:v>
                </c:pt>
                <c:pt idx="5">
                  <c:v>Онлайн-заем в КПК</c:v>
                </c:pt>
                <c:pt idx="6">
                  <c:v>Иной заем в КПК</c:v>
                </c:pt>
                <c:pt idx="7">
                  <c:v>Онлайн-заем в с/х КПК</c:v>
                </c:pt>
                <c:pt idx="8">
                  <c:v>Иной заем в с/х КПК</c:v>
                </c:pt>
                <c:pt idx="9">
                  <c:v>Заем в ломбарде </c:v>
                </c:pt>
              </c:strCache>
            </c:strRef>
          </c:cat>
          <c:val>
            <c:numRef>
              <c:f>Лист1!$C$2:$C$11</c:f>
              <c:numCache>
                <c:formatCode>General</c:formatCode>
                <c:ptCount val="10"/>
                <c:pt idx="0">
                  <c:v>17.399999999999999</c:v>
                </c:pt>
                <c:pt idx="1">
                  <c:v>17</c:v>
                </c:pt>
                <c:pt idx="2" formatCode="0.0">
                  <c:v>17.100000000000001</c:v>
                </c:pt>
                <c:pt idx="3">
                  <c:v>18</c:v>
                </c:pt>
                <c:pt idx="4">
                  <c:v>18</c:v>
                </c:pt>
                <c:pt idx="5">
                  <c:v>18.2</c:v>
                </c:pt>
                <c:pt idx="6">
                  <c:v>17.7</c:v>
                </c:pt>
                <c:pt idx="7">
                  <c:v>17.899999999999999</c:v>
                </c:pt>
                <c:pt idx="8" formatCode="0.0">
                  <c:v>17.600000000000001</c:v>
                </c:pt>
                <c:pt idx="9">
                  <c:v>18.399999999999999</c:v>
                </c:pt>
              </c:numCache>
            </c:numRef>
          </c:val>
          <c:extLst>
            <c:ext xmlns:c16="http://schemas.microsoft.com/office/drawing/2014/chart" uri="{C3380CC4-5D6E-409C-BE32-E72D297353CC}">
              <c16:uniqueId val="{00000001-FEA6-467E-BBC4-502858711448}"/>
            </c:ext>
          </c:extLst>
        </c:ser>
        <c:ser>
          <c:idx val="2"/>
          <c:order val="2"/>
          <c:tx>
            <c:strRef>
              <c:f>Лист1!$D$1</c:f>
              <c:strCache>
                <c:ptCount val="1"/>
                <c:pt idx="0">
                  <c:v>Не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Онлайн-кредит в банке</c:v>
                </c:pt>
                <c:pt idx="1">
                  <c:v>Иной кредит в банке</c:v>
                </c:pt>
                <c:pt idx="2">
                  <c:v>Использование кредитной карты</c:v>
                </c:pt>
                <c:pt idx="3">
                  <c:v>Онлайн-заем в МФО</c:v>
                </c:pt>
                <c:pt idx="4">
                  <c:v>Иной заем в МФО</c:v>
                </c:pt>
                <c:pt idx="5">
                  <c:v>Онлайн-заем в КПК</c:v>
                </c:pt>
                <c:pt idx="6">
                  <c:v>Иной заем в КПК</c:v>
                </c:pt>
                <c:pt idx="7">
                  <c:v>Онлайн-заем в с/х КПК</c:v>
                </c:pt>
                <c:pt idx="8">
                  <c:v>Иной заем в с/х КПК</c:v>
                </c:pt>
                <c:pt idx="9">
                  <c:v>Заем в ломбарде </c:v>
                </c:pt>
              </c:strCache>
            </c:strRef>
          </c:cat>
          <c:val>
            <c:numRef>
              <c:f>Лист1!$D$2:$D$11</c:f>
              <c:numCache>
                <c:formatCode>General</c:formatCode>
                <c:ptCount val="10"/>
                <c:pt idx="0" formatCode="0.0">
                  <c:v>59.3</c:v>
                </c:pt>
                <c:pt idx="1">
                  <c:v>56.5</c:v>
                </c:pt>
                <c:pt idx="2" formatCode="0.0">
                  <c:v>54.9</c:v>
                </c:pt>
                <c:pt idx="3">
                  <c:v>73.5</c:v>
                </c:pt>
                <c:pt idx="4">
                  <c:v>73.900000000000006</c:v>
                </c:pt>
                <c:pt idx="5">
                  <c:v>74.400000000000006</c:v>
                </c:pt>
                <c:pt idx="6">
                  <c:v>74.5</c:v>
                </c:pt>
                <c:pt idx="7">
                  <c:v>75.2</c:v>
                </c:pt>
                <c:pt idx="8">
                  <c:v>75.2</c:v>
                </c:pt>
                <c:pt idx="9">
                  <c:v>73.900000000000006</c:v>
                </c:pt>
              </c:numCache>
            </c:numRef>
          </c:val>
          <c:extLst>
            <c:ext xmlns:c16="http://schemas.microsoft.com/office/drawing/2014/chart" uri="{C3380CC4-5D6E-409C-BE32-E72D297353CC}">
              <c16:uniqueId val="{00000002-FEA6-467E-BBC4-502858711448}"/>
            </c:ext>
          </c:extLst>
        </c:ser>
        <c:dLbls>
          <c:showLegendKey val="0"/>
          <c:showVal val="0"/>
          <c:showCatName val="0"/>
          <c:showSerName val="0"/>
          <c:showPercent val="0"/>
          <c:showBubbleSize val="0"/>
        </c:dLbls>
        <c:gapWidth val="150"/>
        <c:overlap val="100"/>
        <c:axId val="155595904"/>
        <c:axId val="155597440"/>
      </c:barChart>
      <c:catAx>
        <c:axId val="155595904"/>
        <c:scaling>
          <c:orientation val="minMax"/>
        </c:scaling>
        <c:delete val="0"/>
        <c:axPos val="b"/>
        <c:numFmt formatCode="General" sourceLinked="0"/>
        <c:majorTickMark val="out"/>
        <c:minorTickMark val="none"/>
        <c:tickLblPos val="nextTo"/>
        <c:txPr>
          <a:bodyPr/>
          <a:lstStyle/>
          <a:p>
            <a:pPr>
              <a:defRPr sz="650"/>
            </a:pPr>
            <a:endParaRPr lang="ru-RU"/>
          </a:p>
        </c:txPr>
        <c:crossAx val="155597440"/>
        <c:crosses val="autoZero"/>
        <c:auto val="1"/>
        <c:lblAlgn val="ctr"/>
        <c:lblOffset val="100"/>
        <c:noMultiLvlLbl val="0"/>
      </c:catAx>
      <c:valAx>
        <c:axId val="155597440"/>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5595904"/>
        <c:crosses val="autoZero"/>
        <c:crossBetween val="between"/>
        <c:majorUnit val="0.2"/>
      </c:valAx>
    </c:plotArea>
    <c:legend>
      <c:legendPos val="r"/>
      <c:layout>
        <c:manualLayout>
          <c:xMode val="edge"/>
          <c:yMode val="edge"/>
          <c:x val="0.40303945787820611"/>
          <c:y val="0.79663203557888707"/>
          <c:w val="0.58413319977171851"/>
          <c:h val="0.18487532808398938"/>
        </c:manualLayout>
      </c:layout>
      <c:overlay val="0"/>
      <c:txPr>
        <a:bodyPr/>
        <a:lstStyle/>
        <a:p>
          <a:pPr algn="just">
            <a:defRPr sz="7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4.4101371206616514E-3"/>
                  <c:y val="2.6310487358633026E-3"/>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4.9108296717498064E-2"/>
                    </c:manualLayout>
                  </c15:layout>
                </c:ext>
                <c:ext xmlns:c16="http://schemas.microsoft.com/office/drawing/2014/chart" uri="{C3380CC4-5D6E-409C-BE32-E72D297353CC}">
                  <c16:uniqueId val="{00000000-0F94-454C-A846-0A12313163CA}"/>
                </c:ext>
              </c:extLst>
            </c:dLbl>
            <c:dLbl>
              <c:idx val="1"/>
              <c:layout>
                <c:manualLayout>
                  <c:x val="2.4234479381842443E-3"/>
                  <c:y val="9.239604935658576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4-454C-A846-0A12313163CA}"/>
                </c:ext>
              </c:extLst>
            </c:dLbl>
            <c:dLbl>
              <c:idx val="2"/>
              <c:layout>
                <c:manualLayout>
                  <c:x val="6.3602211638713818E-3"/>
                  <c:y val="7.7335900342422325E-5"/>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687195788218935E-2"/>
                      <c:h val="5.4277591108813646E-2"/>
                    </c:manualLayout>
                  </c15:layout>
                </c:ext>
                <c:ext xmlns:c16="http://schemas.microsoft.com/office/drawing/2014/chart" uri="{C3380CC4-5D6E-409C-BE32-E72D297353CC}">
                  <c16:uniqueId val="{00000002-0F94-454C-A846-0A12313163CA}"/>
                </c:ext>
              </c:extLst>
            </c:dLbl>
            <c:dLbl>
              <c:idx val="3"/>
              <c:layout>
                <c:manualLayout>
                  <c:x val="-8.3191909510786782E-3"/>
                  <c:y val="-2.6484735574582518E-4"/>
                </c:manualLayout>
              </c:layout>
              <c:spPr>
                <a:noFill/>
                <a:ln>
                  <a:noFill/>
                </a:ln>
                <a:effectLst/>
              </c:spPr>
              <c:txPr>
                <a:bodyPr wrap="square" lIns="38100" tIns="19050" rIns="38100" bIns="19050" anchor="ctr">
                  <a:noAutofit/>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layout>
                    <c:manualLayout>
                      <c:w val="5.3542811345853543E-2"/>
                      <c:h val="8.5946861753575118E-2"/>
                    </c:manualLayout>
                  </c15:layout>
                </c:ext>
                <c:ext xmlns:c16="http://schemas.microsoft.com/office/drawing/2014/chart" uri="{C3380CC4-5D6E-409C-BE32-E72D297353CC}">
                  <c16:uniqueId val="{00000003-0F94-454C-A846-0A12313163CA}"/>
                </c:ext>
              </c:extLst>
            </c:dLbl>
            <c:dLbl>
              <c:idx val="4"/>
              <c:layout>
                <c:manualLayout>
                  <c:x val="-6.1902910625486534E-3"/>
                  <c:y val="5.24674728931763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94-454C-A846-0A12313163CA}"/>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Отделения финансовых организаций находятся слишком далеко </c:v>
                </c:pt>
                <c:pt idx="1">
                  <c:v>Предлагаемая процентная ставка слишком высокая</c:v>
                </c:pt>
                <c:pt idx="2">
                  <c:v>Я не доверяю финансовым организациям</c:v>
                </c:pt>
                <c:pt idx="3">
                  <c:v>Нет необходимых документов</c:v>
                </c:pt>
                <c:pt idx="4">
                  <c:v>Не хочу жить в долг</c:v>
                </c:pt>
                <c:pt idx="5">
                  <c:v>Другие способы получить заем</c:v>
                </c:pt>
                <c:pt idx="6">
                  <c:v>Кредит/заем у других члены семьи</c:v>
                </c:pt>
                <c:pt idx="7">
                  <c:v>Нет необходимости в заемных средствах</c:v>
                </c:pt>
                <c:pt idx="8">
                  <c:v>Нет навыков использования онлайн-сервисов</c:v>
                </c:pt>
                <c:pt idx="9">
                  <c:v>Не уверен в техбезопасности онлайн-сервисов</c:v>
                </c:pt>
                <c:pt idx="10">
                  <c:v>Иное</c:v>
                </c:pt>
              </c:strCache>
            </c:strRef>
          </c:cat>
          <c:val>
            <c:numRef>
              <c:f>Лист1!$B$2:$B$12</c:f>
              <c:numCache>
                <c:formatCode>0.0</c:formatCode>
                <c:ptCount val="11"/>
                <c:pt idx="0">
                  <c:v>4.9000000000000004</c:v>
                </c:pt>
                <c:pt idx="1">
                  <c:v>33.800000000000004</c:v>
                </c:pt>
                <c:pt idx="2">
                  <c:v>18.2</c:v>
                </c:pt>
                <c:pt idx="3">
                  <c:v>3.5</c:v>
                </c:pt>
                <c:pt idx="4">
                  <c:v>37.9</c:v>
                </c:pt>
                <c:pt idx="5">
                  <c:v>5.6</c:v>
                </c:pt>
                <c:pt idx="6">
                  <c:v>8.8000000000000007</c:v>
                </c:pt>
                <c:pt idx="7">
                  <c:v>9.8000000000000007</c:v>
                </c:pt>
                <c:pt idx="8">
                  <c:v>2.8</c:v>
                </c:pt>
                <c:pt idx="9">
                  <c:v>6.6</c:v>
                </c:pt>
                <c:pt idx="10">
                  <c:v>2.4</c:v>
                </c:pt>
              </c:numCache>
            </c:numRef>
          </c:val>
          <c:extLst>
            <c:ext xmlns:c16="http://schemas.microsoft.com/office/drawing/2014/chart" uri="{C3380CC4-5D6E-409C-BE32-E72D297353CC}">
              <c16:uniqueId val="{00000005-0F94-454C-A846-0A12313163CA}"/>
            </c:ext>
          </c:extLst>
        </c:ser>
        <c:dLbls>
          <c:showLegendKey val="0"/>
          <c:showVal val="0"/>
          <c:showCatName val="0"/>
          <c:showSerName val="0"/>
          <c:showPercent val="0"/>
          <c:showBubbleSize val="0"/>
        </c:dLbls>
        <c:gapWidth val="150"/>
        <c:axId val="156023424"/>
        <c:axId val="156029312"/>
      </c:barChart>
      <c:catAx>
        <c:axId val="156023424"/>
        <c:scaling>
          <c:orientation val="minMax"/>
        </c:scaling>
        <c:delete val="0"/>
        <c:axPos val="l"/>
        <c:numFmt formatCode="General" sourceLinked="0"/>
        <c:majorTickMark val="out"/>
        <c:minorTickMark val="none"/>
        <c:tickLblPos val="nextTo"/>
        <c:txPr>
          <a:bodyPr/>
          <a:lstStyle/>
          <a:p>
            <a:pPr>
              <a:defRPr sz="800"/>
            </a:pPr>
            <a:endParaRPr lang="ru-RU"/>
          </a:p>
        </c:txPr>
        <c:crossAx val="156029312"/>
        <c:crosses val="autoZero"/>
        <c:auto val="1"/>
        <c:lblAlgn val="ctr"/>
        <c:lblOffset val="100"/>
        <c:noMultiLvlLbl val="0"/>
      </c:catAx>
      <c:valAx>
        <c:axId val="156029312"/>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1560234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Имеется сейчас</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Зарплатная карта</c:v>
                </c:pt>
                <c:pt idx="1">
                  <c:v>Дебетовая карта для получения пенсий и соцвыплат</c:v>
                </c:pt>
                <c:pt idx="2">
                  <c:v>Другая расчетная (дебетовая) карта</c:v>
                </c:pt>
                <c:pt idx="3">
                  <c:v>Кредитная карта</c:v>
                </c:pt>
              </c:strCache>
            </c:strRef>
          </c:cat>
          <c:val>
            <c:numRef>
              <c:f>Лист1!$B$2:$B$5</c:f>
              <c:numCache>
                <c:formatCode>General</c:formatCode>
                <c:ptCount val="4"/>
                <c:pt idx="0">
                  <c:v>76.400000000000006</c:v>
                </c:pt>
                <c:pt idx="1">
                  <c:v>28.9</c:v>
                </c:pt>
                <c:pt idx="2">
                  <c:v>24.8</c:v>
                </c:pt>
                <c:pt idx="3">
                  <c:v>35.6</c:v>
                </c:pt>
              </c:numCache>
            </c:numRef>
          </c:val>
          <c:extLst>
            <c:ext xmlns:c16="http://schemas.microsoft.com/office/drawing/2014/chart" uri="{C3380CC4-5D6E-409C-BE32-E72D297353CC}">
              <c16:uniqueId val="{00000000-DC1E-4C33-87B3-1E13C1817503}"/>
            </c:ext>
          </c:extLst>
        </c:ser>
        <c:ser>
          <c:idx val="1"/>
          <c:order val="1"/>
          <c:tx>
            <c:strRef>
              <c:f>Лист1!$C$1</c:f>
              <c:strCache>
                <c:ptCount val="1"/>
                <c:pt idx="0">
                  <c:v>Не имеется сейчас, но использовался за последние 12 месяцев</c:v>
                </c:pt>
              </c:strCache>
            </c:strRef>
          </c:tx>
          <c:invertIfNegative val="0"/>
          <c:dLbls>
            <c:dLbl>
              <c:idx val="0"/>
              <c:layout>
                <c:manualLayout>
                  <c:x val="-3.6119045783401143E-5"/>
                  <c:y val="6.5552277941658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06-4C58-81D0-C769684CDAF2}"/>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Зарплатная карта</c:v>
                </c:pt>
                <c:pt idx="1">
                  <c:v>Дебетовая карта для получения пенсий и соцвыплат</c:v>
                </c:pt>
                <c:pt idx="2">
                  <c:v>Другая расчетная (дебетовая) карта</c:v>
                </c:pt>
                <c:pt idx="3">
                  <c:v>Кредитная карта</c:v>
                </c:pt>
              </c:strCache>
            </c:strRef>
          </c:cat>
          <c:val>
            <c:numRef>
              <c:f>Лист1!$C$2:$C$5</c:f>
              <c:numCache>
                <c:formatCode>General</c:formatCode>
                <c:ptCount val="4"/>
                <c:pt idx="0">
                  <c:v>7.6</c:v>
                </c:pt>
                <c:pt idx="1">
                  <c:v>18.100000000000001</c:v>
                </c:pt>
                <c:pt idx="2" formatCode="0.0">
                  <c:v>19.7</c:v>
                </c:pt>
                <c:pt idx="3">
                  <c:v>18.100000000000001</c:v>
                </c:pt>
              </c:numCache>
            </c:numRef>
          </c:val>
          <c:extLst>
            <c:ext xmlns:c16="http://schemas.microsoft.com/office/drawing/2014/chart" uri="{C3380CC4-5D6E-409C-BE32-E72D297353CC}">
              <c16:uniqueId val="{00000001-DC1E-4C33-87B3-1E13C1817503}"/>
            </c:ext>
          </c:extLst>
        </c:ser>
        <c:ser>
          <c:idx val="2"/>
          <c:order val="2"/>
          <c:tx>
            <c:strRef>
              <c:f>Лист1!$D$1</c:f>
              <c:strCache>
                <c:ptCount val="1"/>
                <c:pt idx="0">
                  <c:v>Не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Зарплатная карта</c:v>
                </c:pt>
                <c:pt idx="1">
                  <c:v>Дебетовая карта для получения пенсий и соцвыплат</c:v>
                </c:pt>
                <c:pt idx="2">
                  <c:v>Другая расчетная (дебетовая) карта</c:v>
                </c:pt>
                <c:pt idx="3">
                  <c:v>Кредитная карта</c:v>
                </c:pt>
              </c:strCache>
            </c:strRef>
          </c:cat>
          <c:val>
            <c:numRef>
              <c:f>Лист1!$D$2:$D$5</c:f>
              <c:numCache>
                <c:formatCode>0.0</c:formatCode>
                <c:ptCount val="4"/>
                <c:pt idx="0">
                  <c:v>16</c:v>
                </c:pt>
                <c:pt idx="1">
                  <c:v>53</c:v>
                </c:pt>
                <c:pt idx="2">
                  <c:v>55.5</c:v>
                </c:pt>
                <c:pt idx="3" formatCode="General">
                  <c:v>46.3</c:v>
                </c:pt>
              </c:numCache>
            </c:numRef>
          </c:val>
          <c:extLst>
            <c:ext xmlns:c16="http://schemas.microsoft.com/office/drawing/2014/chart" uri="{C3380CC4-5D6E-409C-BE32-E72D297353CC}">
              <c16:uniqueId val="{00000002-DC1E-4C33-87B3-1E13C1817503}"/>
            </c:ext>
          </c:extLst>
        </c:ser>
        <c:dLbls>
          <c:showLegendKey val="0"/>
          <c:showVal val="0"/>
          <c:showCatName val="0"/>
          <c:showSerName val="0"/>
          <c:showPercent val="0"/>
          <c:showBubbleSize val="0"/>
        </c:dLbls>
        <c:gapWidth val="150"/>
        <c:overlap val="100"/>
        <c:axId val="156422528"/>
        <c:axId val="156424064"/>
      </c:barChart>
      <c:catAx>
        <c:axId val="156422528"/>
        <c:scaling>
          <c:orientation val="minMax"/>
        </c:scaling>
        <c:delete val="0"/>
        <c:axPos val="b"/>
        <c:numFmt formatCode="General" sourceLinked="0"/>
        <c:majorTickMark val="out"/>
        <c:minorTickMark val="none"/>
        <c:tickLblPos val="nextTo"/>
        <c:txPr>
          <a:bodyPr/>
          <a:lstStyle/>
          <a:p>
            <a:pPr>
              <a:defRPr sz="650"/>
            </a:pPr>
            <a:endParaRPr lang="ru-RU"/>
          </a:p>
        </c:txPr>
        <c:crossAx val="156424064"/>
        <c:crosses val="autoZero"/>
        <c:auto val="1"/>
        <c:lblAlgn val="ctr"/>
        <c:lblOffset val="100"/>
        <c:noMultiLvlLbl val="0"/>
      </c:catAx>
      <c:valAx>
        <c:axId val="156424064"/>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6422528"/>
        <c:crosses val="autoZero"/>
        <c:crossBetween val="between"/>
        <c:majorUnit val="0.2"/>
      </c:valAx>
    </c:plotArea>
    <c:legend>
      <c:legendPos val="r"/>
      <c:layout>
        <c:manualLayout>
          <c:xMode val="edge"/>
          <c:yMode val="edge"/>
          <c:x val="6.6035068854278692E-2"/>
          <c:y val="0.81996402367108401"/>
          <c:w val="0.8836926358874746"/>
          <c:h val="8.7653116598202546E-2"/>
        </c:manualLayout>
      </c:layout>
      <c:overlay val="0"/>
      <c:txPr>
        <a:bodyPr/>
        <a:lstStyle/>
        <a:p>
          <a:pPr algn="just">
            <a:defRPr sz="7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Да, пользовался (-ась) </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Денежные переводы/платежи ч/з интернет-банк с помощью компьютера</c:v>
                </c:pt>
                <c:pt idx="1">
                  <c:v>Денежные переводы/платежи ч/з интернет-банк с помощью планшета или смартфона</c:v>
                </c:pt>
                <c:pt idx="2">
                  <c:v>Денежные переводы/платежи ч/з мобильный банк с помощью мобильного приложения</c:v>
                </c:pt>
                <c:pt idx="3">
                  <c:v>Денежные переводы/платежи ч/з мобильный банк посредством сообщений (смс на короткий номер)</c:v>
                </c:pt>
              </c:strCache>
            </c:strRef>
          </c:cat>
          <c:val>
            <c:numRef>
              <c:f>Лист1!$B$2:$B$5</c:f>
              <c:numCache>
                <c:formatCode>0.0</c:formatCode>
                <c:ptCount val="4"/>
                <c:pt idx="0" formatCode="General">
                  <c:v>49.1</c:v>
                </c:pt>
                <c:pt idx="1">
                  <c:v>52.9</c:v>
                </c:pt>
                <c:pt idx="2" formatCode="General">
                  <c:v>68</c:v>
                </c:pt>
                <c:pt idx="3" formatCode="General">
                  <c:v>46.2</c:v>
                </c:pt>
              </c:numCache>
            </c:numRef>
          </c:val>
          <c:extLst>
            <c:ext xmlns:c16="http://schemas.microsoft.com/office/drawing/2014/chart" uri="{C3380CC4-5D6E-409C-BE32-E72D297353CC}">
              <c16:uniqueId val="{00000000-5EA0-46CD-96CF-48ED2AD5D2DA}"/>
            </c:ext>
          </c:extLst>
        </c:ser>
        <c:ser>
          <c:idx val="1"/>
          <c:order val="1"/>
          <c:tx>
            <c:strRef>
              <c:f>Лист1!$C$1</c:f>
              <c:strCache>
                <c:ptCount val="1"/>
                <c:pt idx="0">
                  <c:v>Нет, не пользовался (-ась)</c:v>
                </c:pt>
              </c:strCache>
            </c:strRef>
          </c:tx>
          <c:invertIfNegative val="0"/>
          <c:dLbls>
            <c:dLbl>
              <c:idx val="0"/>
              <c:layout>
                <c:manualLayout>
                  <c:x val="4.4052863436123326E-3"/>
                  <c:y val="9.4682500077283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A0-46CD-96CF-48ED2AD5D2DA}"/>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Денежные переводы/платежи ч/з интернет-банк с помощью компьютера</c:v>
                </c:pt>
                <c:pt idx="1">
                  <c:v>Денежные переводы/платежи ч/з интернет-банк с помощью планшета или смартфона</c:v>
                </c:pt>
                <c:pt idx="2">
                  <c:v>Денежные переводы/платежи ч/з мобильный банк с помощью мобильного приложения</c:v>
                </c:pt>
                <c:pt idx="3">
                  <c:v>Денежные переводы/платежи ч/з мобильный банк посредством сообщений (смс на короткий номер)</c:v>
                </c:pt>
              </c:strCache>
            </c:strRef>
          </c:cat>
          <c:val>
            <c:numRef>
              <c:f>Лист1!$C$2:$C$5</c:f>
              <c:numCache>
                <c:formatCode>0.0</c:formatCode>
                <c:ptCount val="4"/>
                <c:pt idx="0" formatCode="General">
                  <c:v>50.9</c:v>
                </c:pt>
                <c:pt idx="1">
                  <c:v>47.1</c:v>
                </c:pt>
                <c:pt idx="2">
                  <c:v>32</c:v>
                </c:pt>
                <c:pt idx="3" formatCode="General">
                  <c:v>53.8</c:v>
                </c:pt>
              </c:numCache>
            </c:numRef>
          </c:val>
          <c:extLst>
            <c:ext xmlns:c16="http://schemas.microsoft.com/office/drawing/2014/chart" uri="{C3380CC4-5D6E-409C-BE32-E72D297353CC}">
              <c16:uniqueId val="{00000002-5EA0-46CD-96CF-48ED2AD5D2DA}"/>
            </c:ext>
          </c:extLst>
        </c:ser>
        <c:dLbls>
          <c:showLegendKey val="0"/>
          <c:showVal val="0"/>
          <c:showCatName val="0"/>
          <c:showSerName val="0"/>
          <c:showPercent val="0"/>
          <c:showBubbleSize val="0"/>
        </c:dLbls>
        <c:gapWidth val="150"/>
        <c:overlap val="100"/>
        <c:axId val="156463872"/>
        <c:axId val="156465408"/>
      </c:barChart>
      <c:catAx>
        <c:axId val="156463872"/>
        <c:scaling>
          <c:orientation val="minMax"/>
        </c:scaling>
        <c:delete val="0"/>
        <c:axPos val="b"/>
        <c:numFmt formatCode="General" sourceLinked="0"/>
        <c:majorTickMark val="out"/>
        <c:minorTickMark val="none"/>
        <c:tickLblPos val="nextTo"/>
        <c:txPr>
          <a:bodyPr/>
          <a:lstStyle/>
          <a:p>
            <a:pPr>
              <a:defRPr sz="650"/>
            </a:pPr>
            <a:endParaRPr lang="ru-RU"/>
          </a:p>
        </c:txPr>
        <c:crossAx val="156465408"/>
        <c:crosses val="autoZero"/>
        <c:auto val="1"/>
        <c:lblAlgn val="ctr"/>
        <c:lblOffset val="100"/>
        <c:noMultiLvlLbl val="0"/>
      </c:catAx>
      <c:valAx>
        <c:axId val="156465408"/>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6463872"/>
        <c:crosses val="autoZero"/>
        <c:crossBetween val="between"/>
        <c:majorUnit val="0.2"/>
      </c:valAx>
    </c:plotArea>
    <c:legend>
      <c:legendPos val="r"/>
      <c:layout>
        <c:manualLayout>
          <c:xMode val="edge"/>
          <c:yMode val="edge"/>
          <c:x val="6.6035068854278692E-2"/>
          <c:y val="0.81996402367108401"/>
          <c:w val="0.8836926358874746"/>
          <c:h val="8.7653116598202546E-2"/>
        </c:manualLayout>
      </c:layout>
      <c:overlay val="0"/>
      <c:txPr>
        <a:bodyPr/>
        <a:lstStyle/>
        <a:p>
          <a:pPr algn="just">
            <a:defRPr sz="7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67932106469766E-2"/>
          <c:y val="5.5963677927356084E-2"/>
          <c:w val="0.90174706946486161"/>
          <c:h val="0.58714309367871065"/>
        </c:manualLayout>
      </c:layout>
      <c:barChart>
        <c:barDir val="col"/>
        <c:grouping val="percentStacked"/>
        <c:varyColors val="0"/>
        <c:ser>
          <c:idx val="0"/>
          <c:order val="0"/>
          <c:tx>
            <c:strRef>
              <c:f>Лист1!$B$1</c:f>
              <c:strCache>
                <c:ptCount val="1"/>
                <c:pt idx="0">
                  <c:v>Имеется сейчас</c:v>
                </c:pt>
              </c:strCache>
            </c:strRef>
          </c:tx>
          <c:spPr>
            <a:solidFill>
              <a:schemeClr val="accent5">
                <a:lumMod val="60000"/>
                <a:lumOff val="4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c:v>
                </c:pt>
              </c:strCache>
            </c:strRef>
          </c:cat>
          <c:val>
            <c:numRef>
              <c:f>Лист1!$B$2:$B$4</c:f>
              <c:numCache>
                <c:formatCode>General</c:formatCode>
                <c:ptCount val="3"/>
                <c:pt idx="0">
                  <c:v>18.8</c:v>
                </c:pt>
                <c:pt idx="1">
                  <c:v>20</c:v>
                </c:pt>
                <c:pt idx="2">
                  <c:v>14.1</c:v>
                </c:pt>
              </c:numCache>
            </c:numRef>
          </c:val>
          <c:extLst>
            <c:ext xmlns:c16="http://schemas.microsoft.com/office/drawing/2014/chart" uri="{C3380CC4-5D6E-409C-BE32-E72D297353CC}">
              <c16:uniqueId val="{00000000-EA89-4F58-8B14-4940FAFBD3EB}"/>
            </c:ext>
          </c:extLst>
        </c:ser>
        <c:ser>
          <c:idx val="1"/>
          <c:order val="1"/>
          <c:tx>
            <c:strRef>
              <c:f>Лист1!$C$1</c:f>
              <c:strCache>
                <c:ptCount val="1"/>
                <c:pt idx="0">
                  <c:v>Не имеется сейчас, но использовался за последние 12 месяцев</c:v>
                </c:pt>
              </c:strCache>
            </c:strRef>
          </c:tx>
          <c:invertIfNegative val="0"/>
          <c:dLbls>
            <c:dLbl>
              <c:idx val="0"/>
              <c:layout>
                <c:manualLayout>
                  <c:x val="2.2026431718061676E-3"/>
                  <c:y val="-6.0088893961156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89-4F58-8B14-4940FAFBD3EB}"/>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c:v>
                </c:pt>
              </c:strCache>
            </c:strRef>
          </c:cat>
          <c:val>
            <c:numRef>
              <c:f>Лист1!$C$2:$C$4</c:f>
              <c:numCache>
                <c:formatCode>General</c:formatCode>
                <c:ptCount val="3"/>
                <c:pt idx="0">
                  <c:v>21.5</c:v>
                </c:pt>
                <c:pt idx="1">
                  <c:v>20.3</c:v>
                </c:pt>
                <c:pt idx="2" formatCode="0.0">
                  <c:v>22</c:v>
                </c:pt>
              </c:numCache>
            </c:numRef>
          </c:val>
          <c:extLst>
            <c:ext xmlns:c16="http://schemas.microsoft.com/office/drawing/2014/chart" uri="{C3380CC4-5D6E-409C-BE32-E72D297353CC}">
              <c16:uniqueId val="{00000002-EA89-4F58-8B14-4940FAFBD3EB}"/>
            </c:ext>
          </c:extLst>
        </c:ser>
        <c:ser>
          <c:idx val="2"/>
          <c:order val="2"/>
          <c:tx>
            <c:strRef>
              <c:f>Лист1!$D$1</c:f>
              <c:strCache>
                <c:ptCount val="1"/>
                <c:pt idx="0">
                  <c:v>Не использовался за последние 12 месяцев</c:v>
                </c:pt>
              </c:strCache>
            </c:strRef>
          </c:tx>
          <c:invertIfNegative val="0"/>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c:v>
                </c:pt>
              </c:strCache>
            </c:strRef>
          </c:cat>
          <c:val>
            <c:numRef>
              <c:f>Лист1!$D$2:$D$4</c:f>
              <c:numCache>
                <c:formatCode>0.0</c:formatCode>
                <c:ptCount val="3"/>
                <c:pt idx="0">
                  <c:v>59.7</c:v>
                </c:pt>
                <c:pt idx="1">
                  <c:v>59.7</c:v>
                </c:pt>
                <c:pt idx="2">
                  <c:v>64</c:v>
                </c:pt>
              </c:numCache>
            </c:numRef>
          </c:val>
          <c:extLst>
            <c:ext xmlns:c16="http://schemas.microsoft.com/office/drawing/2014/chart" uri="{C3380CC4-5D6E-409C-BE32-E72D297353CC}">
              <c16:uniqueId val="{00000003-EA89-4F58-8B14-4940FAFBD3EB}"/>
            </c:ext>
          </c:extLst>
        </c:ser>
        <c:dLbls>
          <c:showLegendKey val="0"/>
          <c:showVal val="0"/>
          <c:showCatName val="0"/>
          <c:showSerName val="0"/>
          <c:showPercent val="0"/>
          <c:showBubbleSize val="0"/>
        </c:dLbls>
        <c:gapWidth val="150"/>
        <c:overlap val="100"/>
        <c:axId val="157960832"/>
        <c:axId val="157979008"/>
      </c:barChart>
      <c:catAx>
        <c:axId val="157960832"/>
        <c:scaling>
          <c:orientation val="minMax"/>
        </c:scaling>
        <c:delete val="0"/>
        <c:axPos val="b"/>
        <c:numFmt formatCode="General" sourceLinked="0"/>
        <c:majorTickMark val="out"/>
        <c:minorTickMark val="none"/>
        <c:tickLblPos val="nextTo"/>
        <c:txPr>
          <a:bodyPr/>
          <a:lstStyle/>
          <a:p>
            <a:pPr>
              <a:defRPr sz="650"/>
            </a:pPr>
            <a:endParaRPr lang="ru-RU"/>
          </a:p>
        </c:txPr>
        <c:crossAx val="157979008"/>
        <c:crosses val="autoZero"/>
        <c:auto val="1"/>
        <c:lblAlgn val="ctr"/>
        <c:lblOffset val="100"/>
        <c:noMultiLvlLbl val="0"/>
      </c:catAx>
      <c:valAx>
        <c:axId val="157979008"/>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57960832"/>
        <c:crosses val="autoZero"/>
        <c:crossBetween val="between"/>
        <c:majorUnit val="0.2"/>
      </c:valAx>
    </c:plotArea>
    <c:legend>
      <c:legendPos val="r"/>
      <c:layout>
        <c:manualLayout>
          <c:xMode val="edge"/>
          <c:yMode val="edge"/>
          <c:x val="6.6035068854278692E-2"/>
          <c:y val="0.81996402367108401"/>
          <c:w val="0.8836926358874746"/>
          <c:h val="8.7653116598202546E-2"/>
        </c:manualLayout>
      </c:layout>
      <c:overlay val="0"/>
      <c:txPr>
        <a:bodyPr/>
        <a:lstStyle/>
        <a:p>
          <a:pPr algn="just">
            <a:defRPr sz="7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536964129483818E-2"/>
          <c:y val="9.420289855072464E-2"/>
          <c:w val="0.94124081364829393"/>
          <c:h val="0.48822834645669294"/>
        </c:manualLayout>
      </c:layout>
      <c:barChart>
        <c:barDir val="col"/>
        <c:grouping val="stacked"/>
        <c:varyColors val="0"/>
        <c:ser>
          <c:idx val="0"/>
          <c:order val="0"/>
          <c:tx>
            <c:strRef>
              <c:f>Лист1!$B$1</c:f>
              <c:strCache>
                <c:ptCount val="1"/>
                <c:pt idx="0">
                  <c:v>Число вновь созданных организаций на 1000 организаций, учтенных в Стат.регистре</c:v>
                </c:pt>
              </c:strCache>
            </c:strRef>
          </c:tx>
          <c:spPr>
            <a:solidFill>
              <a:schemeClr val="accent5">
                <a:lumMod val="40000"/>
                <a:lumOff val="60000"/>
              </a:schemeClr>
            </a:solidFill>
            <a:ln>
              <a:solidFill>
                <a:schemeClr val="accent1">
                  <a:lumMod val="60000"/>
                  <a:lumOff val="40000"/>
                </a:schemeClr>
              </a:solidFill>
            </a:ln>
          </c:spPr>
          <c:invertIfNegative val="0"/>
          <c:dLbls>
            <c:spPr>
              <a:noFill/>
              <a:ln>
                <a:noFill/>
              </a:ln>
              <a:effectLst/>
            </c:spPr>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Республика Бурятия</c:v>
                </c:pt>
                <c:pt idx="1">
                  <c:v>Приморский край</c:v>
                </c:pt>
                <c:pt idx="2">
                  <c:v>Амурская область</c:v>
                </c:pt>
                <c:pt idx="3">
                  <c:v>Чукотский автономный округ</c:v>
                </c:pt>
                <c:pt idx="4">
                  <c:v>Хабаровский край</c:v>
                </c:pt>
                <c:pt idx="5">
                  <c:v>Республика Саха (Якутия)</c:v>
                </c:pt>
                <c:pt idx="6">
                  <c:v>Камчатский край</c:v>
                </c:pt>
                <c:pt idx="7">
                  <c:v>Магаданская область</c:v>
                </c:pt>
                <c:pt idx="8">
                  <c:v>Забайкальский край</c:v>
                </c:pt>
                <c:pt idx="9">
                  <c:v>Сахалинская область</c:v>
                </c:pt>
                <c:pt idx="10">
                  <c:v>Еврейская автономная область</c:v>
                </c:pt>
              </c:strCache>
            </c:strRef>
          </c:cat>
          <c:val>
            <c:numRef>
              <c:f>Лист1!$B$2:$B$12</c:f>
              <c:numCache>
                <c:formatCode>General</c:formatCode>
                <c:ptCount val="11"/>
                <c:pt idx="0" formatCode="0.0">
                  <c:v>91.6</c:v>
                </c:pt>
                <c:pt idx="1">
                  <c:v>61.7</c:v>
                </c:pt>
                <c:pt idx="2">
                  <c:v>65.5</c:v>
                </c:pt>
                <c:pt idx="3">
                  <c:v>56.2</c:v>
                </c:pt>
                <c:pt idx="4">
                  <c:v>62.1</c:v>
                </c:pt>
                <c:pt idx="5">
                  <c:v>64.5</c:v>
                </c:pt>
                <c:pt idx="6" formatCode="0.0">
                  <c:v>48.6</c:v>
                </c:pt>
                <c:pt idx="7">
                  <c:v>63.5</c:v>
                </c:pt>
                <c:pt idx="8">
                  <c:v>62.5</c:v>
                </c:pt>
                <c:pt idx="9" formatCode="0.0">
                  <c:v>42.5</c:v>
                </c:pt>
                <c:pt idx="10">
                  <c:v>44.5</c:v>
                </c:pt>
              </c:numCache>
            </c:numRef>
          </c:val>
          <c:extLst>
            <c:ext xmlns:c16="http://schemas.microsoft.com/office/drawing/2014/chart" uri="{C3380CC4-5D6E-409C-BE32-E72D297353CC}">
              <c16:uniqueId val="{00000000-EFAB-4182-B819-CC6A8E5AB519}"/>
            </c:ext>
          </c:extLst>
        </c:ser>
        <c:dLbls>
          <c:showLegendKey val="0"/>
          <c:showVal val="0"/>
          <c:showCatName val="0"/>
          <c:showSerName val="0"/>
          <c:showPercent val="0"/>
          <c:showBubbleSize val="0"/>
        </c:dLbls>
        <c:gapWidth val="150"/>
        <c:overlap val="100"/>
        <c:axId val="155449216"/>
        <c:axId val="155450752"/>
      </c:barChart>
      <c:catAx>
        <c:axId val="155449216"/>
        <c:scaling>
          <c:orientation val="minMax"/>
        </c:scaling>
        <c:delete val="0"/>
        <c:axPos val="b"/>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ru-RU"/>
          </a:p>
        </c:txPr>
        <c:crossAx val="155450752"/>
        <c:crosses val="autoZero"/>
        <c:auto val="0"/>
        <c:lblAlgn val="ctr"/>
        <c:lblOffset val="200"/>
        <c:noMultiLvlLbl val="0"/>
      </c:catAx>
      <c:valAx>
        <c:axId val="155450752"/>
        <c:scaling>
          <c:orientation val="minMax"/>
          <c:max val="100"/>
        </c:scaling>
        <c:delete val="0"/>
        <c:axPos val="l"/>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449216"/>
        <c:crosses val="autoZero"/>
        <c:crossBetween val="between"/>
        <c:majorUnit val="50"/>
      </c:valAx>
      <c:spPr>
        <a:solidFill>
          <a:schemeClr val="bg1">
            <a:lumMod val="95000"/>
          </a:schemeClr>
        </a:solidFill>
      </c:spPr>
    </c:plotArea>
    <c:legend>
      <c:legendPos val="b"/>
      <c:layout>
        <c:manualLayout>
          <c:xMode val="edge"/>
          <c:yMode val="edge"/>
          <c:x val="9.1518870262591381E-2"/>
          <c:y val="0.78076464742306984"/>
          <c:w val="0.80936216742935518"/>
          <c:h val="0.14732233999019687"/>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91173257521486E-2"/>
          <c:y val="4.2845797013125533E-2"/>
          <c:w val="0.91444520443590083"/>
          <c:h val="0.62093794471656449"/>
        </c:manualLayout>
      </c:layout>
      <c:barChart>
        <c:barDir val="col"/>
        <c:grouping val="percentStacked"/>
        <c:varyColors val="0"/>
        <c:ser>
          <c:idx val="0"/>
          <c:order val="0"/>
          <c:tx>
            <c:strRef>
              <c:f>Лист1!$B$1</c:f>
              <c:strCache>
                <c:ptCount val="1"/>
                <c:pt idx="0">
                  <c:v>2</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Подкоючение к телефонной сети</c:v>
                </c:pt>
                <c:pt idx="4">
                  <c:v>Получение земельного участка</c:v>
                </c:pt>
              </c:strCache>
            </c:strRef>
          </c:cat>
          <c:val>
            <c:numRef>
              <c:f>Лист1!$B$2:$B$6</c:f>
              <c:numCache>
                <c:formatCode>General</c:formatCode>
                <c:ptCount val="5"/>
                <c:pt idx="0">
                  <c:v>50.1</c:v>
                </c:pt>
                <c:pt idx="1">
                  <c:v>57.1</c:v>
                </c:pt>
                <c:pt idx="2">
                  <c:v>57.4</c:v>
                </c:pt>
                <c:pt idx="3">
                  <c:v>60.8</c:v>
                </c:pt>
                <c:pt idx="4">
                  <c:v>51.6</c:v>
                </c:pt>
              </c:numCache>
            </c:numRef>
          </c:val>
          <c:extLst>
            <c:ext xmlns:c16="http://schemas.microsoft.com/office/drawing/2014/chart" uri="{C3380CC4-5D6E-409C-BE32-E72D297353CC}">
              <c16:uniqueId val="{00000000-F761-41A3-9E3D-1CF558A2FB08}"/>
            </c:ext>
          </c:extLst>
        </c:ser>
        <c:ser>
          <c:idx val="1"/>
          <c:order val="1"/>
          <c:tx>
            <c:strRef>
              <c:f>Лист1!$C$1</c:f>
              <c:strCache>
                <c:ptCount val="1"/>
                <c:pt idx="0">
                  <c:v>3-4</c:v>
                </c:pt>
              </c:strCache>
            </c:strRef>
          </c:tx>
          <c:spPr>
            <a:solidFill>
              <a:schemeClr val="accent5">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Подкоючение к телефонной сети</c:v>
                </c:pt>
                <c:pt idx="4">
                  <c:v>Получение земельного участка</c:v>
                </c:pt>
              </c:strCache>
            </c:strRef>
          </c:cat>
          <c:val>
            <c:numRef>
              <c:f>Лист1!$C$2:$C$6</c:f>
              <c:numCache>
                <c:formatCode>General</c:formatCode>
                <c:ptCount val="5"/>
                <c:pt idx="0">
                  <c:v>31.3</c:v>
                </c:pt>
                <c:pt idx="1">
                  <c:v>28.6</c:v>
                </c:pt>
                <c:pt idx="2">
                  <c:v>28.1</c:v>
                </c:pt>
                <c:pt idx="3">
                  <c:v>27.6</c:v>
                </c:pt>
                <c:pt idx="4">
                  <c:v>29.6</c:v>
                </c:pt>
              </c:numCache>
            </c:numRef>
          </c:val>
          <c:extLst>
            <c:ext xmlns:c16="http://schemas.microsoft.com/office/drawing/2014/chart" uri="{C3380CC4-5D6E-409C-BE32-E72D297353CC}">
              <c16:uniqueId val="{00000001-F761-41A3-9E3D-1CF558A2FB08}"/>
            </c:ext>
          </c:extLst>
        </c:ser>
        <c:ser>
          <c:idx val="2"/>
          <c:order val="2"/>
          <c:tx>
            <c:strRef>
              <c:f>Лист1!$D$1</c:f>
              <c:strCache>
                <c:ptCount val="1"/>
                <c:pt idx="0">
                  <c:v>5-6</c:v>
                </c:pt>
              </c:strCache>
            </c:strRef>
          </c:tx>
          <c:spPr>
            <a:solidFill>
              <a:schemeClr val="tx2">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Подкоючение к телефонной сети</c:v>
                </c:pt>
                <c:pt idx="4">
                  <c:v>Получение земельного участка</c:v>
                </c:pt>
              </c:strCache>
            </c:strRef>
          </c:cat>
          <c:val>
            <c:numRef>
              <c:f>Лист1!$D$2:$D$6</c:f>
              <c:numCache>
                <c:formatCode>General</c:formatCode>
                <c:ptCount val="5"/>
                <c:pt idx="0">
                  <c:v>10.6</c:v>
                </c:pt>
                <c:pt idx="1">
                  <c:v>9</c:v>
                </c:pt>
                <c:pt idx="2">
                  <c:v>8.2000000000000011</c:v>
                </c:pt>
                <c:pt idx="3">
                  <c:v>7.2</c:v>
                </c:pt>
                <c:pt idx="4">
                  <c:v>10.7</c:v>
                </c:pt>
              </c:numCache>
            </c:numRef>
          </c:val>
          <c:extLst>
            <c:ext xmlns:c16="http://schemas.microsoft.com/office/drawing/2014/chart" uri="{C3380CC4-5D6E-409C-BE32-E72D297353CC}">
              <c16:uniqueId val="{00000002-F761-41A3-9E3D-1CF558A2FB08}"/>
            </c:ext>
          </c:extLst>
        </c:ser>
        <c:ser>
          <c:idx val="3"/>
          <c:order val="3"/>
          <c:tx>
            <c:strRef>
              <c:f>Лист1!$E$1</c:f>
              <c:strCache>
                <c:ptCount val="1"/>
                <c:pt idx="0">
                  <c:v>7-8</c:v>
                </c:pt>
              </c:strCache>
            </c:strRef>
          </c:tx>
          <c:spPr>
            <a:solidFill>
              <a:schemeClr val="accent2">
                <a:lumMod val="40000"/>
                <a:lumOff val="60000"/>
              </a:schemeClr>
            </a:solidFill>
          </c:spPr>
          <c:invertIfNegative val="0"/>
          <c:dLbls>
            <c:dLbl>
              <c:idx val="0"/>
              <c:layout>
                <c:manualLayout>
                  <c:x val="6.7929188966652856E-2"/>
                  <c:y val="1.0272203006324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61-41A3-9E3D-1CF558A2FB08}"/>
                </c:ext>
              </c:extLst>
            </c:dLbl>
            <c:dLbl>
              <c:idx val="1"/>
              <c:layout>
                <c:manualLayout>
                  <c:x val="6.7929188966652856E-2"/>
                  <c:y val="1.1291383966053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61-41A3-9E3D-1CF558A2FB08}"/>
                </c:ext>
              </c:extLst>
            </c:dLbl>
            <c:dLbl>
              <c:idx val="2"/>
              <c:layout>
                <c:manualLayout>
                  <c:x val="6.5870728694936112E-2"/>
                  <c:y val="-9.434500590545968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61-41A3-9E3D-1CF558A2FB08}"/>
                </c:ext>
              </c:extLst>
            </c:dLbl>
            <c:dLbl>
              <c:idx val="3"/>
              <c:layout>
                <c:manualLayout>
                  <c:x val="6.7929188966652856E-2"/>
                  <c:y val="2.0383619194574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61-41A3-9E3D-1CF558A2FB08}"/>
                </c:ext>
              </c:extLst>
            </c:dLbl>
            <c:dLbl>
              <c:idx val="4"/>
              <c:layout>
                <c:manualLayout>
                  <c:x val="6.587072869493607E-2"/>
                  <c:y val="6.15528246289098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61-41A3-9E3D-1CF558A2FB08}"/>
                </c:ext>
              </c:extLst>
            </c:dLbl>
            <c:spPr>
              <a:noFill/>
              <a:ln>
                <a:noFill/>
              </a:ln>
              <a:effectLst/>
            </c:spPr>
            <c:txPr>
              <a:bodyPr/>
              <a:lstStyle/>
              <a:p>
                <a:pPr>
                  <a:defRPr sz="8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Подкоючение к телефонной сети</c:v>
                </c:pt>
                <c:pt idx="4">
                  <c:v>Получение земельного участка</c:v>
                </c:pt>
              </c:strCache>
            </c:strRef>
          </c:cat>
          <c:val>
            <c:numRef>
              <c:f>Лист1!$E$2:$E$6</c:f>
              <c:numCache>
                <c:formatCode>General</c:formatCode>
                <c:ptCount val="5"/>
                <c:pt idx="0">
                  <c:v>3.7</c:v>
                </c:pt>
                <c:pt idx="1">
                  <c:v>1.5</c:v>
                </c:pt>
                <c:pt idx="2" formatCode="0.0">
                  <c:v>2</c:v>
                </c:pt>
                <c:pt idx="3" formatCode="0.0">
                  <c:v>1</c:v>
                </c:pt>
                <c:pt idx="4">
                  <c:v>4.0999999999999996</c:v>
                </c:pt>
              </c:numCache>
            </c:numRef>
          </c:val>
          <c:extLst>
            <c:ext xmlns:c16="http://schemas.microsoft.com/office/drawing/2014/chart" uri="{C3380CC4-5D6E-409C-BE32-E72D297353CC}">
              <c16:uniqueId val="{00000008-F761-41A3-9E3D-1CF558A2FB08}"/>
            </c:ext>
          </c:extLst>
        </c:ser>
        <c:ser>
          <c:idx val="4"/>
          <c:order val="4"/>
          <c:tx>
            <c:strRef>
              <c:f>Лист1!$F$1</c:f>
              <c:strCache>
                <c:ptCount val="1"/>
                <c:pt idx="0">
                  <c:v>9 и более</c:v>
                </c:pt>
              </c:strCache>
            </c:strRef>
          </c:tx>
          <c:spPr>
            <a:solidFill>
              <a:schemeClr val="accent4">
                <a:lumMod val="20000"/>
                <a:lumOff val="80000"/>
              </a:schemeClr>
            </a:solidFill>
          </c:spPr>
          <c:invertIfNegative val="0"/>
          <c:dLbls>
            <c:dLbl>
              <c:idx val="0"/>
              <c:layout>
                <c:manualLayout>
                  <c:x val="-1.8869001181091832E-17"/>
                  <c:y val="4.1169205434335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61-41A3-9E3D-1CF558A2FB08}"/>
                </c:ext>
              </c:extLst>
            </c:dLbl>
            <c:dLbl>
              <c:idx val="1"/>
              <c:layout>
                <c:manualLayout>
                  <c:x val="4.1169205434335105E-3"/>
                  <c:y val="-4.717250295272960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61-41A3-9E3D-1CF558A2FB08}"/>
                </c:ext>
              </c:extLst>
            </c:dLbl>
            <c:dLbl>
              <c:idx val="2"/>
              <c:layout>
                <c:manualLayout>
                  <c:x val="-7.5476004724367587E-17"/>
                  <c:y val="8.23384108686702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61-41A3-9E3D-1CF558A2FB08}"/>
                </c:ext>
              </c:extLst>
            </c:dLbl>
            <c:dLbl>
              <c:idx val="3"/>
              <c:layout>
                <c:manualLayout>
                  <c:x val="0"/>
                  <c:y val="4.116920543433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61-41A3-9E3D-1CF558A2FB08}"/>
                </c:ext>
              </c:extLst>
            </c:dLbl>
            <c:dLbl>
              <c:idx val="4"/>
              <c:layout>
                <c:manualLayout>
                  <c:x val="2.0584602717167565E-3"/>
                  <c:y val="3.097901667190739E-3"/>
                </c:manualLayout>
              </c:layout>
              <c:showLegendKey val="0"/>
              <c:showVal val="1"/>
              <c:showCatName val="0"/>
              <c:showSerName val="0"/>
              <c:showPercent val="0"/>
              <c:showBubbleSize val="0"/>
              <c:extLst>
                <c:ext xmlns:c15="http://schemas.microsoft.com/office/drawing/2012/chart" uri="{CE6537A1-D6FC-4f65-9D91-7224C49458BB}">
                  <c15:layout>
                    <c:manualLayout>
                      <c:w val="2.7789213668176205E-2"/>
                      <c:h val="4.2861013713809654E-2"/>
                    </c:manualLayout>
                  </c15:layout>
                </c:ext>
                <c:ext xmlns:c16="http://schemas.microsoft.com/office/drawing/2014/chart" uri="{C3380CC4-5D6E-409C-BE32-E72D297353CC}">
                  <c16:uniqueId val="{0000000D-F761-41A3-9E3D-1CF558A2FB08}"/>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сетям</c:v>
                </c:pt>
                <c:pt idx="3">
                  <c:v>Подкоючение к телефонной сети</c:v>
                </c:pt>
                <c:pt idx="4">
                  <c:v>Получение земельного участка</c:v>
                </c:pt>
              </c:strCache>
            </c:strRef>
          </c:cat>
          <c:val>
            <c:numRef>
              <c:f>Лист1!$F$2:$F$6</c:f>
              <c:numCache>
                <c:formatCode>General</c:formatCode>
                <c:ptCount val="5"/>
                <c:pt idx="0">
                  <c:v>4.3</c:v>
                </c:pt>
                <c:pt idx="1">
                  <c:v>3.7</c:v>
                </c:pt>
                <c:pt idx="2">
                  <c:v>4.3</c:v>
                </c:pt>
                <c:pt idx="3" formatCode="0.0">
                  <c:v>3.4</c:v>
                </c:pt>
                <c:pt idx="4">
                  <c:v>3.9</c:v>
                </c:pt>
              </c:numCache>
            </c:numRef>
          </c:val>
          <c:extLst>
            <c:ext xmlns:c16="http://schemas.microsoft.com/office/drawing/2014/chart" uri="{C3380CC4-5D6E-409C-BE32-E72D297353CC}">
              <c16:uniqueId val="{0000000E-F761-41A3-9E3D-1CF558A2FB08}"/>
            </c:ext>
          </c:extLst>
        </c:ser>
        <c:dLbls>
          <c:showLegendKey val="0"/>
          <c:showVal val="1"/>
          <c:showCatName val="0"/>
          <c:showSerName val="0"/>
          <c:showPercent val="0"/>
          <c:showBubbleSize val="0"/>
        </c:dLbls>
        <c:gapWidth val="75"/>
        <c:overlap val="100"/>
        <c:axId val="99330688"/>
        <c:axId val="99344768"/>
      </c:barChart>
      <c:catAx>
        <c:axId val="99330688"/>
        <c:scaling>
          <c:orientation val="minMax"/>
        </c:scaling>
        <c:delete val="0"/>
        <c:axPos val="b"/>
        <c:numFmt formatCode="General" sourceLinked="0"/>
        <c:majorTickMark val="none"/>
        <c:minorTickMark val="none"/>
        <c:tickLblPos val="nextTo"/>
        <c:crossAx val="99344768"/>
        <c:crosses val="autoZero"/>
        <c:auto val="1"/>
        <c:lblAlgn val="ctr"/>
        <c:lblOffset val="100"/>
        <c:noMultiLvlLbl val="0"/>
      </c:catAx>
      <c:valAx>
        <c:axId val="99344768"/>
        <c:scaling>
          <c:orientation val="minMax"/>
        </c:scaling>
        <c:delete val="0"/>
        <c:axPos val="l"/>
        <c:numFmt formatCode="0%" sourceLinked="0"/>
        <c:majorTickMark val="none"/>
        <c:minorTickMark val="none"/>
        <c:tickLblPos val="nextTo"/>
        <c:txPr>
          <a:bodyPr/>
          <a:lstStyle/>
          <a:p>
            <a:pPr>
              <a:defRPr baseline="30000"/>
            </a:pPr>
            <a:endParaRPr lang="ru-RU"/>
          </a:p>
        </c:txPr>
        <c:crossAx val="99330688"/>
        <c:crosses val="autoZero"/>
        <c:crossBetween val="between"/>
        <c:majorUnit val="0.2"/>
      </c:valAx>
    </c:plotArea>
    <c:legend>
      <c:legendPos val="b"/>
      <c:layout>
        <c:manualLayout>
          <c:xMode val="edge"/>
          <c:yMode val="edge"/>
          <c:x val="0.12436714502906158"/>
          <c:y val="0.9054583234732545"/>
          <c:w val="0.75949955102874456"/>
          <c:h val="6.984015326614433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91173257521486E-2"/>
          <c:y val="5.1079637798931973E-2"/>
          <c:w val="0.92727254363113754"/>
          <c:h val="0.61270409459788178"/>
        </c:manualLayout>
      </c:layout>
      <c:barChart>
        <c:barDir val="col"/>
        <c:grouping val="percentStacked"/>
        <c:varyColors val="0"/>
        <c:ser>
          <c:idx val="0"/>
          <c:order val="0"/>
          <c:tx>
            <c:strRef>
              <c:f>Лист1!$B$1</c:f>
              <c:strCache>
                <c:ptCount val="1"/>
                <c:pt idx="0">
                  <c:v>до 50 дней</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сетм</c:v>
                </c:pt>
                <c:pt idx="3">
                  <c:v>Подкоючение к телефонной сети</c:v>
                </c:pt>
                <c:pt idx="4">
                  <c:v>Получение земельного участка</c:v>
                </c:pt>
              </c:strCache>
            </c:strRef>
          </c:cat>
          <c:val>
            <c:numRef>
              <c:f>Лист1!$B$2:$B$6</c:f>
              <c:numCache>
                <c:formatCode>0.0</c:formatCode>
                <c:ptCount val="5"/>
                <c:pt idx="0">
                  <c:v>61.5</c:v>
                </c:pt>
                <c:pt idx="1">
                  <c:v>69.7</c:v>
                </c:pt>
                <c:pt idx="2">
                  <c:v>67.8</c:v>
                </c:pt>
                <c:pt idx="3">
                  <c:v>74.599999999999994</c:v>
                </c:pt>
                <c:pt idx="4">
                  <c:v>61.3</c:v>
                </c:pt>
              </c:numCache>
            </c:numRef>
          </c:val>
          <c:extLst>
            <c:ext xmlns:c16="http://schemas.microsoft.com/office/drawing/2014/chart" uri="{C3380CC4-5D6E-409C-BE32-E72D297353CC}">
              <c16:uniqueId val="{00000000-028D-4EA9-88E7-80F03E57E894}"/>
            </c:ext>
          </c:extLst>
        </c:ser>
        <c:ser>
          <c:idx val="1"/>
          <c:order val="1"/>
          <c:tx>
            <c:strRef>
              <c:f>Лист1!$C$1</c:f>
              <c:strCache>
                <c:ptCount val="1"/>
                <c:pt idx="0">
                  <c:v>51-90 дней</c:v>
                </c:pt>
              </c:strCache>
            </c:strRef>
          </c:tx>
          <c:spPr>
            <a:solidFill>
              <a:schemeClr val="accent5">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сетм</c:v>
                </c:pt>
                <c:pt idx="3">
                  <c:v>Подкоючение к телефонной сети</c:v>
                </c:pt>
                <c:pt idx="4">
                  <c:v>Получение земельного участка</c:v>
                </c:pt>
              </c:strCache>
            </c:strRef>
          </c:cat>
          <c:val>
            <c:numRef>
              <c:f>Лист1!$C$2:$C$6</c:f>
              <c:numCache>
                <c:formatCode>0.0</c:formatCode>
                <c:ptCount val="5"/>
                <c:pt idx="0">
                  <c:v>24</c:v>
                </c:pt>
                <c:pt idx="1">
                  <c:v>23</c:v>
                </c:pt>
                <c:pt idx="2">
                  <c:v>24.4</c:v>
                </c:pt>
                <c:pt idx="3">
                  <c:v>20.3</c:v>
                </c:pt>
                <c:pt idx="4">
                  <c:v>24.4</c:v>
                </c:pt>
              </c:numCache>
            </c:numRef>
          </c:val>
          <c:extLst>
            <c:ext xmlns:c16="http://schemas.microsoft.com/office/drawing/2014/chart" uri="{C3380CC4-5D6E-409C-BE32-E72D297353CC}">
              <c16:uniqueId val="{00000001-028D-4EA9-88E7-80F03E57E894}"/>
            </c:ext>
          </c:extLst>
        </c:ser>
        <c:ser>
          <c:idx val="2"/>
          <c:order val="2"/>
          <c:tx>
            <c:strRef>
              <c:f>Лист1!$D$1</c:f>
              <c:strCache>
                <c:ptCount val="1"/>
                <c:pt idx="0">
                  <c:v>91 -120 дней</c:v>
                </c:pt>
              </c:strCache>
            </c:strRef>
          </c:tx>
          <c:spPr>
            <a:solidFill>
              <a:schemeClr val="tx2">
                <a:lumMod val="20000"/>
                <a:lumOff val="80000"/>
              </a:schemeClr>
            </a:solidFill>
          </c:spPr>
          <c:invertIfNegative val="0"/>
          <c:dLbls>
            <c:dLbl>
              <c:idx val="1"/>
              <c:layout>
                <c:manualLayout>
                  <c:x val="0"/>
                  <c:y val="4.259850905218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8D-4EA9-88E7-80F03E57E894}"/>
                </c:ext>
              </c:extLst>
            </c:dLbl>
            <c:dLbl>
              <c:idx val="2"/>
              <c:layout>
                <c:manualLayout>
                  <c:x val="0"/>
                  <c:y val="1.2779552715654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8D-4EA9-88E7-80F03E57E894}"/>
                </c:ext>
              </c:extLst>
            </c:dLbl>
            <c:dLbl>
              <c:idx val="3"/>
              <c:layout>
                <c:manualLayout>
                  <c:x val="-2.1378941742384561E-3"/>
                  <c:y val="1.0669511869831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8D-4EA9-88E7-80F03E57E894}"/>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сетм</c:v>
                </c:pt>
                <c:pt idx="3">
                  <c:v>Подкоючение к телефонной сети</c:v>
                </c:pt>
                <c:pt idx="4">
                  <c:v>Получение земельного участка</c:v>
                </c:pt>
              </c:strCache>
            </c:strRef>
          </c:cat>
          <c:val>
            <c:numRef>
              <c:f>Лист1!$D$2:$D$6</c:f>
              <c:numCache>
                <c:formatCode>0.0</c:formatCode>
                <c:ptCount val="5"/>
                <c:pt idx="0">
                  <c:v>9.5</c:v>
                </c:pt>
                <c:pt idx="1">
                  <c:v>5.3</c:v>
                </c:pt>
                <c:pt idx="2">
                  <c:v>5.5</c:v>
                </c:pt>
                <c:pt idx="3">
                  <c:v>3.7</c:v>
                </c:pt>
                <c:pt idx="4">
                  <c:v>9.2000000000000011</c:v>
                </c:pt>
              </c:numCache>
            </c:numRef>
          </c:val>
          <c:extLst>
            <c:ext xmlns:c16="http://schemas.microsoft.com/office/drawing/2014/chart" uri="{C3380CC4-5D6E-409C-BE32-E72D297353CC}">
              <c16:uniqueId val="{00000005-028D-4EA9-88E7-80F03E57E894}"/>
            </c:ext>
          </c:extLst>
        </c:ser>
        <c:ser>
          <c:idx val="3"/>
          <c:order val="3"/>
          <c:tx>
            <c:strRef>
              <c:f>Лист1!$E$1</c:f>
              <c:strCache>
                <c:ptCount val="1"/>
                <c:pt idx="0">
                  <c:v>121-180 дней</c:v>
                </c:pt>
              </c:strCache>
            </c:strRef>
          </c:tx>
          <c:spPr>
            <a:solidFill>
              <a:schemeClr val="accent2">
                <a:lumMod val="40000"/>
                <a:lumOff val="60000"/>
              </a:schemeClr>
            </a:solidFill>
          </c:spPr>
          <c:invertIfNegative val="0"/>
          <c:dLbls>
            <c:dLbl>
              <c:idx val="0"/>
              <c:layout>
                <c:manualLayout>
                  <c:x val="6.9669931023453813E-2"/>
                  <c:y val="3.9022917662448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8D-4EA9-88E7-80F03E57E894}"/>
                </c:ext>
              </c:extLst>
            </c:dLbl>
            <c:dLbl>
              <c:idx val="1"/>
              <c:layout>
                <c:manualLayout>
                  <c:x val="7.1807825197692091E-2"/>
                  <c:y val="2.6286969719839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8D-4EA9-88E7-80F03E57E894}"/>
                </c:ext>
              </c:extLst>
            </c:dLbl>
            <c:dLbl>
              <c:idx val="2"/>
              <c:layout>
                <c:manualLayout>
                  <c:x val="6.6274719401389626E-2"/>
                  <c:y val="-9.762045552475464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8D-4EA9-88E7-80F03E57E894}"/>
                </c:ext>
              </c:extLst>
            </c:dLbl>
            <c:dLbl>
              <c:idx val="3"/>
              <c:layout>
                <c:manualLayout>
                  <c:x val="6.7532036849215493E-2"/>
                  <c:y val="6.05200707739008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8D-4EA9-88E7-80F03E57E894}"/>
                </c:ext>
              </c:extLst>
            </c:dLbl>
            <c:dLbl>
              <c:idx val="4"/>
              <c:layout>
                <c:manualLayout>
                  <c:x val="6.7532036849215493E-2"/>
                  <c:y val="4.9374019940798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8D-4EA9-88E7-80F03E57E894}"/>
                </c:ext>
              </c:extLst>
            </c:dLbl>
            <c:spPr>
              <a:noFill/>
              <a:ln>
                <a:noFill/>
              </a:ln>
              <a:effectLst/>
            </c:spPr>
            <c:txPr>
              <a:bodyPr/>
              <a:lstStyle/>
              <a:p>
                <a:pPr>
                  <a:defRPr sz="8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сетм</c:v>
                </c:pt>
                <c:pt idx="3">
                  <c:v>Подкоючение к телефонной сети</c:v>
                </c:pt>
                <c:pt idx="4">
                  <c:v>Получение земельного участка</c:v>
                </c:pt>
              </c:strCache>
            </c:strRef>
          </c:cat>
          <c:val>
            <c:numRef>
              <c:f>Лист1!$E$2:$E$6</c:f>
              <c:numCache>
                <c:formatCode>0.0</c:formatCode>
                <c:ptCount val="5"/>
                <c:pt idx="0">
                  <c:v>2.9</c:v>
                </c:pt>
                <c:pt idx="1">
                  <c:v>0.3000000000000001</c:v>
                </c:pt>
                <c:pt idx="2">
                  <c:v>0.70000000000000018</c:v>
                </c:pt>
                <c:pt idx="3">
                  <c:v>0.3000000000000001</c:v>
                </c:pt>
                <c:pt idx="4">
                  <c:v>2.2000000000000002</c:v>
                </c:pt>
              </c:numCache>
            </c:numRef>
          </c:val>
          <c:extLst>
            <c:ext xmlns:c16="http://schemas.microsoft.com/office/drawing/2014/chart" uri="{C3380CC4-5D6E-409C-BE32-E72D297353CC}">
              <c16:uniqueId val="{0000000B-028D-4EA9-88E7-80F03E57E894}"/>
            </c:ext>
          </c:extLst>
        </c:ser>
        <c:ser>
          <c:idx val="4"/>
          <c:order val="4"/>
          <c:tx>
            <c:strRef>
              <c:f>Лист1!$F$1</c:f>
              <c:strCache>
                <c:ptCount val="1"/>
                <c:pt idx="0">
                  <c:v>более 181 дня</c:v>
                </c:pt>
              </c:strCache>
            </c:strRef>
          </c:tx>
          <c:spPr>
            <a:solidFill>
              <a:schemeClr val="accent4">
                <a:lumMod val="20000"/>
                <a:lumOff val="80000"/>
              </a:schemeClr>
            </a:solidFill>
          </c:spPr>
          <c:invertIfNegative val="0"/>
          <c:dLbls>
            <c:dLbl>
              <c:idx val="0"/>
              <c:layout>
                <c:manualLayout>
                  <c:x val="-1.0394879154269473E-3"/>
                  <c:y val="-3.991513840322683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8D-4EA9-88E7-80F03E57E894}"/>
                </c:ext>
              </c:extLst>
            </c:dLbl>
            <c:dLbl>
              <c:idx val="1"/>
              <c:layout>
                <c:manualLayout>
                  <c:x val="1.2573174478257437E-3"/>
                  <c:y val="-4.881022776237723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8D-4EA9-88E7-80F03E57E894}"/>
                </c:ext>
              </c:extLst>
            </c:dLbl>
            <c:dLbl>
              <c:idx val="3"/>
              <c:layout>
                <c:manualLayout>
                  <c:x val="2.6782595521372091E-4"/>
                  <c:y val="-1.5925804801556424E-3"/>
                </c:manualLayout>
              </c:layout>
              <c:showLegendKey val="0"/>
              <c:showVal val="1"/>
              <c:showCatName val="0"/>
              <c:showSerName val="0"/>
              <c:showPercent val="0"/>
              <c:showBubbleSize val="0"/>
              <c:extLst>
                <c:ext xmlns:c15="http://schemas.microsoft.com/office/drawing/2012/chart" uri="{CE6537A1-D6FC-4f65-9D91-7224C49458BB}">
                  <c15:layout>
                    <c:manualLayout>
                      <c:w val="4.3826830571886695E-2"/>
                      <c:h val="4.2448575717172733E-2"/>
                    </c:manualLayout>
                  </c15:layout>
                </c:ext>
                <c:ext xmlns:c16="http://schemas.microsoft.com/office/drawing/2014/chart" uri="{C3380CC4-5D6E-409C-BE32-E72D297353CC}">
                  <c16:uniqueId val="{0000000E-028D-4EA9-88E7-80F03E57E894}"/>
                </c:ext>
              </c:extLst>
            </c:dLbl>
            <c:dLbl>
              <c:idx val="4"/>
              <c:layout>
                <c:manualLayout>
                  <c:x val="2.9565257975856483E-5"/>
                  <c:y val="1.9898804252241914E-4"/>
                </c:manualLayout>
              </c:layout>
              <c:showLegendKey val="0"/>
              <c:showVal val="1"/>
              <c:showCatName val="0"/>
              <c:showSerName val="0"/>
              <c:showPercent val="0"/>
              <c:showBubbleSize val="0"/>
              <c:extLst>
                <c:ext xmlns:c15="http://schemas.microsoft.com/office/drawing/2012/chart" uri="{CE6537A1-D6FC-4f65-9D91-7224C49458BB}">
                  <c15:layout>
                    <c:manualLayout>
                      <c:w val="4.7030305070765131E-2"/>
                      <c:h val="4.2861193431109182E-2"/>
                    </c:manualLayout>
                  </c15:layout>
                </c:ext>
                <c:ext xmlns:c16="http://schemas.microsoft.com/office/drawing/2014/chart" uri="{C3380CC4-5D6E-409C-BE32-E72D297353CC}">
                  <c16:uniqueId val="{0000000F-028D-4EA9-88E7-80F03E57E894}"/>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Подключение к электросетям</c:v>
                </c:pt>
                <c:pt idx="1">
                  <c:v>Подключение к сетям водоснабжения и водоотведения</c:v>
                </c:pt>
                <c:pt idx="2">
                  <c:v>Подключение к тепловым сетм</c:v>
                </c:pt>
                <c:pt idx="3">
                  <c:v>Подкоючение к телефонной сети</c:v>
                </c:pt>
                <c:pt idx="4">
                  <c:v>Получение земельного участка</c:v>
                </c:pt>
              </c:strCache>
            </c:strRef>
          </c:cat>
          <c:val>
            <c:numRef>
              <c:f>Лист1!$F$2:$F$6</c:f>
              <c:numCache>
                <c:formatCode>0.0</c:formatCode>
                <c:ptCount val="5"/>
                <c:pt idx="0">
                  <c:v>2</c:v>
                </c:pt>
                <c:pt idx="1">
                  <c:v>1.7</c:v>
                </c:pt>
                <c:pt idx="2">
                  <c:v>1.7</c:v>
                </c:pt>
                <c:pt idx="3">
                  <c:v>1</c:v>
                </c:pt>
                <c:pt idx="4">
                  <c:v>2.9</c:v>
                </c:pt>
              </c:numCache>
            </c:numRef>
          </c:val>
          <c:extLst>
            <c:ext xmlns:c16="http://schemas.microsoft.com/office/drawing/2014/chart" uri="{C3380CC4-5D6E-409C-BE32-E72D297353CC}">
              <c16:uniqueId val="{00000010-028D-4EA9-88E7-80F03E57E894}"/>
            </c:ext>
          </c:extLst>
        </c:ser>
        <c:dLbls>
          <c:showLegendKey val="0"/>
          <c:showVal val="1"/>
          <c:showCatName val="0"/>
          <c:showSerName val="0"/>
          <c:showPercent val="0"/>
          <c:showBubbleSize val="0"/>
        </c:dLbls>
        <c:gapWidth val="75"/>
        <c:overlap val="100"/>
        <c:axId val="99557760"/>
        <c:axId val="99559296"/>
      </c:barChart>
      <c:catAx>
        <c:axId val="99557760"/>
        <c:scaling>
          <c:orientation val="minMax"/>
        </c:scaling>
        <c:delete val="0"/>
        <c:axPos val="b"/>
        <c:numFmt formatCode="General" sourceLinked="0"/>
        <c:majorTickMark val="none"/>
        <c:minorTickMark val="none"/>
        <c:tickLblPos val="nextTo"/>
        <c:crossAx val="99559296"/>
        <c:crosses val="autoZero"/>
        <c:auto val="1"/>
        <c:lblAlgn val="ctr"/>
        <c:lblOffset val="100"/>
        <c:noMultiLvlLbl val="0"/>
      </c:catAx>
      <c:valAx>
        <c:axId val="99559296"/>
        <c:scaling>
          <c:orientation val="minMax"/>
        </c:scaling>
        <c:delete val="0"/>
        <c:axPos val="l"/>
        <c:numFmt formatCode="0%" sourceLinked="0"/>
        <c:majorTickMark val="none"/>
        <c:minorTickMark val="none"/>
        <c:tickLblPos val="nextTo"/>
        <c:txPr>
          <a:bodyPr/>
          <a:lstStyle/>
          <a:p>
            <a:pPr>
              <a:defRPr baseline="30000"/>
            </a:pPr>
            <a:endParaRPr lang="ru-RU"/>
          </a:p>
        </c:txPr>
        <c:crossAx val="99557760"/>
        <c:crosses val="autoZero"/>
        <c:crossBetween val="between"/>
        <c:majorUnit val="0.2"/>
      </c:valAx>
    </c:plotArea>
    <c:legend>
      <c:legendPos val="b"/>
      <c:layout>
        <c:manualLayout>
          <c:xMode val="edge"/>
          <c:yMode val="edge"/>
          <c:x val="8.9604868338545071E-2"/>
          <c:y val="0.88518966367885665"/>
          <c:w val="0.80629500414532662"/>
          <c:h val="9.4779290225424945E-2"/>
        </c:manualLayout>
      </c:layout>
      <c:overlay val="0"/>
      <c:spPr>
        <a:ln>
          <a:solidFill>
            <a:schemeClr val="accent1">
              <a:lumMod val="20000"/>
              <a:lumOff val="80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7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31.5</c:v>
                </c:pt>
                <c:pt idx="1">
                  <c:v>32.200000000000003</c:v>
                </c:pt>
                <c:pt idx="2">
                  <c:v>30.8</c:v>
                </c:pt>
              </c:numCache>
            </c:numRef>
          </c:val>
          <c:extLst>
            <c:ext xmlns:c16="http://schemas.microsoft.com/office/drawing/2014/chart" uri="{C3380CC4-5D6E-409C-BE32-E72D297353CC}">
              <c16:uniqueId val="{00000000-984A-4D76-8E6B-9E8DF8DD9031}"/>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23.9</c:v>
                </c:pt>
                <c:pt idx="1">
                  <c:v>29.1</c:v>
                </c:pt>
                <c:pt idx="2">
                  <c:v>25.3</c:v>
                </c:pt>
              </c:numCache>
            </c:numRef>
          </c:val>
          <c:extLst>
            <c:ext xmlns:c16="http://schemas.microsoft.com/office/drawing/2014/chart" uri="{C3380CC4-5D6E-409C-BE32-E72D297353CC}">
              <c16:uniqueId val="{00000001-984A-4D76-8E6B-9E8DF8DD9031}"/>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16.8</c:v>
                </c:pt>
                <c:pt idx="1">
                  <c:v>15.4</c:v>
                </c:pt>
                <c:pt idx="2">
                  <c:v>18.899999999999999</c:v>
                </c:pt>
              </c:numCache>
            </c:numRef>
          </c:val>
          <c:extLst>
            <c:ext xmlns:c16="http://schemas.microsoft.com/office/drawing/2014/chart" uri="{C3380CC4-5D6E-409C-BE32-E72D297353CC}">
              <c16:uniqueId val="{00000002-984A-4D76-8E6B-9E8DF8DD9031}"/>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14.7</c:v>
                </c:pt>
                <c:pt idx="1">
                  <c:v>10.1</c:v>
                </c:pt>
                <c:pt idx="2">
                  <c:v>12</c:v>
                </c:pt>
              </c:numCache>
            </c:numRef>
          </c:val>
          <c:extLst>
            <c:ext xmlns:c16="http://schemas.microsoft.com/office/drawing/2014/chart" uri="{C3380CC4-5D6E-409C-BE32-E72D297353CC}">
              <c16:uniqueId val="{00000003-984A-4D76-8E6B-9E8DF8DD9031}"/>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13.2</c:v>
                </c:pt>
                <c:pt idx="1">
                  <c:v>13.2</c:v>
                </c:pt>
                <c:pt idx="2">
                  <c:v>13.1</c:v>
                </c:pt>
              </c:numCache>
            </c:numRef>
          </c:val>
          <c:extLst>
            <c:ext xmlns:c16="http://schemas.microsoft.com/office/drawing/2014/chart" uri="{C3380CC4-5D6E-409C-BE32-E72D297353CC}">
              <c16:uniqueId val="{00000004-984A-4D76-8E6B-9E8DF8DD9031}"/>
            </c:ext>
          </c:extLst>
        </c:ser>
        <c:dLbls>
          <c:showLegendKey val="0"/>
          <c:showVal val="0"/>
          <c:showCatName val="0"/>
          <c:showSerName val="0"/>
          <c:showPercent val="0"/>
          <c:showBubbleSize val="0"/>
        </c:dLbls>
        <c:gapWidth val="150"/>
        <c:overlap val="100"/>
        <c:axId val="99787136"/>
        <c:axId val="99788672"/>
      </c:barChart>
      <c:catAx>
        <c:axId val="9978713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9788672"/>
        <c:crosses val="autoZero"/>
        <c:auto val="1"/>
        <c:lblAlgn val="ctr"/>
        <c:lblOffset val="100"/>
        <c:noMultiLvlLbl val="0"/>
      </c:catAx>
      <c:valAx>
        <c:axId val="9978867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99787136"/>
        <c:crosses val="autoZero"/>
        <c:crossBetween val="between"/>
      </c:valAx>
    </c:plotArea>
    <c:legend>
      <c:legendPos val="b"/>
      <c:layout>
        <c:manualLayout>
          <c:xMode val="edge"/>
          <c:yMode val="edge"/>
          <c:x val="3.2089781880713306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31.4</c:v>
                </c:pt>
                <c:pt idx="1">
                  <c:v>30.4</c:v>
                </c:pt>
                <c:pt idx="2">
                  <c:v>30.1</c:v>
                </c:pt>
              </c:numCache>
            </c:numRef>
          </c:val>
          <c:extLst>
            <c:ext xmlns:c16="http://schemas.microsoft.com/office/drawing/2014/chart" uri="{C3380CC4-5D6E-409C-BE32-E72D297353CC}">
              <c16:uniqueId val="{00000000-5B44-4A34-A972-E96CCDB9D578}"/>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25.1</c:v>
                </c:pt>
                <c:pt idx="1">
                  <c:v>29.1</c:v>
                </c:pt>
                <c:pt idx="2">
                  <c:v>27.4</c:v>
                </c:pt>
              </c:numCache>
            </c:numRef>
          </c:val>
          <c:extLst>
            <c:ext xmlns:c16="http://schemas.microsoft.com/office/drawing/2014/chart" uri="{C3380CC4-5D6E-409C-BE32-E72D297353CC}">
              <c16:uniqueId val="{00000001-5B44-4A34-A972-E96CCDB9D578}"/>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17.2</c:v>
                </c:pt>
                <c:pt idx="1">
                  <c:v>17.3</c:v>
                </c:pt>
                <c:pt idx="2">
                  <c:v>18.100000000000001</c:v>
                </c:pt>
              </c:numCache>
            </c:numRef>
          </c:val>
          <c:extLst>
            <c:ext xmlns:c16="http://schemas.microsoft.com/office/drawing/2014/chart" uri="{C3380CC4-5D6E-409C-BE32-E72D297353CC}">
              <c16:uniqueId val="{00000002-5B44-4A34-A972-E96CCDB9D578}"/>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14.9</c:v>
                </c:pt>
                <c:pt idx="1">
                  <c:v>11.4</c:v>
                </c:pt>
                <c:pt idx="2">
                  <c:v>12</c:v>
                </c:pt>
              </c:numCache>
            </c:numRef>
          </c:val>
          <c:extLst>
            <c:ext xmlns:c16="http://schemas.microsoft.com/office/drawing/2014/chart" uri="{C3380CC4-5D6E-409C-BE32-E72D297353CC}">
              <c16:uniqueId val="{00000003-5B44-4A34-A972-E96CCDB9D578}"/>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11.4</c:v>
                </c:pt>
                <c:pt idx="1">
                  <c:v>11.7</c:v>
                </c:pt>
                <c:pt idx="2">
                  <c:v>12.5</c:v>
                </c:pt>
              </c:numCache>
            </c:numRef>
          </c:val>
          <c:extLst>
            <c:ext xmlns:c16="http://schemas.microsoft.com/office/drawing/2014/chart" uri="{C3380CC4-5D6E-409C-BE32-E72D297353CC}">
              <c16:uniqueId val="{00000004-5B44-4A34-A972-E96CCDB9D578}"/>
            </c:ext>
          </c:extLst>
        </c:ser>
        <c:dLbls>
          <c:showLegendKey val="0"/>
          <c:showVal val="0"/>
          <c:showCatName val="0"/>
          <c:showSerName val="0"/>
          <c:showPercent val="0"/>
          <c:showBubbleSize val="0"/>
        </c:dLbls>
        <c:gapWidth val="150"/>
        <c:overlap val="100"/>
        <c:axId val="99864960"/>
        <c:axId val="99866496"/>
      </c:barChart>
      <c:catAx>
        <c:axId val="9986496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9866496"/>
        <c:crosses val="autoZero"/>
        <c:auto val="1"/>
        <c:lblAlgn val="ctr"/>
        <c:lblOffset val="100"/>
        <c:noMultiLvlLbl val="0"/>
      </c:catAx>
      <c:valAx>
        <c:axId val="9986649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99864960"/>
        <c:crosses val="autoZero"/>
        <c:crossBetween val="between"/>
      </c:valAx>
    </c:plotArea>
    <c:legend>
      <c:legendPos val="b"/>
      <c:layout>
        <c:manualLayout>
          <c:xMode val="edge"/>
          <c:yMode val="edge"/>
          <c:x val="2.6088347465891403E-2"/>
          <c:y val="0.8686119815473391"/>
          <c:w val="0.94984205466714511"/>
          <c:h val="8.49703321094132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95152-34AF-412D-88C5-FED1AFBA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165</Pages>
  <Words>58273</Words>
  <Characters>332162</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Новицкая Галина Вячеславовна</dc:creator>
  <cp:lastModifiedBy>Прокопьева Елена Владимировна</cp:lastModifiedBy>
  <cp:revision>89</cp:revision>
  <cp:lastPrinted>2022-03-04T05:08:00Z</cp:lastPrinted>
  <dcterms:created xsi:type="dcterms:W3CDTF">2022-03-03T13:39:00Z</dcterms:created>
  <dcterms:modified xsi:type="dcterms:W3CDTF">2022-03-10T04:16:00Z</dcterms:modified>
</cp:coreProperties>
</file>