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F" w:rsidRDefault="0014097F" w:rsidP="0014097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097F" w:rsidRDefault="0014097F" w:rsidP="0014097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97F" w:rsidRPr="00C53F36" w:rsidRDefault="0014097F" w:rsidP="0014097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4097F" w:rsidRPr="00C53F36" w:rsidRDefault="0014097F" w:rsidP="001409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14097F" w:rsidRPr="00C53F36" w:rsidRDefault="0014097F" w:rsidP="001409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14097F" w:rsidRPr="00C53F36" w:rsidRDefault="0014097F" w:rsidP="0014097F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7F" w:rsidRPr="00C53F36" w:rsidRDefault="00B25029" w:rsidP="0014097F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</w:t>
      </w:r>
      <w:r w:rsidR="0014097F"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4097F" w:rsidRPr="00C53F36" w:rsidRDefault="0014097F" w:rsidP="001409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7F" w:rsidRPr="00C53F36" w:rsidRDefault="0014097F" w:rsidP="001409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14097F" w:rsidRDefault="0014097F" w:rsidP="0014097F">
      <w:pPr>
        <w:jc w:val="both"/>
      </w:pPr>
    </w:p>
    <w:p w:rsidR="0014097F" w:rsidRPr="0046195C" w:rsidRDefault="0014097F" w:rsidP="001409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МО СП «Алтайское» муниципальной услуги  о согласовании переустройства и (или) перепланировки жилого помещения</w:t>
      </w:r>
    </w:p>
    <w:p w:rsidR="0014097F" w:rsidRPr="0046195C" w:rsidRDefault="0014097F" w:rsidP="0014097F">
      <w:pPr>
        <w:rPr>
          <w:rFonts w:ascii="Times New Roman" w:hAnsi="Times New Roman" w:cs="Times New Roman"/>
          <w:sz w:val="24"/>
          <w:szCs w:val="24"/>
        </w:rPr>
      </w:pPr>
    </w:p>
    <w:p w:rsidR="0014097F" w:rsidRDefault="0014097F" w:rsidP="0014097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46195C">
        <w:rPr>
          <w:b w:val="0"/>
          <w:bCs w:val="0"/>
          <w:sz w:val="24"/>
          <w:szCs w:val="24"/>
        </w:rPr>
        <w:tab/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«Алтайское» от  01 августа  №20 «Об утверждении перечня муниципальных услуг, предоставляемых МО СП «Алтайское»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46195C">
        <w:rPr>
          <w:b w:val="0"/>
          <w:bCs w:val="0"/>
          <w:sz w:val="24"/>
          <w:szCs w:val="24"/>
        </w:rPr>
        <w:t>Кяхтинскому</w:t>
      </w:r>
      <w:proofErr w:type="spellEnd"/>
      <w:r w:rsidRPr="0046195C">
        <w:rPr>
          <w:b w:val="0"/>
          <w:bCs w:val="0"/>
          <w:sz w:val="24"/>
          <w:szCs w:val="24"/>
        </w:rPr>
        <w:t xml:space="preserve"> району» </w:t>
      </w:r>
    </w:p>
    <w:p w:rsidR="0014097F" w:rsidRDefault="0014097F" w:rsidP="0014097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4097F" w:rsidRPr="0046195C" w:rsidRDefault="0014097F" w:rsidP="0014097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46195C">
        <w:rPr>
          <w:b w:val="0"/>
          <w:bCs w:val="0"/>
          <w:sz w:val="24"/>
          <w:szCs w:val="24"/>
        </w:rPr>
        <w:t>ПОСТАНОВЛЯЮ:</w:t>
      </w:r>
    </w:p>
    <w:p w:rsidR="0014097F" w:rsidRPr="0046195C" w:rsidRDefault="0014097F" w:rsidP="0014097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4097F" w:rsidRPr="0046195C" w:rsidRDefault="0014097F" w:rsidP="0014097F">
      <w:pPr>
        <w:pStyle w:val="11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46195C">
        <w:rPr>
          <w:sz w:val="24"/>
          <w:szCs w:val="24"/>
        </w:rPr>
        <w:t xml:space="preserve">Утвердить административный регламент по предоставлению администрацией МО СП «Алтайское» муниципальной услуги  о согласовании переустройства и (или) перепланировки жилого помещения </w:t>
      </w:r>
    </w:p>
    <w:p w:rsidR="0014097F" w:rsidRPr="0046195C" w:rsidRDefault="0014097F" w:rsidP="0014097F">
      <w:pPr>
        <w:pStyle w:val="11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 w:rsidRPr="0046195C">
        <w:rPr>
          <w:sz w:val="24"/>
          <w:szCs w:val="24"/>
        </w:rPr>
        <w:t>Контроль за</w:t>
      </w:r>
      <w:proofErr w:type="gramEnd"/>
      <w:r w:rsidRPr="0046195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097F" w:rsidRPr="0046195C" w:rsidRDefault="0014097F" w:rsidP="0014097F">
      <w:pPr>
        <w:pStyle w:val="11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46195C"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14097F" w:rsidRPr="0046195C" w:rsidRDefault="0014097F" w:rsidP="0014097F">
      <w:pPr>
        <w:pStyle w:val="11"/>
        <w:ind w:left="709"/>
        <w:jc w:val="both"/>
        <w:rPr>
          <w:sz w:val="24"/>
          <w:szCs w:val="24"/>
        </w:rPr>
      </w:pPr>
    </w:p>
    <w:p w:rsidR="0014097F" w:rsidRPr="0046195C" w:rsidRDefault="0014097F" w:rsidP="0014097F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195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46195C">
        <w:rPr>
          <w:rFonts w:ascii="Times New Roman" w:hAnsi="Times New Roman" w:cs="Times New Roman"/>
          <w:sz w:val="24"/>
          <w:szCs w:val="24"/>
        </w:rPr>
        <w:t xml:space="preserve"> «Алтайское»                                                     </w:t>
      </w:r>
      <w:r w:rsidRPr="00461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Л.Н.Гомбоева.</w:t>
      </w:r>
    </w:p>
    <w:p w:rsidR="0014097F" w:rsidRPr="0046195C" w:rsidRDefault="0014097F" w:rsidP="0014097F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Default="0014097F" w:rsidP="0014097F">
      <w:pPr>
        <w:tabs>
          <w:tab w:val="left" w:pos="3945"/>
        </w:tabs>
        <w:jc w:val="both"/>
        <w:rPr>
          <w:sz w:val="28"/>
          <w:szCs w:val="28"/>
        </w:rPr>
      </w:pPr>
    </w:p>
    <w:p w:rsidR="0014097F" w:rsidRDefault="0014097F" w:rsidP="0014097F">
      <w:pPr>
        <w:tabs>
          <w:tab w:val="left" w:pos="3945"/>
        </w:tabs>
        <w:jc w:val="both"/>
        <w:rPr>
          <w:sz w:val="28"/>
          <w:szCs w:val="28"/>
        </w:rPr>
      </w:pPr>
    </w:p>
    <w:p w:rsidR="0014097F" w:rsidRDefault="0014097F" w:rsidP="0014097F">
      <w:pPr>
        <w:tabs>
          <w:tab w:val="left" w:pos="3945"/>
        </w:tabs>
        <w:jc w:val="both"/>
        <w:rPr>
          <w:sz w:val="28"/>
          <w:szCs w:val="28"/>
        </w:rPr>
      </w:pPr>
    </w:p>
    <w:p w:rsidR="0014097F" w:rsidRDefault="0014097F" w:rsidP="0014097F">
      <w:pPr>
        <w:tabs>
          <w:tab w:val="left" w:pos="3945"/>
        </w:tabs>
        <w:jc w:val="both"/>
        <w:rPr>
          <w:sz w:val="28"/>
          <w:szCs w:val="28"/>
        </w:rPr>
      </w:pPr>
    </w:p>
    <w:p w:rsidR="0014097F" w:rsidRDefault="0014097F" w:rsidP="0014097F">
      <w:pPr>
        <w:tabs>
          <w:tab w:val="left" w:pos="3945"/>
        </w:tabs>
        <w:jc w:val="both"/>
        <w:rPr>
          <w:sz w:val="28"/>
          <w:szCs w:val="28"/>
        </w:rPr>
      </w:pPr>
    </w:p>
    <w:p w:rsidR="0014097F" w:rsidRPr="0046195C" w:rsidRDefault="0014097F" w:rsidP="0014097F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95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4097F" w:rsidRPr="0046195C" w:rsidRDefault="0014097F" w:rsidP="0014097F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 xml:space="preserve">по предоставлению администрацией МО СП «Алтайское» муниципальной услуги  о согласовании переустройства и (или) перепланировки жилого помещения </w:t>
      </w:r>
    </w:p>
    <w:p w:rsidR="0014097F" w:rsidRPr="0046195C" w:rsidRDefault="0014097F" w:rsidP="0014097F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097F" w:rsidRPr="0046195C" w:rsidRDefault="0014097F" w:rsidP="0014097F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4097F" w:rsidRPr="0046195C" w:rsidRDefault="0014097F" w:rsidP="0014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о согласовании переустройства и (или) перепланировки жилого помещения на территории МО СП «Алтайское» (далее  Административный регламент) разработан  в  целях  повышения  качества  исполнения муниципальной услуги, создания  комфортных  условий  для  получателей  муниципальной  услуги (далее заявители) и определяет порядок, сроки и последовательность действий (административных процедур) при предоставлении  муниципальной услуги.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1.2. Заявитель – физическое или юридическое лицо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письменной или электронной форме;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1.3.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1.4. - Администрация Муниципального образования сельского поселения «Алтайское» находится по адресу: 671823, Республика Бурятия,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195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>оронхой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, ул. Ленина, д.9.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Тел. (830142) 95-2-35, факс: (830142) 95-2-35</w:t>
      </w:r>
      <w:r w:rsidRPr="0046195C">
        <w:rPr>
          <w:rFonts w:ascii="Times New Roman" w:hAnsi="Times New Roman" w:cs="Times New Roman"/>
          <w:sz w:val="24"/>
          <w:szCs w:val="24"/>
        </w:rPr>
        <w:tab/>
      </w:r>
      <w:r w:rsidRPr="0046195C">
        <w:rPr>
          <w:rFonts w:ascii="Times New Roman" w:hAnsi="Times New Roman" w:cs="Times New Roman"/>
          <w:sz w:val="24"/>
          <w:szCs w:val="24"/>
        </w:rPr>
        <w:tab/>
      </w:r>
      <w:r w:rsidRPr="0046195C">
        <w:rPr>
          <w:rFonts w:ascii="Times New Roman" w:hAnsi="Times New Roman" w:cs="Times New Roman"/>
          <w:sz w:val="24"/>
          <w:szCs w:val="24"/>
        </w:rPr>
        <w:tab/>
      </w:r>
      <w:r w:rsidRPr="0046195C">
        <w:rPr>
          <w:rFonts w:ascii="Times New Roman" w:hAnsi="Times New Roman" w:cs="Times New Roman"/>
          <w:sz w:val="24"/>
          <w:szCs w:val="24"/>
        </w:rPr>
        <w:tab/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46195C">
          <w:rPr>
            <w:rStyle w:val="a3"/>
            <w:rFonts w:ascii="Times New Roman" w:hAnsi="Times New Roman" w:cs="Times New Roman"/>
            <w:sz w:val="24"/>
            <w:szCs w:val="24"/>
          </w:rPr>
          <w:t>horonhoimo@bk.ru</w:t>
        </w:r>
      </w:hyperlink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- Филиал ГБУ «МФЦ РБ» по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району, находится по адресу: 671840, Республика Бурятия, </w:t>
      </w:r>
      <w:proofErr w:type="gramStart"/>
      <w:r w:rsidRPr="004619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>. Кяхта, ул. Ленина, д.38.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Тел. 8(30142)41-2-97, 8(30142)41-2-79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Адрес электронной почты: mfckht@mail.ru 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Информация о муниципальной услуге предоставляется: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1) в здании Администрации на информационном стенде;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2) по телефону, а также при личном обращении </w:t>
      </w:r>
      <w:r w:rsidRPr="0046195C">
        <w:rPr>
          <w:rFonts w:ascii="Times New Roman" w:hAnsi="Times New Roman" w:cs="Times New Roman"/>
          <w:b/>
          <w:sz w:val="24"/>
          <w:szCs w:val="24"/>
        </w:rPr>
        <w:t>заявителя или</w:t>
      </w:r>
      <w:r w:rsidRPr="0046195C">
        <w:rPr>
          <w:rFonts w:ascii="Times New Roman" w:hAnsi="Times New Roman" w:cs="Times New Roman"/>
          <w:sz w:val="24"/>
          <w:szCs w:val="24"/>
        </w:rPr>
        <w:t xml:space="preserve">  представителя заявителя – должностными лицами, ответственными за предоставление муниципальной услуги (далее - специалистами);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3) на официальном сайте Администрации МО «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район» http://admkht.ru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lastRenderedPageBreak/>
        <w:t xml:space="preserve">4) на Едином портале государственных и муниципальных услуг (функций): http://www.gosuslugi.ru;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6) по почте при обращении на почтовый адрес: 671834, Республика Бурятия,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, ул. Ленинская, 1.     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1.6. Информация о муниципальной услуге включает в себя: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1) местонахождение Администрации;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график работы Администрации;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3) справочный телефон и адрес электронной почты Администрации;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5) необходимую оперативную информацию о муниципальной услуге.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1.7. Требования к форме и характеру взаимодействия должностных лиц службы с заявителями.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1.7.1. При ответе на телефонные звонки, а также при личном обращении </w:t>
      </w:r>
      <w:r w:rsidRPr="0046195C">
        <w:rPr>
          <w:rFonts w:ascii="Times New Roman" w:hAnsi="Times New Roman" w:cs="Times New Roman"/>
          <w:b/>
          <w:sz w:val="24"/>
          <w:szCs w:val="24"/>
        </w:rPr>
        <w:t>заявителя или</w:t>
      </w:r>
      <w:r w:rsidRPr="0046195C">
        <w:rPr>
          <w:rFonts w:ascii="Times New Roman" w:hAnsi="Times New Roman" w:cs="Times New Roman"/>
          <w:sz w:val="24"/>
          <w:szCs w:val="24"/>
        </w:rPr>
        <w:t xml:space="preserve">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1.7.2.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1.8.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1.7. настоящего административного регламента.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2.1. Наименование муниципальной услуги.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lastRenderedPageBreak/>
        <w:t>Наименование муниципальной услуги – согласование переустройства и (или) перепланировки жилого помещения на территории МО СП «Алтайское» (далее – муниципальная услуга).</w:t>
      </w:r>
    </w:p>
    <w:p w:rsidR="0014097F" w:rsidRPr="0046195C" w:rsidRDefault="0014097F" w:rsidP="0014097F">
      <w:pPr>
        <w:pStyle w:val="a4"/>
        <w:spacing w:after="0"/>
        <w:ind w:firstLine="709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4097F" w:rsidRPr="0046195C" w:rsidRDefault="0014097F" w:rsidP="0014097F">
      <w:pPr>
        <w:pStyle w:val="a4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 xml:space="preserve">          2.2. Наименование органа, предоставляющего </w:t>
      </w:r>
      <w:proofErr w:type="gramStart"/>
      <w:r w:rsidRPr="0046195C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  <w:r w:rsidRPr="0046195C">
        <w:rPr>
          <w:rFonts w:ascii="Times New Roman" w:hAnsi="Times New Roman"/>
          <w:b/>
          <w:sz w:val="24"/>
          <w:szCs w:val="24"/>
        </w:rPr>
        <w:t xml:space="preserve"> </w:t>
      </w:r>
    </w:p>
    <w:p w:rsidR="0014097F" w:rsidRPr="0046195C" w:rsidRDefault="0014097F" w:rsidP="0014097F">
      <w:pPr>
        <w:pStyle w:val="a4"/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 xml:space="preserve">                 услугу.</w:t>
      </w: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>Муниципальную услугу Администрация МО СП «Алтайское» (далее - Администрация). Информация об адресах и телефонах указана в Приложении 1 к настоящему регламенту.</w:t>
      </w: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>2.3.Результат предоставления муниципальной услуги.</w:t>
      </w:r>
    </w:p>
    <w:p w:rsidR="0014097F" w:rsidRPr="0046195C" w:rsidRDefault="0014097F" w:rsidP="0014097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097F" w:rsidRPr="0046195C" w:rsidRDefault="0014097F" w:rsidP="0014097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выдача разрешения о согласовании переустройства и (или) перепланировки жилого помещения</w:t>
      </w:r>
    </w:p>
    <w:p w:rsidR="0014097F" w:rsidRPr="0046195C" w:rsidRDefault="0014097F" w:rsidP="0014097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выдача отказа заявителю о согласовании переустройства и (или) перепланировки жилого помещения</w:t>
      </w:r>
    </w:p>
    <w:p w:rsidR="0014097F" w:rsidRPr="0046195C" w:rsidRDefault="0014097F" w:rsidP="0014097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>2.4.Сроки предоставления муниципальной услуги.</w:t>
      </w: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 xml:space="preserve">2.5.Правовые основания для предоставления </w:t>
      </w:r>
      <w:proofErr w:type="gramStart"/>
      <w:r w:rsidRPr="0046195C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14097F" w:rsidRPr="0046195C" w:rsidRDefault="0014097F" w:rsidP="0014097F">
      <w:pPr>
        <w:pStyle w:val="a4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>услуги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6195C">
        <w:rPr>
          <w:rFonts w:ascii="Times New Roman" w:hAnsi="Times New Roman"/>
          <w:spacing w:val="-4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6195C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46195C">
        <w:rPr>
          <w:rFonts w:ascii="Times New Roman" w:hAnsi="Times New Roman"/>
          <w:spacing w:val="-4"/>
          <w:sz w:val="24"/>
          <w:szCs w:val="24"/>
        </w:rPr>
        <w:t>: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6195C">
          <w:rPr>
            <w:rFonts w:ascii="Times New Roman" w:hAnsi="Times New Roman"/>
            <w:sz w:val="24"/>
            <w:szCs w:val="24"/>
          </w:rPr>
          <w:t>2003 г</w:t>
        </w:r>
      </w:smartTag>
      <w:r w:rsidRPr="0046195C">
        <w:rPr>
          <w:rFonts w:ascii="Times New Roman" w:hAnsi="Times New Roman"/>
          <w:sz w:val="24"/>
          <w:szCs w:val="24"/>
        </w:rPr>
        <w:t>ода  № 131-ФЗ «Об общих принципах организации местного самоуправления в Российской Федерации»;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</w:t>
      </w:r>
      <w:proofErr w:type="gramStart"/>
      <w:r w:rsidRPr="0046195C">
        <w:rPr>
          <w:rFonts w:ascii="Times New Roman" w:hAnsi="Times New Roman"/>
          <w:sz w:val="24"/>
          <w:szCs w:val="24"/>
        </w:rPr>
        <w:t>и(</w:t>
      </w:r>
      <w:proofErr w:type="gramEnd"/>
      <w:r w:rsidRPr="0046195C">
        <w:rPr>
          <w:rFonts w:ascii="Times New Roman" w:hAnsi="Times New Roman"/>
          <w:sz w:val="24"/>
          <w:szCs w:val="24"/>
        </w:rPr>
        <w:t>или) перепланировки жилого помещения»;</w:t>
      </w:r>
    </w:p>
    <w:p w:rsidR="0014097F" w:rsidRPr="0046195C" w:rsidRDefault="0014097F" w:rsidP="0014097F">
      <w:pPr>
        <w:pStyle w:val="a4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bCs/>
          <w:sz w:val="24"/>
          <w:szCs w:val="24"/>
        </w:rPr>
        <w:t xml:space="preserve">- Настоящим регламентом. </w:t>
      </w:r>
      <w:r w:rsidRPr="0046195C">
        <w:rPr>
          <w:rFonts w:ascii="Times New Roman" w:hAnsi="Times New Roman"/>
          <w:sz w:val="24"/>
          <w:szCs w:val="24"/>
        </w:rPr>
        <w:t xml:space="preserve">    </w:t>
      </w:r>
    </w:p>
    <w:p w:rsidR="0014097F" w:rsidRPr="0046195C" w:rsidRDefault="0014097F" w:rsidP="0014097F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4097F" w:rsidRPr="0046195C" w:rsidRDefault="0014097F" w:rsidP="0014097F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97F" w:rsidRPr="0046195C" w:rsidRDefault="0014097F" w:rsidP="0014097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 xml:space="preserve">2.6.Исчерпывающий перечень документов, необходимых </w:t>
      </w:r>
      <w:proofErr w:type="gramStart"/>
      <w:r w:rsidRPr="0046195C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14097F" w:rsidRPr="0046195C" w:rsidRDefault="0014097F" w:rsidP="0014097F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195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97F" w:rsidRPr="0046195C" w:rsidRDefault="0014097F" w:rsidP="0014097F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14097F" w:rsidRPr="0046195C" w:rsidRDefault="0014097F" w:rsidP="0014097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lastRenderedPageBreak/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14097F" w:rsidRPr="0046195C" w:rsidRDefault="0014097F" w:rsidP="0014097F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</w:t>
      </w:r>
      <w:r w:rsidRPr="0046195C">
        <w:rPr>
          <w:rFonts w:ascii="Times New Roman" w:hAnsi="Times New Roman" w:cs="Times New Roman"/>
          <w:b/>
          <w:sz w:val="24"/>
          <w:szCs w:val="24"/>
        </w:rPr>
        <w:t>копии, заверенные в нотариальном порядке);</w:t>
      </w:r>
    </w:p>
    <w:p w:rsidR="0014097F" w:rsidRPr="0046195C" w:rsidRDefault="0014097F" w:rsidP="0014097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14097F" w:rsidRPr="0046195C" w:rsidRDefault="0014097F" w:rsidP="0014097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14097F" w:rsidRPr="0046195C" w:rsidRDefault="0014097F" w:rsidP="0014097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14097F" w:rsidRPr="0046195C" w:rsidRDefault="0014097F" w:rsidP="0014097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14097F" w:rsidRPr="0046195C" w:rsidRDefault="0014097F" w:rsidP="0014097F">
      <w:pPr>
        <w:pStyle w:val="ConsPlusNonformat"/>
        <w:keepNext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         2.7. Исчерпывающий перечень оснований для отказа в приеме </w:t>
      </w:r>
    </w:p>
    <w:p w:rsidR="0014097F" w:rsidRPr="0046195C" w:rsidRDefault="0014097F" w:rsidP="0014097F">
      <w:pPr>
        <w:pStyle w:val="ConsPlusNonformat"/>
        <w:keepNext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                 документов, необходимых для  предоставления </w:t>
      </w: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461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97F" w:rsidRPr="0046195C" w:rsidRDefault="0014097F" w:rsidP="0014097F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                 услуги.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ст. 7 Федерального закона от        2 мая 2006 года № 59-ФЗ «О порядке рассмотрения обращений граждан Российской Федерации».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2.8. Исчерпывающий перечень оснований для отказа </w:t>
      </w: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4097F" w:rsidRPr="0046195C" w:rsidRDefault="0014097F" w:rsidP="0014097F">
      <w:pPr>
        <w:pStyle w:val="ConsPlusNonformat"/>
        <w:keepNext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6195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 предоставлении муниципальной услуги Заявителю  может быть отказано по следующим основаниям: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- непредставления </w:t>
      </w:r>
      <w:r w:rsidRPr="0046195C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46195C">
        <w:rPr>
          <w:rFonts w:ascii="Times New Roman" w:hAnsi="Times New Roman" w:cs="Times New Roman"/>
          <w:sz w:val="24"/>
          <w:szCs w:val="24"/>
        </w:rPr>
        <w:t>, определенных в п. 2.6 настоящего регламента;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Решение об отказе о согласовании переустройства </w:t>
      </w:r>
      <w:proofErr w:type="gramStart"/>
      <w:r w:rsidRPr="0046195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или) перепланировки жилого помещения должно содержать основания отказа с обязательной ссылкой на нарушения, предусмотренные ч. 1 ст. 27 Жилищного кодекса РФ.   Письмо об отказе в согласовании переустройства </w:t>
      </w:r>
      <w:proofErr w:type="gramStart"/>
      <w:r w:rsidRPr="0046195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>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2.9.Размер платы, взимаемой с заявителя при предоставлении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муниципальной услуги, и способы её взимания в случаях,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46195C">
        <w:rPr>
          <w:rFonts w:ascii="Times New Roman" w:hAnsi="Times New Roman" w:cs="Times New Roman"/>
          <w:b/>
          <w:sz w:val="24"/>
          <w:szCs w:val="24"/>
        </w:rPr>
        <w:t xml:space="preserve"> федеральными законами, принимаемыми в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46195C">
        <w:rPr>
          <w:rFonts w:ascii="Times New Roman" w:hAnsi="Times New Roman" w:cs="Times New Roman"/>
          <w:b/>
          <w:sz w:val="24"/>
          <w:szCs w:val="24"/>
        </w:rPr>
        <w:t xml:space="preserve"> с ними иными нормативными правовыми актами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Российской Федерации, нормативными правовыми актами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субъектов Российской Федерации, </w:t>
      </w: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2.10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мин.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b/>
          <w:color w:val="000000"/>
          <w:sz w:val="24"/>
          <w:szCs w:val="24"/>
        </w:rPr>
        <w:t>2.11.Срок регистрации запроса заявителя о предоставлении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2.12.Требования к помещениям, в которых предоставляется</w:t>
      </w:r>
    </w:p>
    <w:p w:rsidR="0014097F" w:rsidRPr="0046195C" w:rsidRDefault="0014097F" w:rsidP="0014097F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услуга, к залу ожидания, местам </w:t>
      </w: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14097F" w:rsidRPr="0046195C" w:rsidRDefault="0014097F" w:rsidP="0014097F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заполнения запросов о предоставлении </w:t>
      </w:r>
      <w:proofErr w:type="gramStart"/>
      <w:r w:rsidRPr="0046195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4097F" w:rsidRPr="0046195C" w:rsidRDefault="0014097F" w:rsidP="0014097F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14097F" w:rsidRPr="0046195C" w:rsidRDefault="0014097F" w:rsidP="0014097F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14097F" w:rsidRPr="0046195C" w:rsidRDefault="0014097F" w:rsidP="0014097F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4097F" w:rsidRPr="0046195C" w:rsidRDefault="0014097F" w:rsidP="0014097F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2.12.1. </w:t>
      </w:r>
      <w:r w:rsidRPr="004619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  территории,   прилегающей   к   месторасположению органа, предоставляющего муниципальную услугу, </w:t>
      </w:r>
      <w:r w:rsidRPr="0046195C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оборудуются места для парковки автотранспортных средств.</w:t>
      </w: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 Доступ граждан к парковочным местам является </w:t>
      </w:r>
      <w:r w:rsidRPr="0046195C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бесплатным.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47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2.12.2. </w:t>
      </w: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вход в здание должен быть оборудован 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информационной табличкой (вывеской), содержащей информацию о наименовании и графике работы.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4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Помещения,   в   которых   предоставляется   муниципальная   услуга,</w:t>
      </w:r>
      <w:r w:rsidRPr="0046195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6195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должны  соответствовать  установленным противопожарным  и    санитарно-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эпидемиологическим правилам и нормативам.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4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2.12.3. </w:t>
      </w:r>
      <w:r w:rsidRPr="0046195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Места для предоставления муниципальной услуги должны иметь 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туалет со свободным доступом к нему в рабочее время.</w:t>
      </w: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4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2.12.4. </w:t>
      </w:r>
      <w:r w:rsidRPr="0046195C">
        <w:rPr>
          <w:rFonts w:ascii="Times New Roman" w:hAnsi="Times New Roman" w:cs="Times New Roman"/>
          <w:color w:val="000000"/>
          <w:spacing w:val="4"/>
          <w:sz w:val="24"/>
          <w:szCs w:val="24"/>
        </w:rPr>
        <w:t>У входа в каждое из помещений в местах предоставления м</w:t>
      </w:r>
      <w:r w:rsidRPr="0046195C">
        <w:rPr>
          <w:rFonts w:ascii="Times New Roman" w:hAnsi="Times New Roman" w:cs="Times New Roman"/>
          <w:color w:val="000000"/>
          <w:spacing w:val="2"/>
          <w:sz w:val="24"/>
          <w:szCs w:val="24"/>
        </w:rPr>
        <w:t>униципальной услуги размещается табличка с наименованием помещения.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4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2.12.5. </w:t>
      </w:r>
      <w:r w:rsidRPr="004619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Помещения, в которых предоставляется муниципальная услуга, </w:t>
      </w:r>
      <w:r w:rsidRPr="0046195C">
        <w:rPr>
          <w:rFonts w:ascii="Times New Roman" w:hAnsi="Times New Roman" w:cs="Times New Roman"/>
          <w:color w:val="000000"/>
          <w:sz w:val="24"/>
          <w:szCs w:val="24"/>
        </w:rPr>
        <w:t>включают места для ожидания, информирования и приема Заявителей.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4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2.12.6. </w:t>
      </w:r>
      <w:r w:rsidRPr="0046195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Места ожидания должны соответствовать комфортным условиям для 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Заявителей и оптимальным условиям работы должностных лиц, специалистов.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2.12.7. Места ожидания в очереди на представление или получение 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документов оборудуются стульями.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 xml:space="preserve">2.12.8. 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Места информирования и заполнения необходимых документов </w:t>
      </w:r>
      <w:r w:rsidRPr="0046195C">
        <w:rPr>
          <w:rFonts w:ascii="Times New Roman" w:hAnsi="Times New Roman" w:cs="Times New Roman"/>
          <w:color w:val="000000"/>
          <w:sz w:val="24"/>
          <w:szCs w:val="24"/>
        </w:rPr>
        <w:t>оборудуются информационными стендами, стульями и столами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>2.12.9.</w:t>
      </w:r>
      <w:r w:rsidRPr="0046195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Кабинеты приема Заявителей обеспечиваются местом для письма и </w:t>
      </w: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раскладки документов.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2.12.10.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</w:p>
    <w:p w:rsidR="0014097F" w:rsidRPr="0046195C" w:rsidRDefault="0014097F" w:rsidP="0014097F">
      <w:pPr>
        <w:shd w:val="clear" w:color="auto" w:fill="FFFFFF"/>
        <w:tabs>
          <w:tab w:val="left" w:pos="709"/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          2.13.Показатели доступности и качества муниципальной услуги</w:t>
      </w:r>
    </w:p>
    <w:p w:rsidR="0014097F" w:rsidRPr="0046195C" w:rsidRDefault="0014097F" w:rsidP="0014097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bCs/>
          <w:sz w:val="24"/>
          <w:szCs w:val="24"/>
        </w:rPr>
        <w:t xml:space="preserve">2.13.1. Показателем качества и доступности муниципальной услуги  является </w:t>
      </w:r>
      <w:r w:rsidRPr="0046195C">
        <w:rPr>
          <w:rFonts w:ascii="Times New Roman" w:hAnsi="Times New Roman"/>
          <w:sz w:val="24"/>
          <w:szCs w:val="24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bCs/>
          <w:sz w:val="24"/>
          <w:szCs w:val="24"/>
        </w:rPr>
        <w:t>Показателем</w:t>
      </w:r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46195C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14097F" w:rsidRPr="0046195C" w:rsidRDefault="0014097F" w:rsidP="0014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наличие Административного регламента предоставления муниципальной услуги; </w:t>
      </w:r>
    </w:p>
    <w:p w:rsidR="0014097F" w:rsidRPr="0046195C" w:rsidRDefault="0014097F" w:rsidP="001409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наличие  информации об оказании муниципальной услуги в средствах массовой информации и </w:t>
      </w:r>
      <w:r w:rsidRPr="0046195C">
        <w:rPr>
          <w:rFonts w:ascii="Times New Roman" w:hAnsi="Times New Roman" w:cs="Times New Roman"/>
          <w:b/>
          <w:sz w:val="24"/>
          <w:szCs w:val="24"/>
        </w:rPr>
        <w:t>информационных стендах в Администрации.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муниципальной услуги являются:  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4097F" w:rsidRPr="0046195C" w:rsidRDefault="0014097F" w:rsidP="0014097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95C">
        <w:rPr>
          <w:rFonts w:ascii="Times New Roman" w:hAnsi="Times New Roman"/>
          <w:sz w:val="24"/>
          <w:szCs w:val="24"/>
        </w:rPr>
        <w:t>количество обоснованных жалоб;</w:t>
      </w:r>
    </w:p>
    <w:p w:rsidR="0014097F" w:rsidRPr="0046195C" w:rsidRDefault="0014097F" w:rsidP="0014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регистрация, учет и анализ жалоб и обращений  в Администрацию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Сушиловского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2.13.2. Информация о порядке предоставления муниципальной услуги представляется:</w:t>
      </w:r>
    </w:p>
    <w:p w:rsidR="0014097F" w:rsidRPr="0046195C" w:rsidRDefault="0014097F" w:rsidP="0014097F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14097F" w:rsidRPr="0046195C" w:rsidRDefault="0014097F" w:rsidP="0014097F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14097F" w:rsidRPr="0046195C" w:rsidRDefault="0014097F" w:rsidP="0014097F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2.13.3. Основными требованиями к информированию заявителей являются:</w:t>
      </w:r>
    </w:p>
    <w:p w:rsidR="0014097F" w:rsidRPr="0046195C" w:rsidRDefault="0014097F" w:rsidP="001409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14097F" w:rsidRPr="0046195C" w:rsidRDefault="0014097F" w:rsidP="001409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14097F" w:rsidRPr="0046195C" w:rsidRDefault="0014097F" w:rsidP="001409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14097F" w:rsidRPr="0046195C" w:rsidRDefault="0014097F" w:rsidP="001409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14097F" w:rsidRPr="0046195C" w:rsidRDefault="0014097F" w:rsidP="001409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lastRenderedPageBreak/>
        <w:t>удобство и доступность получения информации;</w:t>
      </w:r>
    </w:p>
    <w:p w:rsidR="0014097F" w:rsidRPr="0046195C" w:rsidRDefault="0014097F" w:rsidP="001409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14097F" w:rsidRPr="0046195C" w:rsidRDefault="0014097F" w:rsidP="0014097F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2.13.4. Порядок проведения консультаций по вопросам предоставления муниципальной услуги  представлен в пункте 2.13.6 настоящего Административного регламента.</w:t>
      </w:r>
    </w:p>
    <w:p w:rsidR="0014097F" w:rsidRPr="0046195C" w:rsidRDefault="0014097F" w:rsidP="0014097F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14097F" w:rsidRPr="0046195C" w:rsidRDefault="0014097F" w:rsidP="0014097F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2.13.6.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2.13.8. Консультации предоставляются по следующим вопросам: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4097F" w:rsidRPr="0046195C" w:rsidRDefault="0014097F" w:rsidP="00140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14097F" w:rsidRPr="0046195C" w:rsidRDefault="0014097F" w:rsidP="0014097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услуги.</w:t>
      </w:r>
    </w:p>
    <w:p w:rsidR="0014097F" w:rsidRPr="0046195C" w:rsidRDefault="0014097F" w:rsidP="0014097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10 минут.</w:t>
      </w:r>
    </w:p>
    <w:p w:rsidR="0014097F" w:rsidRPr="0046195C" w:rsidRDefault="0014097F" w:rsidP="001409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    административных процедур, требования к порядку их </w:t>
      </w:r>
    </w:p>
    <w:p w:rsidR="0014097F" w:rsidRPr="0046195C" w:rsidRDefault="0014097F" w:rsidP="0014097F">
      <w:pPr>
        <w:widowControl w:val="0"/>
        <w:tabs>
          <w:tab w:val="left" w:pos="2745"/>
          <w:tab w:val="center" w:pos="521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195C">
        <w:rPr>
          <w:rFonts w:ascii="Times New Roman" w:hAnsi="Times New Roman" w:cs="Times New Roman"/>
          <w:b/>
          <w:sz w:val="24"/>
          <w:szCs w:val="24"/>
        </w:rPr>
        <w:t xml:space="preserve">    выполнения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действий при предоставлении 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       муниципальной услуги.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Прием документов для получения муниципальной услуги;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 и принятие решения о предоставлении муниципальной услуги;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Выдача решения;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Оформление отказа в предоставлении услуги;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- Завершение переустройства и (или) перепланировки жилого помещения.</w:t>
      </w:r>
    </w:p>
    <w:p w:rsidR="0014097F" w:rsidRPr="0046195C" w:rsidRDefault="0014097F" w:rsidP="001409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3.2. </w:t>
      </w:r>
      <w:r w:rsidRPr="0046195C">
        <w:rPr>
          <w:rFonts w:ascii="Times New Roman" w:hAnsi="Times New Roman" w:cs="Times New Roman"/>
          <w:i/>
          <w:sz w:val="24"/>
          <w:szCs w:val="24"/>
        </w:rPr>
        <w:t>Прием документов для получения муниципальной услуги.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Прием заявителей и документов, необходимых для предоставления муниципальных услуг, осуществляется должностным лицом Администрации.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3.2.1. Должностное лицо, </w:t>
      </w:r>
      <w:r w:rsidRPr="0046195C">
        <w:rPr>
          <w:rFonts w:ascii="Times New Roman" w:hAnsi="Times New Roman" w:cs="Times New Roman"/>
          <w:b/>
          <w:sz w:val="24"/>
          <w:szCs w:val="24"/>
        </w:rPr>
        <w:t>уполномоченное</w:t>
      </w:r>
      <w:r w:rsidRPr="0046195C">
        <w:rPr>
          <w:rFonts w:ascii="Times New Roman" w:hAnsi="Times New Roman" w:cs="Times New Roman"/>
          <w:sz w:val="24"/>
          <w:szCs w:val="24"/>
        </w:rPr>
        <w:t xml:space="preserve"> принимать документы, знакомится с комплектом документов, определяет их соответствие установленным требованиям. </w:t>
      </w:r>
      <w:r w:rsidRPr="0046195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выдается расписка о приеме документов, которая возвращается специалисту при получении согласования на переустройство и (или) перепланировку жилого помещения. Должностное лицо, уполномоченное принимать документы, регистрирует заявление. 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3.2.2. При установлении фактов несоответствия заявления и (или) прилагаемых документов установленным требованиям должностное лицо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3.2.3. 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 Уведомление направляется заявителю заказным письмом.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3.2.4.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осуществляется в соответствии с п.3.3; 3.4.</w:t>
      </w:r>
    </w:p>
    <w:p w:rsidR="0014097F" w:rsidRPr="0046195C" w:rsidRDefault="0014097F" w:rsidP="001409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95C">
        <w:rPr>
          <w:rFonts w:ascii="Times New Roman" w:hAnsi="Times New Roman" w:cs="Times New Roman"/>
          <w:b/>
          <w:i/>
          <w:sz w:val="24"/>
          <w:szCs w:val="24"/>
        </w:rPr>
        <w:t xml:space="preserve">Срок приема документов и регистрации заявления не должен превышать 3 дней. 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3.3. </w:t>
      </w:r>
      <w:r w:rsidRPr="0046195C">
        <w:rPr>
          <w:rFonts w:ascii="Times New Roman" w:hAnsi="Times New Roman" w:cs="Times New Roman"/>
          <w:i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вправе не представлять документы, предусмотренные подпунктами 4 и 6 пункта 2.6. В случае если право на переустраиваемое и (или) </w:t>
      </w:r>
      <w:proofErr w:type="spellStart"/>
      <w:r w:rsidRPr="0046195C">
        <w:rPr>
          <w:rFonts w:ascii="Times New Roman" w:hAnsi="Times New Roman" w:cs="Times New Roman"/>
          <w:b/>
          <w:i/>
          <w:sz w:val="24"/>
          <w:szCs w:val="24"/>
        </w:rPr>
        <w:t>перепланируемое</w:t>
      </w:r>
      <w:proofErr w:type="spellEnd"/>
      <w:r w:rsidRPr="0046195C">
        <w:rPr>
          <w:rFonts w:ascii="Times New Roman" w:hAnsi="Times New Roman" w:cs="Times New Roman"/>
          <w:b/>
          <w:i/>
          <w:sz w:val="24"/>
          <w:szCs w:val="24"/>
        </w:rPr>
        <w:t xml:space="preserve"> жилое помещение зарегистрировано в Едином государственном реестре недвижимости, то заявитель вправе не представлять документы, предусмотренные подпунктом 2 пункта 2.6  Административного регламента.</w:t>
      </w:r>
      <w:r w:rsidRPr="0046195C">
        <w:rPr>
          <w:rFonts w:ascii="Times New Roman" w:hAnsi="Times New Roman" w:cs="Times New Roman"/>
          <w:sz w:val="24"/>
          <w:szCs w:val="24"/>
        </w:rPr>
        <w:t xml:space="preserve"> 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2) технический </w:t>
      </w:r>
      <w:r w:rsidRPr="0046195C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46195C">
        <w:rPr>
          <w:rFonts w:ascii="Times New Roman" w:hAnsi="Times New Roman" w:cs="Times New Roman"/>
          <w:sz w:val="24"/>
          <w:szCs w:val="24"/>
        </w:rPr>
        <w:t xml:space="preserve"> переустраиваемого и (или)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должен превышать 5 дней.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3.4. </w:t>
      </w:r>
      <w:r w:rsidRPr="0046195C">
        <w:rPr>
          <w:rFonts w:ascii="Times New Roman" w:hAnsi="Times New Roman" w:cs="Times New Roman"/>
          <w:i/>
          <w:sz w:val="24"/>
          <w:szCs w:val="24"/>
        </w:rPr>
        <w:t>Рассмотрение представленных документов и принятие решения о предоставлении муниципальной услуги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lastRenderedPageBreak/>
        <w:t>Должностное лицо Администрации проводит проверку представленных документов.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 случае соответствия представленных документов всем требованиям, установленным Регламентом, Должностное лицо Администрации готовит Решение о согласовании переустройства и (или) перепланировки жилого помещения и направляет его на подпись Главе Администрации (далее – Решение).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должен превышать 24 дней.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i/>
          <w:sz w:val="24"/>
          <w:szCs w:val="24"/>
        </w:rPr>
        <w:t>3.5. Выдача Решения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3.5.1. Решение выдается в 2-х экземплярах с Памяткой лично заявителю или его представителю либо направляется заявителю по почте (в том числе по электронной почте) (заказным письмом) по адресу, указанному в заявлении, в течение трех рабочих дней после подписания. 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При получении Решения лично заявитель или его представитель расписывается в получении на обратной стороне Решения, один экземпляр которого остается в Администрации.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Заявитель вправе указать в заявлении о направлении ему 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3.5.2. Оформление отказа в предоставлении услуги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В случае отказа в предоставлении услуги, должностное лицо Администрации готовит в течение 3 рабочих дней письменное уведомление об отказе в предоставлении муниципальной услуги.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Уведомление подписывается Главой Администрации.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должен превышать 3 дней.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3.6. </w:t>
      </w:r>
      <w:r w:rsidRPr="0046195C">
        <w:rPr>
          <w:rFonts w:ascii="Times New Roman" w:hAnsi="Times New Roman" w:cs="Times New Roman"/>
          <w:i/>
          <w:sz w:val="24"/>
          <w:szCs w:val="24"/>
        </w:rPr>
        <w:t>Завершение переустройства и (или) перепланировки жилого помещения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3.6.1. По окончании ремонтно-строительных работ заявитель обязан подать в Администрацию заявление о завершении ремонтно-строительных работ по перепланировке и (или) переустройству до истечения указанного в Решении Администрации срока.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lastRenderedPageBreak/>
        <w:t>3.7.2. После осмотра перепланированного и (или) переустроенного помещения приемочной комиссией должностное лицо Администрации выдает акт о завершении перепланировки и (или) переустройства в течение десяти рабочих дней.</w:t>
      </w: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3.8.  Блок-схема общей структуры последовательности действий при предоставлении муниципальной услуги приведена в Приложении № 5 к настоящему Регламенту.</w:t>
      </w:r>
    </w:p>
    <w:p w:rsidR="0014097F" w:rsidRPr="0046195C" w:rsidRDefault="0014097F" w:rsidP="0014097F">
      <w:pPr>
        <w:widowControl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097F" w:rsidRPr="0046195C" w:rsidRDefault="0014097F" w:rsidP="001409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5C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Формы </w:t>
      </w:r>
      <w:proofErr w:type="gramStart"/>
      <w:r w:rsidRPr="00C055C1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C055C1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Административного    регламента.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контроля за</w:t>
      </w:r>
      <w:proofErr w:type="gramEnd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«Алтайское».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контроля за</w:t>
      </w:r>
      <w:proofErr w:type="gramEnd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1) проведение проверок;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2) выявление и устранение нарушений прав заявителей;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3) рассмотрение жалоб заявителей на действия (бездействие), решения должностных лиц;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4) принятие мер для привлечения к дисциплинарной ответственности виновных должностных лиц;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lastRenderedPageBreak/>
        <w:t>О проведении проверки и утверждении состава проверяющей комиссии издается распоряжение Администрации.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4.4.  Положения, характеризующие требования к порядку и формам </w:t>
      </w: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контроля за</w:t>
      </w:r>
      <w:proofErr w:type="gramEnd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Контроль со стороны Администрации МО СП «Алтайское»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14097F" w:rsidRPr="00C055C1" w:rsidRDefault="0014097F" w:rsidP="0014097F">
      <w:pPr>
        <w:pStyle w:val="2"/>
        <w:tabs>
          <w:tab w:val="left" w:pos="2678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C055C1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предоставлением муниципальной услуги, направлять в Администрацию МО СП «Алтайское» жалобы и замечания, вносить предложения и пожелания.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</w:p>
    <w:p w:rsidR="0014097F" w:rsidRPr="00C055C1" w:rsidRDefault="0014097F" w:rsidP="0014097F">
      <w:pPr>
        <w:pStyle w:val="2"/>
        <w:tabs>
          <w:tab w:val="left" w:pos="2678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55C1">
        <w:rPr>
          <w:rFonts w:ascii="Times New Roman" w:hAnsi="Times New Roman" w:cs="Times New Roman"/>
          <w:color w:val="auto"/>
          <w:sz w:val="24"/>
          <w:szCs w:val="24"/>
        </w:rPr>
        <w:t>5. Досудебный (внесудебный) порядок обжалования решений и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55C1">
        <w:rPr>
          <w:rFonts w:ascii="Times New Roman" w:hAnsi="Times New Roman" w:cs="Times New Roman"/>
          <w:color w:val="auto"/>
          <w:sz w:val="24"/>
          <w:szCs w:val="24"/>
        </w:rPr>
        <w:t>действий (бездействия) органа, предоставляющего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55C1">
        <w:rPr>
          <w:rFonts w:ascii="Times New Roman" w:hAnsi="Times New Roman" w:cs="Times New Roman"/>
          <w:color w:val="auto"/>
          <w:sz w:val="24"/>
          <w:szCs w:val="24"/>
        </w:rPr>
        <w:t>муниципальную услугу, а также должностных лиц или</w:t>
      </w:r>
    </w:p>
    <w:p w:rsidR="0014097F" w:rsidRPr="00C055C1" w:rsidRDefault="0014097F" w:rsidP="0014097F">
      <w:pPr>
        <w:pStyle w:val="2"/>
        <w:tabs>
          <w:tab w:val="left" w:pos="2678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55C1">
        <w:rPr>
          <w:rFonts w:ascii="Times New Roman" w:hAnsi="Times New Roman" w:cs="Times New Roman"/>
          <w:color w:val="auto"/>
          <w:sz w:val="24"/>
          <w:szCs w:val="24"/>
        </w:rPr>
        <w:t>муниципальных служащих.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специалистов Администрации, решения принятые ими в ходе исполнения настоящего Административного регламента могут быть обжалованы в досудебном (внесудебном) порядке.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5.2. Жалоба </w:t>
      </w:r>
      <w:r w:rsidRPr="0046195C">
        <w:rPr>
          <w:rFonts w:ascii="Times New Roman" w:hAnsi="Times New Roman" w:cs="Times New Roman"/>
          <w:b/>
          <w:sz w:val="24"/>
          <w:szCs w:val="24"/>
        </w:rPr>
        <w:t>адресуется</w:t>
      </w:r>
      <w:r w:rsidRPr="0046195C">
        <w:rPr>
          <w:rFonts w:ascii="Times New Roman" w:hAnsi="Times New Roman" w:cs="Times New Roman"/>
          <w:sz w:val="24"/>
          <w:szCs w:val="24"/>
        </w:rPr>
        <w:t xml:space="preserve">  Главе сельского поселения;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5.4. Срок рассмотрения жалобы не должен превышать тридцати дней с момента ее регистрации.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lastRenderedPageBreak/>
        <w:t>5.5. Жалоба заявителя должна содержать следующую информацию: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– при наличии) гражданина, которым подается сообщение, его место жительства или пребывания; </w:t>
      </w:r>
      <w:proofErr w:type="gramEnd"/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решение: об удовлетворении требований заявителя, об отказе в их удовлетворении, об оставлении без рассмотрения.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 вопросу  при условии, что указанная жалоба и ранее направляемые жалобы уже рассматривались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заявитель, направивший жалобу, в письменном виде.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Если в письменной жалобе не указана фамилия заявителя, направившего жалобу, и почтовый или </w:t>
      </w:r>
      <w:r w:rsidRPr="0046195C">
        <w:rPr>
          <w:rFonts w:ascii="Times New Roman" w:hAnsi="Times New Roman" w:cs="Times New Roman"/>
          <w:b/>
          <w:i/>
          <w:sz w:val="24"/>
          <w:szCs w:val="24"/>
        </w:rPr>
        <w:t>электронный</w:t>
      </w:r>
      <w:r w:rsidRPr="0046195C">
        <w:rPr>
          <w:rFonts w:ascii="Times New Roman" w:hAnsi="Times New Roman" w:cs="Times New Roman"/>
          <w:sz w:val="24"/>
          <w:szCs w:val="24"/>
        </w:rPr>
        <w:t xml:space="preserve"> адрес, по которому должен быть направлен ответ, ответ на жалобу не дается.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а гражданину,  направившему обращение, сообщается о недопустимости злоупотребления правом.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097F" w:rsidRPr="0046195C" w:rsidRDefault="0014097F" w:rsidP="0014097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орган, предоставляющий муниципальную услугу.</w:t>
      </w:r>
    </w:p>
    <w:p w:rsidR="0014097F" w:rsidRPr="00B75D2B" w:rsidRDefault="0014097F" w:rsidP="0014097F">
      <w:pPr>
        <w:pStyle w:val="1"/>
        <w:tabs>
          <w:tab w:val="left" w:pos="3090"/>
        </w:tabs>
        <w:spacing w:after="0" w:afterAutospacing="0"/>
      </w:pPr>
      <w:r w:rsidRPr="0046195C">
        <w:rPr>
          <w:sz w:val="24"/>
          <w:szCs w:val="24"/>
        </w:rPr>
        <w:br w:type="page"/>
      </w:r>
      <w:r>
        <w:lastRenderedPageBreak/>
        <w:tab/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0"/>
      </w:tblGrid>
      <w:tr w:rsidR="0014097F" w:rsidRPr="003F5F18" w:rsidTr="00B457F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4097F" w:rsidRPr="003F5F18" w:rsidRDefault="0014097F" w:rsidP="00B457F7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76675" cy="2333625"/>
                  <wp:effectExtent l="19050" t="0" r="9525" b="0"/>
                  <wp:docPr id="3" name="Рисунок 1" descr="Описание: http://pandia.ru/text/78/645/images/image001_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andia.ru/text/78/645/images/image001_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97F" w:rsidRPr="003F5F18" w:rsidRDefault="0014097F" w:rsidP="0014097F">
      <w:pPr>
        <w:rPr>
          <w:rFonts w:ascii="Times New Roman" w:hAnsi="Times New Roman"/>
          <w:sz w:val="24"/>
          <w:szCs w:val="24"/>
        </w:rPr>
      </w:pPr>
      <w:r w:rsidRPr="003F5F1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14097F" w:rsidRPr="003F5F18" w:rsidRDefault="0014097F" w:rsidP="0014097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F5F18">
        <w:rPr>
          <w:rFonts w:ascii="Arial" w:hAnsi="Arial" w:cs="Arial"/>
          <w:color w:val="000000"/>
          <w:sz w:val="21"/>
          <w:szCs w:val="21"/>
        </w:rPr>
        <w:t xml:space="preserve">Есть основания </w:t>
      </w:r>
      <w:proofErr w:type="gramStart"/>
      <w:r w:rsidRPr="003F5F18">
        <w:rPr>
          <w:rFonts w:ascii="Arial" w:hAnsi="Arial" w:cs="Arial"/>
          <w:color w:val="000000"/>
          <w:sz w:val="21"/>
          <w:szCs w:val="21"/>
        </w:rPr>
        <w:t>для</w:t>
      </w:r>
      <w:proofErr w:type="gramEnd"/>
    </w:p>
    <w:p w:rsidR="0014097F" w:rsidRPr="003F5F18" w:rsidRDefault="0014097F" w:rsidP="0014097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9150" cy="19050"/>
            <wp:effectExtent l="19050" t="0" r="0" b="0"/>
            <wp:docPr id="4" name="Рисунок 2" descr="Описание: http://pandia.ru/text/78/645/images/image002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andia.ru/text/78/645/images/image002_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4300" cy="600075"/>
            <wp:effectExtent l="0" t="0" r="0" b="0"/>
            <wp:docPr id="5" name="Рисунок 3" descr="Описание: http://pandia.ru/text/78/645/images/image003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andia.ru/text/78/645/images/image003_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F18">
        <w:rPr>
          <w:rFonts w:ascii="Arial" w:hAnsi="Arial" w:cs="Arial"/>
          <w:color w:val="000000"/>
          <w:sz w:val="21"/>
          <w:szCs w:val="21"/>
        </w:rPr>
        <w:t>отказа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0"/>
      </w:tblGrid>
      <w:tr w:rsidR="0014097F" w:rsidRPr="003F5F18" w:rsidTr="00B457F7">
        <w:trPr>
          <w:trHeight w:val="1650"/>
          <w:tblCellSpacing w:w="15" w:type="dxa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74"/>
            </w:tblGrid>
            <w:tr w:rsidR="0014097F" w:rsidRPr="003F5F18" w:rsidTr="00B457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4097F" w:rsidRPr="003F5F18" w:rsidRDefault="0014097F" w:rsidP="00B457F7">
                  <w:pPr>
                    <w:spacing w:before="375" w:after="375"/>
                    <w:ind w:left="30" w:right="30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5F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и отправка письма об отказе в предоставлении муниципальной услуги</w:t>
                  </w:r>
                </w:p>
              </w:tc>
            </w:tr>
          </w:tbl>
          <w:p w:rsidR="0014097F" w:rsidRPr="003F5F18" w:rsidRDefault="0014097F" w:rsidP="00B457F7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F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4097F" w:rsidRPr="003F5F18" w:rsidRDefault="0014097F" w:rsidP="0014097F">
      <w:pPr>
        <w:rPr>
          <w:rFonts w:ascii="Times New Roman" w:hAnsi="Times New Roman"/>
          <w:sz w:val="24"/>
          <w:szCs w:val="24"/>
        </w:rPr>
      </w:pPr>
      <w:r w:rsidRPr="003F5F18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Нет оснований для отказа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0"/>
      </w:tblGrid>
      <w:tr w:rsidR="0014097F" w:rsidRPr="003F5F18" w:rsidTr="00B457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4097F" w:rsidRPr="003F5F18" w:rsidRDefault="0014097F" w:rsidP="00B45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97F" w:rsidRPr="003F5F18" w:rsidTr="00B457F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97F" w:rsidRPr="003F5F18" w:rsidRDefault="0014097F" w:rsidP="00B457F7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0050" cy="1104900"/>
                  <wp:effectExtent l="19050" t="0" r="0" b="0"/>
                  <wp:docPr id="6" name="Рисунок 4" descr="Описание: http://pandia.ru/text/78/645/images/image004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andia.ru/text/78/645/images/image004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7F" w:rsidRPr="003F5F18" w:rsidTr="00B457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4097F" w:rsidRPr="003F5F18" w:rsidRDefault="0014097F" w:rsidP="00B45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97F" w:rsidRPr="003F5F18" w:rsidTr="00B457F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97F" w:rsidRPr="003F5F18" w:rsidRDefault="0014097F" w:rsidP="00B457F7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0050" cy="847725"/>
                  <wp:effectExtent l="19050" t="0" r="0" b="0"/>
                  <wp:docPr id="7" name="Рисунок 5" descr="Описание: http://pandia.ru/text/78/645/images/image005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andia.ru/text/78/645/images/image005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7F" w:rsidRPr="003F5F18" w:rsidTr="00B457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4097F" w:rsidRPr="003F5F18" w:rsidRDefault="0014097F" w:rsidP="00B45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97F" w:rsidRPr="003F5F18" w:rsidTr="00B457F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97F" w:rsidRPr="003F5F18" w:rsidRDefault="0014097F" w:rsidP="00B457F7">
            <w:pPr>
              <w:spacing w:before="30" w:after="30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33850" cy="819150"/>
                  <wp:effectExtent l="19050" t="0" r="0" b="0"/>
                  <wp:docPr id="8" name="Рисунок 6" descr="Описание: http://pandia.ru/text/78/645/images/image00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andia.ru/text/78/645/images/image00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Default="0014097F" w:rsidP="0014097F">
      <w:pPr>
        <w:tabs>
          <w:tab w:val="left" w:pos="720"/>
          <w:tab w:val="left" w:pos="6270"/>
        </w:tabs>
        <w:suppressAutoHyphens/>
        <w:ind w:firstLine="709"/>
        <w:rPr>
          <w:sz w:val="28"/>
          <w:szCs w:val="28"/>
          <w:vertAlign w:val="superscript"/>
        </w:rPr>
      </w:pPr>
    </w:p>
    <w:p w:rsidR="0014097F" w:rsidRPr="0046195C" w:rsidRDefault="0014097F" w:rsidP="001409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9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Образец заявления </w:t>
      </w:r>
    </w:p>
    <w:p w:rsidR="0014097F" w:rsidRPr="0046195C" w:rsidRDefault="0014097F" w:rsidP="0014097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t xml:space="preserve">о  переустройстве  и  (или)  перепланировке  жилого  помещения </w:t>
      </w:r>
    </w:p>
    <w:p w:rsidR="0014097F" w:rsidRDefault="0014097F" w:rsidP="0014097F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7F" w:rsidRPr="0046195C" w:rsidRDefault="0014097F" w:rsidP="0014097F">
      <w:pPr>
        <w:pStyle w:val="Heading"/>
        <w:rPr>
          <w:rFonts w:ascii="Times New Roman" w:hAnsi="Times New Roman" w:cs="Times New Roman"/>
          <w:sz w:val="20"/>
          <w:szCs w:val="20"/>
        </w:rPr>
      </w:pPr>
      <w:r w:rsidRPr="0046195C">
        <w:rPr>
          <w:rFonts w:ascii="Times New Roman" w:hAnsi="Times New Roman" w:cs="Times New Roman"/>
          <w:sz w:val="20"/>
          <w:szCs w:val="20"/>
        </w:rPr>
        <w:t xml:space="preserve">Председателю комиссии по перепланировке и (или) переустройству 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b/>
          <w:bCs/>
          <w:color w:val="000000"/>
        </w:rPr>
        <w:t>жилых помещений</w:t>
      </w:r>
      <w:r w:rsidRPr="0046195C">
        <w:rPr>
          <w:rFonts w:ascii="Times New Roman" w:hAnsi="Times New Roman" w:cs="Times New Roman"/>
          <w:color w:val="000000"/>
        </w:rPr>
        <w:t xml:space="preserve"> </w:t>
      </w:r>
    </w:p>
    <w:p w:rsidR="0014097F" w:rsidRDefault="0014097F" w:rsidP="0014097F">
      <w:pPr>
        <w:ind w:firstLine="5040"/>
        <w:rPr>
          <w:b/>
          <w:color w:val="000000"/>
        </w:rPr>
      </w:pPr>
      <w:r>
        <w:rPr>
          <w:b/>
          <w:color w:val="000000"/>
        </w:rPr>
        <w:t xml:space="preserve">                   Ф.И.О.</w:t>
      </w:r>
    </w:p>
    <w:p w:rsidR="0014097F" w:rsidRDefault="0014097F" w:rsidP="0014097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097F" w:rsidRDefault="0014097F" w:rsidP="0014097F">
      <w:pPr>
        <w:rPr>
          <w:color w:val="000000"/>
        </w:rPr>
      </w:pPr>
    </w:p>
    <w:p w:rsidR="0014097F" w:rsidRDefault="0014097F" w:rsidP="0014097F">
      <w:pPr>
        <w:rPr>
          <w:color w:val="000000"/>
        </w:rPr>
      </w:pPr>
      <w:r>
        <w:rPr>
          <w:color w:val="000000"/>
        </w:rPr>
        <w:t>От __________________________________________________________________________</w:t>
      </w:r>
    </w:p>
    <w:p w:rsidR="0014097F" w:rsidRDefault="0014097F" w:rsidP="0014097F">
      <w:pPr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14097F" w:rsidRDefault="0014097F" w:rsidP="0014097F">
      <w:pPr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</w:t>
      </w:r>
    </w:p>
    <w:p w:rsidR="0014097F" w:rsidRDefault="0014097F" w:rsidP="0014097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>
        <w:rPr>
          <w:color w:val="000000"/>
          <w:sz w:val="16"/>
          <w:szCs w:val="16"/>
        </w:rPr>
        <w:t>из</w:t>
      </w:r>
      <w:proofErr w:type="gramEnd"/>
      <w:r>
        <w:rPr>
          <w:color w:val="000000"/>
          <w:sz w:val="16"/>
          <w:szCs w:val="16"/>
        </w:rPr>
        <w:t xml:space="preserve"> </w:t>
      </w:r>
    </w:p>
    <w:p w:rsidR="0014097F" w:rsidRDefault="0014097F" w:rsidP="0014097F">
      <w:pPr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</w:t>
      </w:r>
    </w:p>
    <w:p w:rsidR="0014097F" w:rsidRDefault="0014097F" w:rsidP="0014097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собственников либо иных лиц не </w:t>
      </w:r>
      <w:proofErr w:type="gramStart"/>
      <w:r>
        <w:rPr>
          <w:color w:val="000000"/>
          <w:sz w:val="16"/>
          <w:szCs w:val="16"/>
        </w:rPr>
        <w:t>уполномочен</w:t>
      </w:r>
      <w:proofErr w:type="gramEnd"/>
      <w:r>
        <w:rPr>
          <w:color w:val="000000"/>
          <w:sz w:val="16"/>
          <w:szCs w:val="16"/>
        </w:rPr>
        <w:t xml:space="preserve"> в установленном порядке представлять их интересы).</w:t>
      </w:r>
    </w:p>
    <w:p w:rsidR="0014097F" w:rsidRDefault="0014097F" w:rsidP="0014097F">
      <w:pPr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b/>
          <w:bCs/>
          <w:i/>
          <w:iCs/>
          <w:color w:val="000000"/>
        </w:rPr>
        <w:t>Примечание:</w:t>
      </w:r>
      <w:r w:rsidRPr="0046195C">
        <w:rPr>
          <w:rFonts w:ascii="Times New Roman" w:hAnsi="Times New Roman" w:cs="Times New Roman"/>
          <w:color w:val="000000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color w:val="000000"/>
        </w:rPr>
        <w:t>для физических лиц указываются:</w:t>
      </w:r>
      <w:r w:rsidRPr="0046195C">
        <w:rPr>
          <w:rFonts w:ascii="Times New Roman" w:hAnsi="Times New Roman" w:cs="Times New Roman"/>
          <w:color w:val="000000"/>
        </w:rPr>
        <w:t xml:space="preserve"> 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i/>
          <w:iCs/>
          <w:color w:val="000000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b/>
          <w:bCs/>
          <w:i/>
          <w:iCs/>
          <w:color w:val="000000"/>
        </w:rPr>
        <w:t>Для представителя физического лица указываются: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i/>
          <w:iCs/>
          <w:color w:val="000000"/>
        </w:rPr>
        <w:t>Ф.И.О. представителя, реквизиты доверенности, которая прилагается к заявлению.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b/>
          <w:bCs/>
          <w:i/>
          <w:iCs/>
          <w:color w:val="000000"/>
        </w:rPr>
        <w:t>Для юридических лиц указываются: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i/>
          <w:iCs/>
          <w:color w:val="000000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color w:val="000000"/>
        </w:rPr>
        <w:t>Место нахождения жилого помещения:</w:t>
      </w:r>
      <w:r w:rsidRPr="0046195C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6195C">
        <w:rPr>
          <w:rFonts w:ascii="Times New Roman" w:hAnsi="Times New Roman" w:cs="Times New Roman"/>
          <w:color w:val="000000"/>
          <w:sz w:val="16"/>
          <w:szCs w:val="16"/>
        </w:rPr>
        <w:t>(указывается полный адрес: субъект  РФ,  МО, поселение, улица, дом, корпус, строение, квартира (комната), подъезд, этаж).</w:t>
      </w:r>
      <w:proofErr w:type="gramEnd"/>
    </w:p>
    <w:p w:rsidR="0014097F" w:rsidRPr="0046195C" w:rsidRDefault="0014097F" w:rsidP="001409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              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 xml:space="preserve">                   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b/>
          <w:bCs/>
          <w:color w:val="000000"/>
        </w:rPr>
        <w:t>Собственник (и) жилого помещения:</w:t>
      </w:r>
      <w:r w:rsidRPr="0046195C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14097F" w:rsidRPr="0046195C" w:rsidRDefault="0014097F" w:rsidP="0014097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4619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_____________________________________________________________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                                     (переустройство, перепланировку, переустройство и перепланировку </w:t>
      </w:r>
      <w:proofErr w:type="gramStart"/>
      <w:r w:rsidRPr="0046195C">
        <w:rPr>
          <w:rFonts w:ascii="Times New Roman" w:hAnsi="Times New Roman" w:cs="Times New Roman"/>
          <w:color w:val="000000"/>
          <w:sz w:val="16"/>
          <w:szCs w:val="16"/>
        </w:rPr>
        <w:t>-н</w:t>
      </w:r>
      <w:proofErr w:type="gramEnd"/>
      <w:r w:rsidRPr="0046195C">
        <w:rPr>
          <w:rFonts w:ascii="Times New Roman" w:hAnsi="Times New Roman" w:cs="Times New Roman"/>
          <w:color w:val="000000"/>
          <w:sz w:val="16"/>
          <w:szCs w:val="16"/>
        </w:rPr>
        <w:t>ужное указать)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t>жилого помещения, занимаемого на основании _____________________________________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14097F" w:rsidRPr="0046195C" w:rsidRDefault="0014097F" w:rsidP="0014097F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ab/>
        <w:t>Срок производства ремонтно-строительных работ с «_____»_____________200_г. по «______»__________________200_г.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 xml:space="preserve">Режим производства ремонтно-строительных работ </w:t>
      </w:r>
      <w:proofErr w:type="gramStart"/>
      <w:r w:rsidRPr="0046195C">
        <w:rPr>
          <w:rFonts w:ascii="Times New Roman" w:hAnsi="Times New Roman" w:cs="Times New Roman"/>
          <w:color w:val="000000"/>
        </w:rPr>
        <w:t>с</w:t>
      </w:r>
      <w:proofErr w:type="gramEnd"/>
      <w:r w:rsidRPr="0046195C">
        <w:rPr>
          <w:rFonts w:ascii="Times New Roman" w:hAnsi="Times New Roman" w:cs="Times New Roman"/>
          <w:color w:val="000000"/>
        </w:rPr>
        <w:t xml:space="preserve"> ________ до ________ часов в _______________ дни.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b/>
          <w:bCs/>
          <w:color w:val="000000"/>
        </w:rPr>
        <w:t>Обязуюсь:</w:t>
      </w:r>
    </w:p>
    <w:p w:rsidR="0014097F" w:rsidRPr="0046195C" w:rsidRDefault="0014097F" w:rsidP="0014097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14097F" w:rsidRPr="0046195C" w:rsidRDefault="0014097F" w:rsidP="0014097F">
      <w:pPr>
        <w:pStyle w:val="21"/>
        <w:rPr>
          <w:rFonts w:ascii="Times New Roman" w:hAnsi="Times New Roman"/>
          <w:color w:val="000000"/>
        </w:rPr>
      </w:pPr>
      <w:r w:rsidRPr="0046195C">
        <w:rPr>
          <w:rFonts w:ascii="Times New Roman" w:hAnsi="Times New Roman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4097F" w:rsidRPr="0046195C" w:rsidRDefault="0014097F" w:rsidP="0014097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14097F" w:rsidRPr="0046195C" w:rsidRDefault="0014097F" w:rsidP="0014097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</w:t>
      </w:r>
      <w:proofErr w:type="spellStart"/>
      <w:r w:rsidRPr="0046195C">
        <w:rPr>
          <w:rFonts w:ascii="Times New Roman" w:hAnsi="Times New Roman" w:cs="Times New Roman"/>
          <w:color w:val="000000"/>
        </w:rPr>
        <w:t>___________________года</w:t>
      </w:r>
      <w:proofErr w:type="spellEnd"/>
      <w:r w:rsidRPr="0046195C">
        <w:rPr>
          <w:rFonts w:ascii="Times New Roman" w:hAnsi="Times New Roman" w:cs="Times New Roman"/>
          <w:color w:val="000000"/>
        </w:rPr>
        <w:t xml:space="preserve">  № ______:</w:t>
      </w:r>
    </w:p>
    <w:p w:rsidR="0014097F" w:rsidRPr="0046195C" w:rsidRDefault="0014097F" w:rsidP="0014097F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835"/>
        <w:gridCol w:w="3060"/>
        <w:gridCol w:w="1260"/>
        <w:gridCol w:w="1920"/>
      </w:tblGrid>
      <w:tr w:rsidR="0014097F" w:rsidRPr="0046195C" w:rsidTr="00B457F7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46195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6195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6195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6195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619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Отметка о нотариальном </w:t>
            </w:r>
            <w:proofErr w:type="gramStart"/>
            <w:r w:rsidRPr="0046195C">
              <w:rPr>
                <w:rFonts w:ascii="Times New Roman" w:hAnsi="Times New Roman" w:cs="Times New Roman"/>
                <w:color w:val="000000"/>
              </w:rPr>
              <w:t>заверении подписей</w:t>
            </w:r>
            <w:proofErr w:type="gramEnd"/>
            <w:r w:rsidRPr="0046195C">
              <w:rPr>
                <w:rFonts w:ascii="Times New Roman" w:hAnsi="Times New Roman" w:cs="Times New Roman"/>
                <w:color w:val="000000"/>
              </w:rPr>
              <w:t xml:space="preserve"> лиц </w:t>
            </w:r>
          </w:p>
        </w:tc>
      </w:tr>
      <w:tr w:rsidR="0014097F" w:rsidRPr="0046195C" w:rsidTr="00B457F7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Pr="0046195C" w:rsidRDefault="0014097F" w:rsidP="00B45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95C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14097F" w:rsidTr="00B457F7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97F" w:rsidTr="00B457F7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97F" w:rsidTr="00B457F7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97F" w:rsidTr="00B457F7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97F" w:rsidRDefault="0014097F" w:rsidP="00B457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b/>
          <w:bCs/>
          <w:color w:val="000000"/>
        </w:rPr>
        <w:t>ПРИМЕЧАНИЕ:</w:t>
      </w:r>
      <w:r w:rsidRPr="0046195C">
        <w:rPr>
          <w:rFonts w:ascii="Times New Roman" w:hAnsi="Times New Roman" w:cs="Times New Roman"/>
          <w:color w:val="000000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lastRenderedPageBreak/>
        <w:t>К заявлению прилагаются следующие документы: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1) ____________________________________________________________________________</w:t>
      </w:r>
    </w:p>
    <w:p w:rsidR="0014097F" w:rsidRPr="0046195C" w:rsidRDefault="0014097F" w:rsidP="0014097F">
      <w:pPr>
        <w:pStyle w:val="21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46195C">
        <w:rPr>
          <w:rFonts w:ascii="Times New Roman" w:hAnsi="Times New Roman"/>
          <w:sz w:val="16"/>
          <w:szCs w:val="16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  <w:proofErr w:type="gramEnd"/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14097F" w:rsidRPr="0046195C" w:rsidRDefault="0014097F" w:rsidP="0014097F">
      <w:pPr>
        <w:pStyle w:val="21"/>
        <w:jc w:val="center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46195C">
        <w:rPr>
          <w:rFonts w:ascii="Times New Roman" w:hAnsi="Times New Roman"/>
          <w:sz w:val="16"/>
          <w:szCs w:val="16"/>
        </w:rPr>
        <w:t>перепланируемое</w:t>
      </w:r>
      <w:proofErr w:type="spellEnd"/>
      <w:r w:rsidRPr="0046195C">
        <w:rPr>
          <w:rFonts w:ascii="Times New Roman" w:hAnsi="Times New Roman"/>
          <w:sz w:val="16"/>
          <w:szCs w:val="16"/>
        </w:rPr>
        <w:t xml:space="preserve"> жилое помещение (с отметкой: подлинник или нотариально заверенная копия).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 xml:space="preserve">3) технический паспорт переустраиваемого и (или) </w:t>
      </w:r>
      <w:proofErr w:type="spellStart"/>
      <w:r w:rsidRPr="0046195C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46195C">
        <w:rPr>
          <w:rFonts w:ascii="Times New Roman" w:hAnsi="Times New Roman" w:cs="Times New Roman"/>
          <w:color w:val="000000"/>
        </w:rPr>
        <w:t xml:space="preserve"> жилого помещения на ________ листах;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5)иные документы: _____________________________________________________________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>(доверенности, выписки из уставов и др.)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Подписи лиц, подавших заявление:</w:t>
      </w:r>
    </w:p>
    <w:p w:rsidR="0014097F" w:rsidRPr="0046195C" w:rsidRDefault="0014097F" w:rsidP="0014097F">
      <w:pPr>
        <w:jc w:val="both"/>
        <w:rPr>
          <w:rFonts w:ascii="Times New Roman" w:hAnsi="Times New Roman" w:cs="Times New Roman"/>
          <w:color w:val="000000"/>
        </w:rPr>
      </w:pP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«____»____________200__г</w:t>
      </w:r>
      <w:r w:rsidRPr="0046195C">
        <w:rPr>
          <w:rFonts w:ascii="Times New Roman" w:hAnsi="Times New Roman" w:cs="Times New Roman"/>
          <w:color w:val="000000"/>
        </w:rPr>
        <w:tab/>
        <w:t>_________________</w:t>
      </w:r>
      <w:r w:rsidRPr="0046195C">
        <w:rPr>
          <w:rFonts w:ascii="Times New Roman" w:hAnsi="Times New Roman" w:cs="Times New Roman"/>
          <w:color w:val="000000"/>
        </w:rPr>
        <w:tab/>
        <w:t>________________________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подпись заявителя</w:t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расшифровка подписи 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заявителя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«____»____________200__г</w:t>
      </w:r>
      <w:r w:rsidRPr="0046195C">
        <w:rPr>
          <w:rFonts w:ascii="Times New Roman" w:hAnsi="Times New Roman" w:cs="Times New Roman"/>
          <w:color w:val="000000"/>
        </w:rPr>
        <w:tab/>
        <w:t>_________________</w:t>
      </w:r>
      <w:r w:rsidRPr="0046195C">
        <w:rPr>
          <w:rFonts w:ascii="Times New Roman" w:hAnsi="Times New Roman" w:cs="Times New Roman"/>
          <w:color w:val="000000"/>
        </w:rPr>
        <w:tab/>
        <w:t>________________________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подпись заявителя</w:t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расшифровка подписи 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заявителя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«____»____________200__г</w:t>
      </w:r>
      <w:r w:rsidRPr="0046195C">
        <w:rPr>
          <w:rFonts w:ascii="Times New Roman" w:hAnsi="Times New Roman" w:cs="Times New Roman"/>
          <w:color w:val="000000"/>
        </w:rPr>
        <w:tab/>
        <w:t>_________________</w:t>
      </w:r>
      <w:r w:rsidRPr="0046195C">
        <w:rPr>
          <w:rFonts w:ascii="Times New Roman" w:hAnsi="Times New Roman" w:cs="Times New Roman"/>
          <w:color w:val="000000"/>
        </w:rPr>
        <w:tab/>
        <w:t>________________________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подпись заявителя</w:t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расшифровка подписи 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заявителя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46195C">
        <w:rPr>
          <w:rFonts w:ascii="Times New Roman" w:hAnsi="Times New Roman" w:cs="Times New Roman"/>
          <w:color w:val="000000"/>
        </w:rPr>
        <w:t>«____»____________200__г</w:t>
      </w:r>
      <w:r w:rsidRPr="0046195C">
        <w:rPr>
          <w:rFonts w:ascii="Times New Roman" w:hAnsi="Times New Roman" w:cs="Times New Roman"/>
          <w:color w:val="000000"/>
        </w:rPr>
        <w:tab/>
        <w:t>_________________</w:t>
      </w:r>
      <w:r w:rsidRPr="0046195C">
        <w:rPr>
          <w:rFonts w:ascii="Times New Roman" w:hAnsi="Times New Roman" w:cs="Times New Roman"/>
          <w:color w:val="000000"/>
        </w:rPr>
        <w:tab/>
        <w:t>________________________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195C">
        <w:rPr>
          <w:rFonts w:ascii="Times New Roman" w:hAnsi="Times New Roman" w:cs="Times New Roman"/>
          <w:color w:val="000000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подпись заявителя</w:t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расшифровка подписи 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6195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заявителя</w:t>
      </w: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  <w:color w:val="000000"/>
        </w:rPr>
      </w:pPr>
    </w:p>
    <w:p w:rsidR="0014097F" w:rsidRPr="0046195C" w:rsidRDefault="0014097F" w:rsidP="0014097F">
      <w:pPr>
        <w:ind w:firstLine="45"/>
        <w:jc w:val="both"/>
        <w:rPr>
          <w:rFonts w:ascii="Times New Roman" w:hAnsi="Times New Roman" w:cs="Times New Roman"/>
        </w:rPr>
      </w:pPr>
      <w:r w:rsidRPr="0046195C">
        <w:rPr>
          <w:rFonts w:ascii="Times New Roman" w:hAnsi="Times New Roman" w:cs="Times New Roman"/>
          <w:b/>
          <w:bCs/>
          <w:color w:val="000000"/>
        </w:rPr>
        <w:t>ПРИМЕЧАНИЕ:</w:t>
      </w:r>
      <w:r w:rsidRPr="0046195C">
        <w:rPr>
          <w:rFonts w:ascii="Times New Roman" w:hAnsi="Times New Roman" w:cs="Times New Roman"/>
          <w:color w:val="000000"/>
        </w:rPr>
        <w:t xml:space="preserve"> </w:t>
      </w:r>
      <w:r w:rsidRPr="0046195C">
        <w:rPr>
          <w:rFonts w:ascii="Times New Roman" w:hAnsi="Times New Roman" w:cs="Times New Roman"/>
          <w:i/>
          <w:iCs/>
          <w:color w:val="000000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46195C">
        <w:rPr>
          <w:rFonts w:ascii="Times New Roman" w:hAnsi="Times New Roman" w:cs="Times New Roman"/>
          <w:i/>
          <w:iCs/>
          <w:color w:val="000000"/>
        </w:rPr>
        <w:lastRenderedPageBreak/>
        <w:t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 w:rsidRPr="0046195C">
        <w:rPr>
          <w:rFonts w:ascii="Times New Roman" w:hAnsi="Times New Roman" w:cs="Times New Roman"/>
          <w:color w:val="000000"/>
        </w:rPr>
        <w:t xml:space="preserve"> </w:t>
      </w:r>
    </w:p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7F"/>
    <w:rsid w:val="0014097F"/>
    <w:rsid w:val="002079B9"/>
    <w:rsid w:val="00775CC7"/>
    <w:rsid w:val="00B2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F"/>
  </w:style>
  <w:style w:type="paragraph" w:styleId="1">
    <w:name w:val="heading 1"/>
    <w:basedOn w:val="a"/>
    <w:link w:val="10"/>
    <w:uiPriority w:val="9"/>
    <w:qFormat/>
    <w:rsid w:val="00140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4097F"/>
    <w:rPr>
      <w:color w:val="0000FF"/>
      <w:u w:val="single"/>
    </w:rPr>
  </w:style>
  <w:style w:type="paragraph" w:customStyle="1" w:styleId="ConsPlusNormal">
    <w:name w:val="ConsPlusNormal"/>
    <w:rsid w:val="0014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409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aliases w:val="бпОсновной текст,Body Text Char"/>
    <w:basedOn w:val="a"/>
    <w:link w:val="a5"/>
    <w:rsid w:val="0014097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бпОсновной текст Знак,Body Text Char Знак"/>
    <w:basedOn w:val="a0"/>
    <w:link w:val="a4"/>
    <w:rsid w:val="001409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4097F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09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14097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140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40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14097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horonhoimo@bk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5494</Words>
  <Characters>31317</Characters>
  <Application>Microsoft Office Word</Application>
  <DocSecurity>0</DocSecurity>
  <Lines>260</Lines>
  <Paragraphs>73</Paragraphs>
  <ScaleCrop>false</ScaleCrop>
  <Company>Home</Company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2018-02-01T06:32:00Z</dcterms:created>
  <dcterms:modified xsi:type="dcterms:W3CDTF">2018-02-06T03:20:00Z</dcterms:modified>
</cp:coreProperties>
</file>