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  <w:r>
        <w:rPr>
          <w:rFonts w:ascii="Times New Roman" w:hAnsi="Times New Roman" w:cs="Times New Roman"/>
          <w:b/>
          <w:spacing w:val="70"/>
          <w:sz w:val="24"/>
          <w:szCs w:val="24"/>
        </w:rPr>
        <w:t>«ЗАРЯНСКОЕ»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pacing w:val="70"/>
          <w:sz w:val="24"/>
          <w:szCs w:val="24"/>
        </w:rPr>
      </w:pPr>
      <w:r>
        <w:rPr>
          <w:rFonts w:ascii="Times New Roman" w:hAnsi="Times New Roman" w:cs="Times New Roman"/>
          <w:b/>
          <w:spacing w:val="70"/>
          <w:sz w:val="24"/>
          <w:szCs w:val="24"/>
        </w:rPr>
        <w:t>КЯХТИНСКОГО РАЙОНА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jc w:val="center"/>
        <w:rPr>
          <w:rFonts w:ascii="Times New Roman" w:hAnsi="Times New Roman" w:cs="Times New Roman"/>
          <w:b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0"/>
      </w:tblGrid>
      <w:tr w:rsidR="00AE4C6F" w:rsidTr="00AE4C6F">
        <w:trPr>
          <w:trHeight w:val="27"/>
        </w:trPr>
        <w:tc>
          <w:tcPr>
            <w:tcW w:w="1027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E4C6F" w:rsidRDefault="00AE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C6F" w:rsidRDefault="00AE4C6F" w:rsidP="00AE4C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ноября     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34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с.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Унгуркуй</w:t>
      </w:r>
      <w:proofErr w:type="spellEnd"/>
    </w:p>
    <w:p w:rsidR="00AE4C6F" w:rsidRDefault="00AE4C6F" w:rsidP="00AE4C6F">
      <w:pPr>
        <w:pStyle w:val="a3"/>
        <w:rPr>
          <w:sz w:val="24"/>
        </w:rPr>
      </w:pPr>
      <w:r>
        <w:rPr>
          <w:sz w:val="24"/>
        </w:rPr>
        <w:t xml:space="preserve">       </w:t>
      </w:r>
    </w:p>
    <w:p w:rsidR="00AE4C6F" w:rsidRDefault="00AE4C6F" w:rsidP="00AE4C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одобрении основных направлений бюджетной и налоговой политики </w:t>
      </w:r>
    </w:p>
    <w:p w:rsidR="00AE4C6F" w:rsidRDefault="00AE4C6F" w:rsidP="00AE4C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2018-2020 годы»</w:t>
      </w:r>
    </w:p>
    <w:p w:rsidR="00AE4C6F" w:rsidRDefault="00AE4C6F" w:rsidP="00AE4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pStyle w:val="1"/>
        <w:spacing w:line="276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 соответствии со статьей 184.2 Бюджетного кодекса Российской Федерации, статьей 6.1. Положения о бюджетном процессе в МО «</w:t>
      </w:r>
      <w:proofErr w:type="spellStart"/>
      <w:r>
        <w:rPr>
          <w:spacing w:val="-6"/>
          <w:sz w:val="24"/>
          <w:szCs w:val="24"/>
        </w:rPr>
        <w:t>Кяхтинский</w:t>
      </w:r>
      <w:proofErr w:type="spellEnd"/>
      <w:r>
        <w:rPr>
          <w:spacing w:val="-6"/>
          <w:sz w:val="24"/>
          <w:szCs w:val="24"/>
        </w:rPr>
        <w:t xml:space="preserve"> район», утвержденного Решением Советом депутатов МО СП «</w:t>
      </w:r>
      <w:proofErr w:type="spellStart"/>
      <w:r>
        <w:rPr>
          <w:spacing w:val="-6"/>
          <w:sz w:val="24"/>
          <w:szCs w:val="24"/>
        </w:rPr>
        <w:t>Зарянское</w:t>
      </w:r>
      <w:proofErr w:type="spellEnd"/>
      <w:r>
        <w:rPr>
          <w:spacing w:val="-6"/>
          <w:sz w:val="24"/>
          <w:szCs w:val="24"/>
        </w:rPr>
        <w:t xml:space="preserve">» № 2-38с от 3.11.2016г. </w:t>
      </w:r>
      <w:r>
        <w:rPr>
          <w:sz w:val="24"/>
          <w:szCs w:val="24"/>
        </w:rPr>
        <w:t>для  определения целей и задач бюджетной политики, разработки проекта бюджета на 2018 год и на плановый период 2019 и 2020 годов</w:t>
      </w:r>
      <w:r>
        <w:rPr>
          <w:bCs/>
          <w:sz w:val="24"/>
          <w:szCs w:val="24"/>
        </w:rPr>
        <w:t>:</w:t>
      </w:r>
    </w:p>
    <w:p w:rsidR="00AE4C6F" w:rsidRDefault="00AE4C6F" w:rsidP="00AE4C6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Одобрить прилагаемые основные направления бюджетной и налоговой  политики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П«</w:t>
      </w:r>
      <w:proofErr w:type="gramEnd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2018-2020 годы. (Приложение №1).</w:t>
      </w:r>
    </w:p>
    <w:p w:rsidR="00AE4C6F" w:rsidRDefault="00AE4C6F" w:rsidP="00AE4C6F">
      <w:pPr>
        <w:pStyle w:val="1"/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>2. Постановление  МО СП "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" от 30.12.2016г  №  54" Об одобрении основных направлений бюджетной политики МО СП "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>" на 2017-2019 годы" и основных направлений налоговой политики  СП "</w:t>
      </w:r>
      <w:proofErr w:type="spellStart"/>
      <w:r>
        <w:rPr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" на 2017-2019 </w:t>
      </w:r>
      <w:proofErr w:type="spellStart"/>
      <w:r>
        <w:rPr>
          <w:sz w:val="24"/>
          <w:szCs w:val="24"/>
        </w:rPr>
        <w:t>годы</w:t>
      </w:r>
      <w:proofErr w:type="gramStart"/>
      <w:r>
        <w:rPr>
          <w:sz w:val="24"/>
          <w:szCs w:val="24"/>
        </w:rPr>
        <w:t>"п</w:t>
      </w:r>
      <w:proofErr w:type="gramEnd"/>
      <w:r>
        <w:rPr>
          <w:sz w:val="24"/>
          <w:szCs w:val="24"/>
        </w:rPr>
        <w:t>ризнать</w:t>
      </w:r>
      <w:proofErr w:type="spellEnd"/>
      <w:r>
        <w:rPr>
          <w:sz w:val="24"/>
          <w:szCs w:val="24"/>
        </w:rPr>
        <w:t xml:space="preserve"> утратившими силу.</w:t>
      </w:r>
      <w:r>
        <w:rPr>
          <w:bCs/>
          <w:sz w:val="24"/>
          <w:szCs w:val="24"/>
        </w:rPr>
        <w:t xml:space="preserve"> </w:t>
      </w:r>
    </w:p>
    <w:p w:rsidR="00AE4C6F" w:rsidRDefault="00AE4C6F" w:rsidP="00AE4C6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E4C6F" w:rsidRDefault="00AE4C6F" w:rsidP="00AE4C6F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E4C6F" w:rsidRDefault="00AE4C6F" w:rsidP="00AE4C6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E4C6F" w:rsidRDefault="00AE4C6F" w:rsidP="00AE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  МО СП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Г.Л.Малыгина</w:t>
      </w:r>
      <w:proofErr w:type="spellEnd"/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Распоряжению Администрации </w:t>
      </w:r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E4C6F" w:rsidRDefault="00AE4C6F" w:rsidP="00AE4C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________2017г. №____</w:t>
      </w:r>
    </w:p>
    <w:p w:rsidR="00AE4C6F" w:rsidRDefault="00AE4C6F" w:rsidP="00AE4C6F">
      <w:pPr>
        <w:rPr>
          <w:rFonts w:ascii="Times New Roman" w:hAnsi="Times New Roman" w:cs="Times New Roman"/>
          <w:b/>
          <w:sz w:val="24"/>
          <w:szCs w:val="24"/>
        </w:rPr>
      </w:pP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бюджетной и налоговой политики МО СП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2018-2020 годы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6F" w:rsidRDefault="00AE4C6F" w:rsidP="00AE4C6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E4C6F" w:rsidRDefault="00AE4C6F" w:rsidP="00AE4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Основные направления бюджетной и налоговой политики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>»  на 2018 - 2020 годы (далее – Основные направления бюджетной и налоговой политики) подготовлены в соответствии с бюджетным законодательством Российской Федерации и Республики Бурятия в целях составления проекта местного бюджета на 2018 год и на плановый период 2019 и 2020 годов.</w:t>
      </w:r>
    </w:p>
    <w:p w:rsidR="00AE4C6F" w:rsidRDefault="00AE4C6F" w:rsidP="00AE4C6F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При подготовке Основных направлений бюджетной и налоговой политики были учтены основные направления бюджетной и налоговой политики Республики Бурятия на 2018 и плановый период 2019 и 2020 годы, утвержденных Распоряжением Правительства Республики Бурятия от 05.10.2017 №578-р.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Целями бюджетной и налоговой политики на 2018 год и на плановый период 2019 и 2020 годов являются: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повышение эффективности бюджетных расходов в целях обеспечения доступности и качества оказания муниципальных услуг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- совершенствование межбюджетных отношений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 xml:space="preserve">обеспечение необходимого уровня доходов бюджета </w:t>
      </w:r>
      <w:r>
        <w:rPr>
          <w:bCs/>
          <w:sz w:val="24"/>
          <w:szCs w:val="24"/>
        </w:rPr>
        <w:t>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  <w:r>
        <w:rPr>
          <w:color w:val="000000"/>
          <w:sz w:val="24"/>
          <w:szCs w:val="24"/>
          <w:shd w:val="clear" w:color="auto" w:fill="FFFFFF"/>
        </w:rPr>
        <w:t>для поддержания сбалансированности бюджетной системы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</w:p>
    <w:p w:rsidR="00AE4C6F" w:rsidRDefault="00AE4C6F" w:rsidP="00AE4C6F">
      <w:pPr>
        <w:pStyle w:val="11"/>
        <w:widowControl/>
        <w:spacing w:line="240" w:lineRule="auto"/>
        <w:ind w:left="426" w:firstLine="0"/>
        <w:jc w:val="center"/>
        <w:rPr>
          <w:b/>
          <w:sz w:val="24"/>
          <w:szCs w:val="24"/>
        </w:rPr>
      </w:pPr>
    </w:p>
    <w:p w:rsidR="00AE4C6F" w:rsidRDefault="00AE4C6F" w:rsidP="00AE4C6F">
      <w:pPr>
        <w:pStyle w:val="11"/>
        <w:widowControl/>
        <w:spacing w:line="240" w:lineRule="auto"/>
        <w:ind w:left="42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Задачи бюджетной политики на 2018-2020 годы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долгосрочной сбалансированности и устойчивости бюджетной системы при безусловном исполнении всех социальных обязательств перед населением сельского поселения и выполнения задач в соответствии с установленными полномочиями;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по увеличению поступлений налоговых и неналоговых доходов и сокращению задолженности по платежам в бюджет сельского поселения;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управления муниципальной собственностью с целью увеличения доходов от ее использования;</w:t>
      </w:r>
    </w:p>
    <w:p w:rsidR="00AE4C6F" w:rsidRDefault="00AE4C6F" w:rsidP="00AE4C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</w:t>
      </w:r>
      <w:r>
        <w:rPr>
          <w:rFonts w:ascii="Times New Roman" w:eastAsia="Calibri" w:hAnsi="Times New Roman" w:cs="Times New Roman"/>
          <w:sz w:val="24"/>
          <w:szCs w:val="24"/>
        </w:rPr>
        <w:t>сполнение действующих расходных обязательств с учетом необходимости проведения их оптимизации на основе анализа эффективности расходов;</w:t>
      </w:r>
    </w:p>
    <w:p w:rsidR="00AE4C6F" w:rsidRDefault="00AE4C6F" w:rsidP="00AE4C6F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развития;</w:t>
      </w:r>
    </w:p>
    <w:p w:rsidR="00AE4C6F" w:rsidRDefault="00AE4C6F" w:rsidP="00AE4C6F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повышение доступности и качества муниципальных услуг, оказываемых муниципальными учреждениями;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обеспечение прозрачности муниципальных финансов и открытости бюджета для граждан.</w:t>
      </w:r>
    </w:p>
    <w:p w:rsidR="00AE4C6F" w:rsidRDefault="00AE4C6F" w:rsidP="00AE4C6F">
      <w:pPr>
        <w:pStyle w:val="11"/>
        <w:widowControl/>
        <w:shd w:val="clear" w:color="auto" w:fill="FFFFFF"/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закупок, в том числе вопросы, регулирующие муниципальный финансовый контроль и контроль в сфере закупок.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В целях обеспечения защиты законных интересов муниципальных заказчиков при осуществлении закупок товаров, работ, услуг для обеспечения муниципальных нужд необходимо: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не включать в контракты условия авансирования;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оплачивать поставку товаров, выполнение работ, оказание услуг только после полного исполнения поставщиком обязательств по контракту;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 обязательном порядке устанавливать обеспечение исполнения контракта;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>- устанавливать гарантийные обязательства поставщика (подрядчика, исполнителя);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применять незамедлительно меры ответственности к недобросовестным поставщикам (подрядчикам, исполнителям). 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Необходимо обеспечить осуществление ведомственного </w:t>
      </w:r>
      <w:proofErr w:type="gramStart"/>
      <w:r>
        <w:rPr>
          <w:bCs/>
          <w:sz w:val="24"/>
          <w:szCs w:val="24"/>
        </w:rPr>
        <w:t>контроля за</w:t>
      </w:r>
      <w:proofErr w:type="gramEnd"/>
      <w:r>
        <w:rPr>
          <w:bCs/>
          <w:sz w:val="24"/>
          <w:szCs w:val="24"/>
        </w:rPr>
        <w:t xml:space="preserve"> подведомственными заказчиками по соблюдению ими законодательства о контрактной системе, а заказчикам - контроль за исполнением поставщиком (подрядчиком, исполнителем) условий контракта.</w:t>
      </w: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повышение</w:t>
      </w:r>
      <w:proofErr w:type="gramEnd"/>
      <w:r>
        <w:rPr>
          <w:sz w:val="24"/>
          <w:szCs w:val="24"/>
        </w:rPr>
        <w:t xml:space="preserve"> прозрачности и открытости бюджетного процесса в </w:t>
      </w:r>
      <w:r>
        <w:rPr>
          <w:bCs/>
          <w:sz w:val="24"/>
          <w:szCs w:val="24"/>
        </w:rPr>
        <w:t>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sz w:val="24"/>
          <w:szCs w:val="24"/>
        </w:rPr>
        <w:t xml:space="preserve"> в 2018 году и плановый период 2019-2020 годов  продолжится реализация своевременной публикации бюджетных процессов.</w:t>
      </w:r>
    </w:p>
    <w:p w:rsidR="00AE4C6F" w:rsidRDefault="00AE4C6F" w:rsidP="00AE4C6F">
      <w:pPr>
        <w:tabs>
          <w:tab w:val="left" w:pos="993"/>
        </w:tabs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C6F" w:rsidRDefault="00AE4C6F" w:rsidP="00AE4C6F">
      <w:pPr>
        <w:pStyle w:val="11"/>
        <w:widowControl/>
        <w:spacing w:line="240" w:lineRule="auto"/>
        <w:ind w:firstLine="426"/>
        <w:rPr>
          <w:sz w:val="24"/>
          <w:szCs w:val="24"/>
        </w:rPr>
      </w:pPr>
    </w:p>
    <w:p w:rsidR="00AE4C6F" w:rsidRDefault="00AE4C6F" w:rsidP="00AE4C6F">
      <w:pPr>
        <w:shd w:val="clear" w:color="auto" w:fill="FFFFFF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налоговой политики в </w:t>
      </w:r>
      <w:r>
        <w:rPr>
          <w:rFonts w:ascii="Times New Roman" w:hAnsi="Times New Roman" w:cs="Times New Roman"/>
          <w:bCs/>
          <w:sz w:val="24"/>
          <w:szCs w:val="24"/>
        </w:rPr>
        <w:t>МО СП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на 2018-2020 годы определены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:.</w:t>
      </w:r>
      <w:proofErr w:type="gramEnd"/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pStyle w:val="11"/>
        <w:widowControl/>
        <w:spacing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Целью налоговой  политики на 2018 год и на плановый период 2019 и 2020 годов является обеспечение устойчивости и сбалансированности бюджета МО СП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</w:p>
    <w:p w:rsidR="00AE4C6F" w:rsidRDefault="00AE4C6F" w:rsidP="00AE4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и плановом периоде 2019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2020 годов предстоит решить следующие задачи:</w:t>
      </w:r>
    </w:p>
    <w:p w:rsidR="00AE4C6F" w:rsidRDefault="00AE4C6F" w:rsidP="00AE4C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по увеличению поступлений налоговых и неналоговых доходов и сокращению задолженности по платежам в бюджет поселения;</w:t>
      </w:r>
    </w:p>
    <w:p w:rsidR="00AE4C6F" w:rsidRDefault="00AE4C6F" w:rsidP="00AE4C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повышение эффективности управления муниципальной собственностью с целью увеличения доходов от ее использования;</w:t>
      </w:r>
    </w:p>
    <w:p w:rsidR="00AE4C6F" w:rsidRDefault="00AE4C6F" w:rsidP="00AE4C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изменений в муниципальные правовые акты в связи с изменениями в Бюджетный кодекс Российской Федерации;</w:t>
      </w:r>
    </w:p>
    <w:p w:rsidR="00AE4C6F" w:rsidRDefault="00AE4C6F" w:rsidP="00AE4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политика органов местного самоуправления поселения будет ориентирована на реализацию изменений налогового законодательства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нацелена на увеличение уровня собираемости налоговых доходов, сокращение задолженности в бюджет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AE4C6F" w:rsidRDefault="00AE4C6F" w:rsidP="00AE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источником роста доходов в период 2018-2020 годов, как и в предыдущие годы, останутся поступления от земельного налога, налога на имущество физических лиц, доходов от использования муниципального имущества. Внедрение автоматизированной информационной системы государственного кадастра позволит увеличить объемы сбора земельного и имущественного налогов.</w:t>
      </w:r>
    </w:p>
    <w:p w:rsidR="00AE4C6F" w:rsidRDefault="00AE4C6F" w:rsidP="00AE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Администраторам поступлений в бюджет поселения необходимо активизировать свою деятельность по обеспечению своевременной и полной уплаты организациями и физическими лицами соответствующих платежей.</w:t>
      </w:r>
    </w:p>
    <w:p w:rsidR="00AE4C6F" w:rsidRDefault="00AE4C6F" w:rsidP="00AE4C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сфере имущественных и земельных отношений в поселении в целях обеспечения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полноты, достоверности и актуальности базы для исчисления местных налогов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предстоит решить следующие задачи:</w:t>
      </w:r>
    </w:p>
    <w:p w:rsidR="00AE4C6F" w:rsidRDefault="00AE4C6F" w:rsidP="00AE4C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осуществлению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земель, выявлению самовольно занятых земельных участков, вовлечению в налогообложение незарегистрированных земельных участков. </w:t>
      </w:r>
    </w:p>
    <w:p w:rsidR="00AE4C6F" w:rsidRDefault="00AE4C6F" w:rsidP="00AE4C6F">
      <w:pPr>
        <w:pStyle w:val="11"/>
        <w:widowControl/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совершенствование системы 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AE4C6F" w:rsidRDefault="00AE4C6F" w:rsidP="00AE4C6F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дальнейшее совершенствование налогового администрирования, направленное на качественное прогнозирование доходов бюджета 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выполнение в полном объеме утвержденных годовых назначений по доходам;</w:t>
      </w:r>
    </w:p>
    <w:p w:rsidR="00AE4C6F" w:rsidRDefault="00AE4C6F" w:rsidP="00AE4C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повышению эффективности управления муниципальной собственностью и росту доходов от ее использования</w:t>
      </w:r>
    </w:p>
    <w:p w:rsidR="00AE4C6F" w:rsidRDefault="00AE4C6F" w:rsidP="00AE4C6F">
      <w:pPr>
        <w:pStyle w:val="11"/>
        <w:widowControl/>
        <w:spacing w:line="240" w:lineRule="auto"/>
        <w:ind w:firstLine="426"/>
        <w:jc w:val="center"/>
        <w:rPr>
          <w:b/>
          <w:sz w:val="24"/>
          <w:szCs w:val="24"/>
        </w:rPr>
      </w:pPr>
    </w:p>
    <w:p w:rsidR="00AE4C6F" w:rsidRDefault="00AE4C6F" w:rsidP="00AE4C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сбалансированности бюджета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в рассматриваемом периоде будет реализован комплекс мер, направленных на мобилизацию доходов, оптимизацию расходов. Налоговая политика органа местного самоуправления сельского поселения будет ориентирована на реализацию изменений налогового законодательства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нацелена на увеличение уровня собираемости налоговых доходов, сокращение задолженности в бюджет</w:t>
      </w:r>
      <w:r>
        <w:rPr>
          <w:rFonts w:ascii="Times New Roman" w:hAnsi="Times New Roman" w:cs="Times New Roman"/>
          <w:sz w:val="24"/>
          <w:szCs w:val="24"/>
        </w:rPr>
        <w:t xml:space="preserve"> МО СП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AE4C6F" w:rsidRDefault="00AE4C6F" w:rsidP="00AE4C6F">
      <w:pPr>
        <w:rPr>
          <w:rFonts w:ascii="Times New Roman" w:hAnsi="Times New Roman" w:cs="Times New Roman"/>
          <w:sz w:val="24"/>
          <w:szCs w:val="24"/>
        </w:rPr>
      </w:pPr>
    </w:p>
    <w:p w:rsidR="00C67A62" w:rsidRDefault="00C67A62">
      <w:bookmarkStart w:id="0" w:name="_GoBack"/>
      <w:bookmarkEnd w:id="0"/>
    </w:p>
    <w:sectPr w:rsidR="00C6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DE0"/>
    <w:multiLevelType w:val="hybridMultilevel"/>
    <w:tmpl w:val="B994E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CE"/>
    <w:rsid w:val="00250DCE"/>
    <w:rsid w:val="00AE4C6F"/>
    <w:rsid w:val="00C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E4C6F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ConsPlusTitle">
    <w:name w:val="ConsPlusTitle"/>
    <w:rsid w:val="00AE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E4C6F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1"/>
    <w:rsid w:val="00AE4C6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E4C6F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ConsPlusTitle">
    <w:name w:val="ConsPlusTitle"/>
    <w:rsid w:val="00AE4C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E4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AE4C6F"/>
    <w:pPr>
      <w:widowControl w:val="0"/>
      <w:spacing w:after="0" w:line="300" w:lineRule="auto"/>
      <w:ind w:firstLine="70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customStyle="1" w:styleId="11">
    <w:name w:val="Обычный11"/>
    <w:rsid w:val="00AE4C6F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6845</Characters>
  <Application>Microsoft Office Word</Application>
  <DocSecurity>0</DocSecurity>
  <Lines>57</Lines>
  <Paragraphs>16</Paragraphs>
  <ScaleCrop>false</ScaleCrop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2017-11-13T03:16:00Z</dcterms:created>
  <dcterms:modified xsi:type="dcterms:W3CDTF">2017-11-13T03:18:00Z</dcterms:modified>
</cp:coreProperties>
</file>