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D0" w:rsidRPr="00D2786A" w:rsidRDefault="00192ED0" w:rsidP="00192ED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АДМИНИСТРАЦИЯ МУНИЦИПАЛЬНОГО ОБРАЗОВАНИЯ СЕЛЬСКОГО ПОСЕЛЕНИЯ «БОЛЬШЕКУДАРИНСКОЕ» КЯХТИНСКОГО РАЙОНА</w:t>
      </w:r>
    </w:p>
    <w:p w:rsidR="00192ED0" w:rsidRPr="00D2786A" w:rsidRDefault="00192ED0" w:rsidP="00192ED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192ED0" w:rsidRPr="00D2786A" w:rsidRDefault="00192ED0" w:rsidP="0019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 27</w:t>
      </w:r>
    </w:p>
    <w:p w:rsidR="00192ED0" w:rsidRPr="00192ED0" w:rsidRDefault="00192ED0" w:rsidP="00192ED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.07.2017г.</w:t>
      </w:r>
    </w:p>
    <w:p w:rsidR="00192ED0" w:rsidRPr="00192ED0" w:rsidRDefault="00192ED0" w:rsidP="00192ED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92ED0" w:rsidRPr="00192ED0" w:rsidRDefault="00192ED0" w:rsidP="00192ED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сводную бюджетную роспись</w:t>
      </w:r>
    </w:p>
    <w:p w:rsidR="00192ED0" w:rsidRPr="00192ED0" w:rsidRDefault="00192ED0" w:rsidP="0019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1.Руководствуясь статьей 217 Бюджетного кодекса РФ, внести следующие изменения в сводную бюджетную роспись Администрации МО СП «</w:t>
      </w:r>
      <w:proofErr w:type="spellStart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2017 и на </w:t>
      </w:r>
      <w:proofErr w:type="gramStart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2018-2019 годов»:</w:t>
      </w: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954"/>
        <w:gridCol w:w="1559"/>
      </w:tblGrid>
      <w:tr w:rsidR="00192ED0" w:rsidRPr="00192ED0" w:rsidTr="0092512C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ED0" w:rsidRPr="00192ED0" w:rsidTr="0092512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92ED0" w:rsidRPr="00192ED0" w:rsidTr="0092512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дохода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92ED0" w:rsidRPr="00192ED0" w:rsidTr="0092512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4187,49458</w:t>
            </w:r>
          </w:p>
        </w:tc>
      </w:tr>
      <w:tr w:rsidR="00192ED0" w:rsidRPr="00192ED0" w:rsidTr="0092512C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4189,06858</w:t>
            </w:r>
          </w:p>
        </w:tc>
      </w:tr>
      <w:tr w:rsidR="00192ED0" w:rsidRPr="00192ED0" w:rsidTr="0092512C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192ED0" w:rsidRPr="00192ED0" w:rsidTr="0092512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76,20000</w:t>
            </w:r>
          </w:p>
        </w:tc>
      </w:tr>
      <w:tr w:rsidR="00192ED0" w:rsidRPr="00192ED0" w:rsidTr="0092512C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76,20000</w:t>
            </w:r>
          </w:p>
        </w:tc>
      </w:tr>
      <w:tr w:rsidR="00192ED0" w:rsidRPr="00192ED0" w:rsidTr="0092512C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2 02 90000 00 0000 151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4109,86858</w:t>
            </w:r>
          </w:p>
        </w:tc>
      </w:tr>
      <w:tr w:rsidR="00192ED0" w:rsidRPr="00192ED0" w:rsidTr="0092512C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1791,60000</w:t>
            </w:r>
          </w:p>
        </w:tc>
      </w:tr>
      <w:tr w:rsidR="00192ED0" w:rsidRPr="00192ED0" w:rsidTr="0092512C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192ED0" w:rsidRPr="00192ED0" w:rsidTr="0092512C">
        <w:trPr>
          <w:trHeight w:val="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92ED0" w:rsidRPr="00192ED0" w:rsidTr="0092512C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1456,60000</w:t>
            </w:r>
          </w:p>
        </w:tc>
      </w:tr>
      <w:tr w:rsidR="00192ED0" w:rsidRPr="00192ED0" w:rsidTr="0092512C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188,84958</w:t>
            </w:r>
          </w:p>
        </w:tc>
      </w:tr>
      <w:tr w:rsidR="00192ED0" w:rsidRPr="00192ED0" w:rsidTr="0092512C">
        <w:trPr>
          <w:trHeight w:val="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51,50000</w:t>
            </w:r>
          </w:p>
        </w:tc>
      </w:tr>
      <w:tr w:rsidR="00192ED0" w:rsidRPr="00192ED0" w:rsidTr="0092512C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320,00000</w:t>
            </w:r>
          </w:p>
        </w:tc>
      </w:tr>
      <w:tr w:rsidR="00192ED0" w:rsidRPr="00192ED0" w:rsidTr="0092512C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премирование победителей и призеров районного 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proofErr w:type="gram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учшее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общественного 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самоуправления"в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192ED0" w:rsidRPr="00192ED0" w:rsidTr="0092512C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проведение вакцинации против клещевого энцефалита в МО </w:t>
            </w: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10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92ED0" w:rsidRPr="00192ED0" w:rsidTr="0092512C">
        <w:trPr>
          <w:trHeight w:val="10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2 19 60000 00 0000 151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-1,57400</w:t>
            </w:r>
          </w:p>
        </w:tc>
      </w:tr>
      <w:tr w:rsidR="00192ED0" w:rsidRPr="00192ED0" w:rsidTr="0092512C">
        <w:trPr>
          <w:trHeight w:val="9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-1,57400</w:t>
            </w:r>
          </w:p>
        </w:tc>
      </w:tr>
    </w:tbl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954"/>
        <w:gridCol w:w="1559"/>
      </w:tblGrid>
      <w:tr w:rsidR="00192ED0" w:rsidRPr="00192ED0" w:rsidTr="0092512C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ED0" w:rsidRPr="00192ED0" w:rsidTr="0092512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92ED0" w:rsidRPr="00192ED0" w:rsidTr="0092512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дохода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92ED0" w:rsidRPr="00192ED0" w:rsidTr="0092512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4330,74758</w:t>
            </w:r>
          </w:p>
        </w:tc>
      </w:tr>
      <w:tr w:rsidR="00192ED0" w:rsidRPr="00192ED0" w:rsidTr="0092512C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4332,32158</w:t>
            </w:r>
          </w:p>
        </w:tc>
      </w:tr>
      <w:tr w:rsidR="00192ED0" w:rsidRPr="00192ED0" w:rsidTr="0092512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192ED0" w:rsidRPr="00192ED0" w:rsidTr="0092512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76,20000</w:t>
            </w:r>
          </w:p>
        </w:tc>
      </w:tr>
      <w:tr w:rsidR="00192ED0" w:rsidRPr="00192ED0" w:rsidTr="0092512C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76,20000</w:t>
            </w:r>
          </w:p>
        </w:tc>
      </w:tr>
      <w:tr w:rsidR="00192ED0" w:rsidRPr="00192ED0" w:rsidTr="0092512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2 02 90000 00 0000 151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4253,12158</w:t>
            </w:r>
          </w:p>
        </w:tc>
      </w:tr>
      <w:tr w:rsidR="00192ED0" w:rsidRPr="00192ED0" w:rsidTr="0092512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1791,60000</w:t>
            </w:r>
          </w:p>
        </w:tc>
      </w:tr>
      <w:tr w:rsidR="00192ED0" w:rsidRPr="00192ED0" w:rsidTr="0092512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192ED0" w:rsidRPr="00192ED0" w:rsidTr="0092512C">
        <w:trPr>
          <w:trHeight w:val="8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92ED0" w:rsidRPr="00192ED0" w:rsidTr="0092512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1456,60000</w:t>
            </w:r>
          </w:p>
        </w:tc>
      </w:tr>
      <w:tr w:rsidR="00192ED0" w:rsidRPr="00192ED0" w:rsidTr="0092512C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188,84958</w:t>
            </w:r>
          </w:p>
        </w:tc>
      </w:tr>
      <w:tr w:rsidR="00192ED0" w:rsidRPr="00192ED0" w:rsidTr="0092512C">
        <w:trPr>
          <w:trHeight w:val="1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51,50000</w:t>
            </w:r>
          </w:p>
        </w:tc>
      </w:tr>
      <w:tr w:rsidR="00192ED0" w:rsidRPr="00192ED0" w:rsidTr="0092512C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320,00000</w:t>
            </w:r>
          </w:p>
        </w:tc>
      </w:tr>
      <w:tr w:rsidR="00192ED0" w:rsidRPr="00192ED0" w:rsidTr="0092512C">
        <w:trPr>
          <w:trHeight w:val="10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премирование победителей и призеров районного 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proofErr w:type="gram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учшее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общественного 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самоуправления"в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192ED0" w:rsidRPr="00192ED0" w:rsidTr="0092512C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проведение вакцинации против клещевого энцефалита в МО </w:t>
            </w: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1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92ED0" w:rsidRPr="00192ED0" w:rsidTr="0092512C">
        <w:trPr>
          <w:trHeight w:val="10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ликвидацию </w:t>
            </w:r>
            <w:proofErr w:type="spellStart"/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несанкционированых</w:t>
            </w:r>
            <w:proofErr w:type="spellEnd"/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свалок на 2017 год бюджетам поселений входящих в состав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98,25300</w:t>
            </w:r>
          </w:p>
        </w:tc>
      </w:tr>
      <w:tr w:rsidR="00192ED0" w:rsidRPr="00192ED0" w:rsidTr="0092512C">
        <w:trPr>
          <w:trHeight w:val="1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проведение мероприятий по буртованию и опашке свалок на 2017 год бюджетам поселений входящих в состав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192ED0" w:rsidRPr="00192ED0" w:rsidTr="0092512C">
        <w:trPr>
          <w:trHeight w:val="11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2 19 60000 00 0000 151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-1,57400</w:t>
            </w:r>
          </w:p>
        </w:tc>
      </w:tr>
      <w:tr w:rsidR="00192ED0" w:rsidRPr="00192ED0" w:rsidTr="0092512C">
        <w:trPr>
          <w:trHeight w:val="10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-1,57400</w:t>
            </w:r>
          </w:p>
        </w:tc>
      </w:tr>
    </w:tbl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:rsidR="00192ED0" w:rsidRPr="00192ED0" w:rsidRDefault="00192ED0" w:rsidP="0019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2ED0">
        <w:rPr>
          <w:rFonts w:ascii="Times New Roman" w:eastAsia="Times New Roman" w:hAnsi="Times New Roman" w:cs="Times New Roman"/>
          <w:b/>
          <w:bCs/>
          <w:lang w:eastAsia="ru-RU"/>
        </w:rPr>
        <w:t>Ведомственная структура расходов местного бюджета на 2017 год</w:t>
      </w:r>
    </w:p>
    <w:p w:rsidR="00192ED0" w:rsidRPr="00192ED0" w:rsidRDefault="00192ED0" w:rsidP="0019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678"/>
        <w:gridCol w:w="709"/>
        <w:gridCol w:w="850"/>
        <w:gridCol w:w="851"/>
        <w:gridCol w:w="1559"/>
        <w:gridCol w:w="709"/>
        <w:gridCol w:w="1559"/>
      </w:tblGrid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6,53000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5,53000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вакцинации против клещевого энцефалита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33 0 00 10005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33 0 00 10005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33 0 00 10005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170,99414</w:t>
            </w:r>
          </w:p>
        </w:tc>
      </w:tr>
      <w:tr w:rsidR="00192ED0" w:rsidRPr="00192ED0" w:rsidTr="0092512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170,99414</w:t>
            </w:r>
          </w:p>
        </w:tc>
      </w:tr>
      <w:tr w:rsidR="00192ED0" w:rsidRPr="00192ED0" w:rsidTr="0092512C">
        <w:trPr>
          <w:trHeight w:val="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40,00000</w:t>
            </w:r>
          </w:p>
        </w:tc>
      </w:tr>
      <w:tr w:rsidR="00192ED0" w:rsidRPr="00192ED0" w:rsidTr="0092512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192ED0" w:rsidRPr="00192ED0" w:rsidTr="0092512C">
        <w:trPr>
          <w:trHeight w:val="7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192ED0" w:rsidRPr="00192ED0" w:rsidTr="0092512C">
        <w:trPr>
          <w:trHeight w:val="7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192ED0" w:rsidRPr="00192ED0" w:rsidTr="0092512C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80,00000</w:t>
            </w:r>
          </w:p>
        </w:tc>
      </w:tr>
      <w:tr w:rsidR="00192ED0" w:rsidRPr="00192ED0" w:rsidTr="0092512C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192ED0" w:rsidRPr="00192ED0" w:rsidTr="0092512C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192ED0" w:rsidRPr="00192ED0" w:rsidTr="0092512C">
        <w:trPr>
          <w:trHeight w:val="7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192ED0" w:rsidRPr="00192ED0" w:rsidTr="0092512C">
        <w:trPr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16,20514</w:t>
            </w:r>
          </w:p>
        </w:tc>
      </w:tr>
      <w:tr w:rsidR="00192ED0" w:rsidRPr="00192ED0" w:rsidTr="0092512C">
        <w:trPr>
          <w:trHeight w:val="4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16,20514</w:t>
            </w:r>
          </w:p>
        </w:tc>
      </w:tr>
      <w:tr w:rsidR="00192ED0" w:rsidRPr="00192ED0" w:rsidTr="0092512C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16,20514</w:t>
            </w:r>
          </w:p>
        </w:tc>
      </w:tr>
      <w:tr w:rsidR="00192ED0" w:rsidRPr="00192ED0" w:rsidTr="0092512C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16,20514</w:t>
            </w:r>
          </w:p>
        </w:tc>
      </w:tr>
      <w:tr w:rsidR="00192ED0" w:rsidRPr="00192ED0" w:rsidTr="0092512C">
        <w:trPr>
          <w:trHeight w:val="4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5119,10883</w:t>
            </w:r>
          </w:p>
        </w:tc>
      </w:tr>
    </w:tbl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92ED0" w:rsidRPr="00192ED0" w:rsidRDefault="00192ED0" w:rsidP="00192ED0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92ED0">
        <w:rPr>
          <w:rFonts w:ascii="Times New Roman" w:eastAsia="Times New Roman" w:hAnsi="Times New Roman" w:cs="Times New Roman"/>
          <w:b/>
          <w:bCs/>
          <w:lang w:eastAsia="ru-RU"/>
        </w:rPr>
        <w:tab/>
        <w:t>Ведомственная структура расходов местного бюджета на 2017 год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678"/>
        <w:gridCol w:w="709"/>
        <w:gridCol w:w="850"/>
        <w:gridCol w:w="851"/>
        <w:gridCol w:w="1559"/>
        <w:gridCol w:w="709"/>
        <w:gridCol w:w="1559"/>
      </w:tblGrid>
      <w:tr w:rsidR="00192ED0" w:rsidRPr="00192ED0" w:rsidTr="0092512C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51,53000</w:t>
            </w:r>
          </w:p>
        </w:tc>
      </w:tr>
      <w:tr w:rsidR="00192ED0" w:rsidRPr="00192ED0" w:rsidTr="0092512C">
        <w:trPr>
          <w:trHeight w:val="9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50,53000</w:t>
            </w:r>
          </w:p>
        </w:tc>
      </w:tr>
      <w:tr w:rsidR="00192ED0" w:rsidRPr="00192ED0" w:rsidTr="0092512C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проведение мероприятия по буртованию и опашке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45,00000</w:t>
            </w:r>
          </w:p>
        </w:tc>
      </w:tr>
      <w:tr w:rsidR="00192ED0" w:rsidRPr="00192ED0" w:rsidTr="0092512C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45,00000</w:t>
            </w:r>
          </w:p>
        </w:tc>
      </w:tr>
      <w:tr w:rsidR="00192ED0" w:rsidRPr="00192ED0" w:rsidTr="0092512C">
        <w:trPr>
          <w:trHeight w:val="6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45,00000</w:t>
            </w:r>
          </w:p>
        </w:tc>
      </w:tr>
      <w:tr w:rsidR="00192ED0" w:rsidRPr="00192ED0" w:rsidTr="0092512C">
        <w:trPr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45,00000</w:t>
            </w:r>
          </w:p>
        </w:tc>
      </w:tr>
      <w:tr w:rsidR="00192ED0" w:rsidRPr="00192ED0" w:rsidTr="0092512C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вакцинации против клещевого энцефалита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4,53000</w:t>
            </w:r>
          </w:p>
        </w:tc>
      </w:tr>
      <w:tr w:rsidR="00192ED0" w:rsidRPr="00192ED0" w:rsidTr="0092512C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8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192ED0" w:rsidRPr="00192ED0" w:rsidTr="0092512C">
        <w:trPr>
          <w:trHeight w:val="5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269,24714</w:t>
            </w:r>
          </w:p>
        </w:tc>
      </w:tr>
      <w:tr w:rsidR="00192ED0" w:rsidRPr="00192ED0" w:rsidTr="0092512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269,24714</w:t>
            </w:r>
          </w:p>
        </w:tc>
      </w:tr>
      <w:tr w:rsidR="00192ED0" w:rsidRPr="00192ED0" w:rsidTr="0092512C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5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8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7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34,78900</w:t>
            </w:r>
          </w:p>
        </w:tc>
      </w:tr>
      <w:tr w:rsidR="00192ED0" w:rsidRPr="00192ED0" w:rsidTr="0092512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98,25300</w:t>
            </w:r>
          </w:p>
        </w:tc>
      </w:tr>
      <w:tr w:rsidR="00192ED0" w:rsidRPr="00192ED0" w:rsidTr="0092512C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98,25300</w:t>
            </w:r>
          </w:p>
        </w:tc>
      </w:tr>
      <w:tr w:rsidR="00192ED0" w:rsidRPr="00192ED0" w:rsidTr="0092512C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98,25300</w:t>
            </w:r>
          </w:p>
        </w:tc>
      </w:tr>
      <w:tr w:rsidR="00192ED0" w:rsidRPr="00192ED0" w:rsidTr="0092512C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98,25300</w:t>
            </w:r>
          </w:p>
        </w:tc>
      </w:tr>
      <w:tr w:rsidR="00192ED0" w:rsidRPr="00192ED0" w:rsidTr="0092512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40,00000</w:t>
            </w:r>
          </w:p>
        </w:tc>
      </w:tr>
      <w:tr w:rsidR="00192ED0" w:rsidRPr="00192ED0" w:rsidTr="0092512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192ED0" w:rsidRPr="00192ED0" w:rsidTr="0092512C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192ED0" w:rsidRPr="00192ED0" w:rsidTr="0092512C">
        <w:trPr>
          <w:trHeight w:val="6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192ED0" w:rsidRPr="00192ED0" w:rsidTr="0092512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80,00000</w:t>
            </w:r>
          </w:p>
        </w:tc>
      </w:tr>
      <w:tr w:rsidR="00192ED0" w:rsidRPr="00192ED0" w:rsidTr="0092512C">
        <w:trPr>
          <w:trHeight w:val="6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192ED0" w:rsidRPr="00192ED0" w:rsidTr="0092512C">
        <w:trPr>
          <w:trHeight w:val="7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192ED0" w:rsidRPr="00192ED0" w:rsidTr="0092512C">
        <w:trPr>
          <w:trHeight w:val="6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192ED0" w:rsidRPr="00192ED0" w:rsidTr="0092512C">
        <w:trPr>
          <w:trHeight w:val="7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16,20514</w:t>
            </w:r>
          </w:p>
        </w:tc>
      </w:tr>
      <w:tr w:rsidR="00192ED0" w:rsidRPr="00192ED0" w:rsidTr="0092512C">
        <w:trPr>
          <w:trHeight w:val="6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16,20514</w:t>
            </w:r>
          </w:p>
        </w:tc>
      </w:tr>
      <w:tr w:rsidR="00192ED0" w:rsidRPr="00192ED0" w:rsidTr="0092512C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16,20514</w:t>
            </w:r>
          </w:p>
        </w:tc>
      </w:tr>
      <w:tr w:rsidR="00192ED0" w:rsidRPr="00192ED0" w:rsidTr="0092512C">
        <w:trPr>
          <w:trHeight w:val="6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</w:t>
            </w: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lang w:eastAsia="ru-RU"/>
              </w:rPr>
              <w:t>16,20514</w:t>
            </w:r>
          </w:p>
        </w:tc>
      </w:tr>
      <w:tr w:rsidR="00192ED0" w:rsidRPr="00192ED0" w:rsidTr="0092512C">
        <w:trPr>
          <w:trHeight w:val="4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0" w:rsidRPr="00192ED0" w:rsidRDefault="00192ED0" w:rsidP="0019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D0">
              <w:rPr>
                <w:rFonts w:ascii="Times New Roman" w:eastAsia="Times New Roman" w:hAnsi="Times New Roman" w:cs="Times New Roman"/>
                <w:b/>
                <w:lang w:eastAsia="ru-RU"/>
              </w:rPr>
              <w:t>5262,36183</w:t>
            </w:r>
          </w:p>
        </w:tc>
      </w:tr>
    </w:tbl>
    <w:p w:rsidR="00192ED0" w:rsidRPr="00192ED0" w:rsidRDefault="00192ED0" w:rsidP="00192ED0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92ED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бюджетные ассигнования по строке:</w:t>
      </w: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подписания</w:t>
      </w: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Г.И </w:t>
      </w:r>
      <w:proofErr w:type="spellStart"/>
      <w:r w:rsidRPr="00192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Пылдоржиева</w:t>
      </w:r>
      <w:proofErr w:type="spellEnd"/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D0" w:rsidRPr="00192ED0" w:rsidRDefault="00192ED0" w:rsidP="0019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34" w:rsidRDefault="00DA3734"/>
    <w:sectPr w:rsidR="00DA3734" w:rsidSect="003852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88"/>
    <w:rsid w:val="00192ED0"/>
    <w:rsid w:val="00D2786A"/>
    <w:rsid w:val="00DA3734"/>
    <w:rsid w:val="00E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ED0"/>
  </w:style>
  <w:style w:type="table" w:customStyle="1" w:styleId="10">
    <w:name w:val="Сетка таблицы1"/>
    <w:basedOn w:val="a1"/>
    <w:next w:val="a3"/>
    <w:uiPriority w:val="59"/>
    <w:rsid w:val="00192E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ED0"/>
  </w:style>
  <w:style w:type="table" w:customStyle="1" w:styleId="10">
    <w:name w:val="Сетка таблицы1"/>
    <w:basedOn w:val="a1"/>
    <w:next w:val="a3"/>
    <w:uiPriority w:val="59"/>
    <w:rsid w:val="00192E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2017-09-25T03:44:00Z</cp:lastPrinted>
  <dcterms:created xsi:type="dcterms:W3CDTF">2017-07-27T08:07:00Z</dcterms:created>
  <dcterms:modified xsi:type="dcterms:W3CDTF">2017-09-25T03:44:00Z</dcterms:modified>
</cp:coreProperties>
</file>