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6E" w:rsidRDefault="00500C0F">
      <w:pPr>
        <w:framePr w:wrap="none" w:vAnchor="page" w:hAnchor="page" w:x="526" w:y="589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6987540" cy="9592310"/>
            <wp:effectExtent l="0" t="0" r="3810" b="889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540" cy="959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26E" w:rsidRDefault="002F626E">
      <w:pPr>
        <w:rPr>
          <w:sz w:val="2"/>
          <w:szCs w:val="2"/>
        </w:rPr>
        <w:sectPr w:rsidR="002F626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626E" w:rsidRDefault="00500C0F">
      <w:pPr>
        <w:framePr w:wrap="none" w:vAnchor="page" w:hAnchor="page" w:x="562" w:y="527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952615" cy="10049510"/>
            <wp:effectExtent l="0" t="0" r="635" b="8890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4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26E" w:rsidRDefault="002F626E">
      <w:pPr>
        <w:rPr>
          <w:sz w:val="2"/>
          <w:szCs w:val="2"/>
        </w:rPr>
        <w:sectPr w:rsidR="002F626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626E" w:rsidRDefault="004E642F">
      <w:pPr>
        <w:pStyle w:val="60"/>
        <w:framePr w:wrap="none" w:vAnchor="page" w:hAnchor="page" w:x="70" w:y="1588"/>
        <w:shd w:val="clear" w:color="auto" w:fill="auto"/>
        <w:spacing w:line="440" w:lineRule="exact"/>
      </w:pPr>
      <w:r>
        <w:lastRenderedPageBreak/>
        <w:t>/</w:t>
      </w:r>
    </w:p>
    <w:p w:rsidR="002F626E" w:rsidRDefault="004E642F">
      <w:pPr>
        <w:pStyle w:val="20"/>
        <w:framePr w:w="9494" w:h="9887" w:hRule="exact" w:wrap="none" w:vAnchor="page" w:hAnchor="page" w:x="1568" w:y="1145"/>
        <w:numPr>
          <w:ilvl w:val="0"/>
          <w:numId w:val="1"/>
        </w:numPr>
        <w:shd w:val="clear" w:color="auto" w:fill="auto"/>
        <w:tabs>
          <w:tab w:val="left" w:pos="1002"/>
        </w:tabs>
        <w:spacing w:before="0" w:after="0" w:line="293" w:lineRule="exact"/>
        <w:ind w:firstLine="800"/>
        <w:jc w:val="both"/>
      </w:pPr>
      <w:r>
        <w:t>планируемые результаты выполнения работ, оказания услуг;</w:t>
      </w:r>
    </w:p>
    <w:p w:rsidR="002F626E" w:rsidRDefault="004E642F">
      <w:pPr>
        <w:pStyle w:val="20"/>
        <w:framePr w:w="9494" w:h="9887" w:hRule="exact" w:wrap="none" w:vAnchor="page" w:hAnchor="page" w:x="1568" w:y="1145"/>
        <w:numPr>
          <w:ilvl w:val="0"/>
          <w:numId w:val="1"/>
        </w:numPr>
        <w:shd w:val="clear" w:color="auto" w:fill="auto"/>
        <w:tabs>
          <w:tab w:val="left" w:pos="1007"/>
        </w:tabs>
        <w:spacing w:before="0" w:after="0" w:line="293" w:lineRule="exact"/>
        <w:ind w:firstLine="800"/>
        <w:jc w:val="both"/>
      </w:pPr>
      <w:r>
        <w:t>описание состава работ, услуг;</w:t>
      </w:r>
    </w:p>
    <w:p w:rsidR="002F626E" w:rsidRDefault="004E642F">
      <w:pPr>
        <w:pStyle w:val="20"/>
        <w:framePr w:w="9494" w:h="9887" w:hRule="exact" w:wrap="none" w:vAnchor="page" w:hAnchor="page" w:x="1568" w:y="1145"/>
        <w:numPr>
          <w:ilvl w:val="0"/>
          <w:numId w:val="1"/>
        </w:numPr>
        <w:shd w:val="clear" w:color="auto" w:fill="auto"/>
        <w:tabs>
          <w:tab w:val="left" w:pos="923"/>
        </w:tabs>
        <w:spacing w:before="0" w:after="0" w:line="293" w:lineRule="exact"/>
        <w:ind w:firstLine="800"/>
        <w:jc w:val="both"/>
      </w:pPr>
      <w:r>
        <w:t>предельный срок выполнени</w:t>
      </w:r>
      <w:r>
        <w:t>я работ, оказания услуг с учетом сроков, необходимых для определения подрядчиков, исполнителей;</w:t>
      </w:r>
    </w:p>
    <w:p w:rsidR="002F626E" w:rsidRDefault="004E642F">
      <w:pPr>
        <w:pStyle w:val="20"/>
        <w:framePr w:w="9494" w:h="9887" w:hRule="exact" w:wrap="none" w:vAnchor="page" w:hAnchor="page" w:x="1568" w:y="1145"/>
        <w:numPr>
          <w:ilvl w:val="0"/>
          <w:numId w:val="1"/>
        </w:numPr>
        <w:shd w:val="clear" w:color="auto" w:fill="auto"/>
        <w:tabs>
          <w:tab w:val="left" w:pos="923"/>
        </w:tabs>
        <w:spacing w:before="0" w:after="0" w:line="293" w:lineRule="exact"/>
        <w:ind w:firstLine="800"/>
        <w:jc w:val="both"/>
      </w:pPr>
      <w:r>
        <w:t>предельный объем средств на оплату долгосрочного муниципального контракта с разбивкой по годам.</w:t>
      </w:r>
    </w:p>
    <w:p w:rsidR="002F626E" w:rsidRDefault="004E642F">
      <w:pPr>
        <w:pStyle w:val="20"/>
        <w:framePr w:w="9494" w:h="9887" w:hRule="exact" w:wrap="none" w:vAnchor="page" w:hAnchor="page" w:x="1568" w:y="1145"/>
        <w:shd w:val="clear" w:color="auto" w:fill="auto"/>
        <w:spacing w:before="0" w:after="0" w:line="293" w:lineRule="exact"/>
        <w:ind w:firstLine="800"/>
        <w:jc w:val="both"/>
      </w:pPr>
      <w:r>
        <w:t xml:space="preserve">5. Решение Администрации МО «Кяхтинский район» о заключении </w:t>
      </w:r>
      <w:r>
        <w:t>муниципального контракта для обеспечения муниципальных нужд МО «Кяхтинский район» предусмотренное пунктом 4 настоящего Порядка, принимается в форме распоряжения Администрации МО «Кяхтинский район» в следующем порядке:</w:t>
      </w:r>
    </w:p>
    <w:p w:rsidR="002F626E" w:rsidRDefault="004E642F">
      <w:pPr>
        <w:pStyle w:val="20"/>
        <w:framePr w:w="9494" w:h="9887" w:hRule="exact" w:wrap="none" w:vAnchor="page" w:hAnchor="page" w:x="1568" w:y="1145"/>
        <w:shd w:val="clear" w:color="auto" w:fill="auto"/>
        <w:tabs>
          <w:tab w:val="left" w:pos="1318"/>
        </w:tabs>
        <w:spacing w:before="0" w:after="0" w:line="293" w:lineRule="exact"/>
        <w:ind w:firstLine="800"/>
        <w:jc w:val="both"/>
      </w:pPr>
      <w:r>
        <w:t>а)</w:t>
      </w:r>
      <w:r>
        <w:tab/>
        <w:t>проект распоряжения Администрации М</w:t>
      </w:r>
      <w:r>
        <w:t>О «Кяхтинский район» и пояснительная записка к нему направляются исполнительным органом МО «Кяхтинский район», являюш;имся муниципальным заказчиком по муниципальному контракту, на согласование в МКУ Финансовое управление МО «Кяхтинский район»;</w:t>
      </w:r>
    </w:p>
    <w:p w:rsidR="002F626E" w:rsidRDefault="004E642F">
      <w:pPr>
        <w:pStyle w:val="20"/>
        <w:framePr w:w="9494" w:h="9887" w:hRule="exact" w:wrap="none" w:vAnchor="page" w:hAnchor="page" w:x="1568" w:y="1145"/>
        <w:shd w:val="clear" w:color="auto" w:fill="auto"/>
        <w:tabs>
          <w:tab w:val="left" w:pos="1104"/>
        </w:tabs>
        <w:spacing w:before="0" w:after="0" w:line="293" w:lineRule="exact"/>
        <w:ind w:firstLine="800"/>
        <w:jc w:val="both"/>
      </w:pPr>
      <w:r>
        <w:t>б)</w:t>
      </w:r>
      <w:r>
        <w:tab/>
        <w:t>МКУ Финан</w:t>
      </w:r>
      <w:r>
        <w:t>совое управление МО «Кяхтинский район» в срок, не превышающий 15 дней с даты получения проекта распоряжения Администрации МО «Кяхтинский район» и пояснительной записки к нему, согласовывает указанный проект при соблюдении следующих условий:</w:t>
      </w:r>
    </w:p>
    <w:p w:rsidR="002F626E" w:rsidRDefault="004E642F">
      <w:pPr>
        <w:pStyle w:val="20"/>
        <w:framePr w:w="9494" w:h="9887" w:hRule="exact" w:wrap="none" w:vAnchor="page" w:hAnchor="page" w:x="1568" w:y="1145"/>
        <w:numPr>
          <w:ilvl w:val="0"/>
          <w:numId w:val="1"/>
        </w:numPr>
        <w:shd w:val="clear" w:color="auto" w:fill="auto"/>
        <w:tabs>
          <w:tab w:val="left" w:pos="923"/>
        </w:tabs>
        <w:spacing w:before="0" w:after="0" w:line="298" w:lineRule="exact"/>
        <w:ind w:firstLine="800"/>
        <w:jc w:val="both"/>
      </w:pPr>
      <w:r>
        <w:t>непревышение пр</w:t>
      </w:r>
      <w:r>
        <w:t>едельного объема средств, предусматриваемых на оплату муниципального контракта в текущем финансовом году и Плановом периоде, над объемом бюджетных ассигнований, на соответствующий финансовый год и на плановый период;</w:t>
      </w:r>
    </w:p>
    <w:p w:rsidR="002F626E" w:rsidRDefault="004E642F">
      <w:pPr>
        <w:pStyle w:val="20"/>
        <w:framePr w:w="9494" w:h="9887" w:hRule="exact" w:wrap="none" w:vAnchor="page" w:hAnchor="page" w:x="1568" w:y="1145"/>
        <w:numPr>
          <w:ilvl w:val="0"/>
          <w:numId w:val="1"/>
        </w:numPr>
        <w:shd w:val="clear" w:color="auto" w:fill="auto"/>
        <w:tabs>
          <w:tab w:val="left" w:pos="923"/>
        </w:tabs>
        <w:spacing w:before="0" w:after="0" w:line="298" w:lineRule="exact"/>
        <w:ind w:firstLine="800"/>
        <w:jc w:val="both"/>
      </w:pPr>
      <w:r>
        <w:t>непревышение годового предельного объем</w:t>
      </w:r>
      <w:r>
        <w:t>а средств, предусматриваемых на оплату муниципалъного контракта за пределами планового периода, над максимальным годовым объемом средств на оплату указанного муниципального контракта в пределах планового периода (в текущем финансовом году);</w:t>
      </w:r>
    </w:p>
    <w:p w:rsidR="002F626E" w:rsidRDefault="004E642F">
      <w:pPr>
        <w:pStyle w:val="20"/>
        <w:framePr w:w="9494" w:h="9887" w:hRule="exact" w:wrap="none" w:vAnchor="page" w:hAnchor="page" w:x="1568" w:y="1145"/>
        <w:shd w:val="clear" w:color="auto" w:fill="auto"/>
        <w:tabs>
          <w:tab w:val="left" w:pos="1318"/>
        </w:tabs>
        <w:spacing w:before="0" w:after="0" w:line="298" w:lineRule="exact"/>
        <w:ind w:firstLine="800"/>
        <w:jc w:val="both"/>
      </w:pPr>
      <w:r>
        <w:t>в)</w:t>
      </w:r>
      <w:r>
        <w:tab/>
        <w:t>проект распо</w:t>
      </w:r>
      <w:r>
        <w:t>ряжения Администрации МО «Кяхтинский район», согласованный с МКУ Финансовое управление МО «Кяхтинский район», представляется исполнительным органом МО «Кяхтинский район», являющимся муниципальным заказчиком по муниципальному контракту, в Администрацию МО «</w:t>
      </w:r>
      <w:r>
        <w:t>Кяхтинский район» в установленном порядке.</w:t>
      </w:r>
    </w:p>
    <w:p w:rsidR="002F626E" w:rsidRDefault="002F626E">
      <w:pPr>
        <w:rPr>
          <w:sz w:val="2"/>
          <w:szCs w:val="2"/>
        </w:rPr>
      </w:pPr>
    </w:p>
    <w:sectPr w:rsidR="002F626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2F" w:rsidRDefault="004E642F">
      <w:r>
        <w:separator/>
      </w:r>
    </w:p>
  </w:endnote>
  <w:endnote w:type="continuationSeparator" w:id="0">
    <w:p w:rsidR="004E642F" w:rsidRDefault="004E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2F" w:rsidRDefault="004E642F"/>
  </w:footnote>
  <w:footnote w:type="continuationSeparator" w:id="0">
    <w:p w:rsidR="004E642F" w:rsidRDefault="004E64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3D5A"/>
    <w:multiLevelType w:val="multilevel"/>
    <w:tmpl w:val="BC942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6E"/>
    <w:rsid w:val="002F626E"/>
    <w:rsid w:val="004E642F"/>
    <w:rsid w:val="0050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Pr>
      <w:rFonts w:ascii="David" w:eastAsia="David" w:hAnsi="David" w:cs="David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David" w:eastAsia="David" w:hAnsi="David" w:cs="David"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Pr>
      <w:rFonts w:ascii="David" w:eastAsia="David" w:hAnsi="David" w:cs="David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David" w:eastAsia="David" w:hAnsi="David" w:cs="David"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2016-10-11T07:09:00Z</dcterms:created>
  <dcterms:modified xsi:type="dcterms:W3CDTF">2016-10-11T07:09:00Z</dcterms:modified>
</cp:coreProperties>
</file>