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F0" w:rsidRPr="00D61E0F" w:rsidRDefault="004265F0" w:rsidP="004265F0">
      <w:pPr>
        <w:suppressAutoHyphens/>
        <w:autoSpaceDE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4265F0" w:rsidRPr="00D61E0F" w:rsidRDefault="004265F0" w:rsidP="004265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E0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88063A" wp14:editId="4263898E">
            <wp:simplePos x="0" y="0"/>
            <wp:positionH relativeFrom="column">
              <wp:posOffset>2739390</wp:posOffset>
            </wp:positionH>
            <wp:positionV relativeFrom="paragraph">
              <wp:posOffset>-320040</wp:posOffset>
            </wp:positionV>
            <wp:extent cx="447675" cy="685800"/>
            <wp:effectExtent l="0" t="0" r="9525" b="0"/>
            <wp:wrapNone/>
            <wp:docPr id="2" name="Рисунок 2" descr="Kyahta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 descr="Kyahtacl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6" r="33746" b="4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5F0" w:rsidRPr="00D61E0F" w:rsidRDefault="004265F0" w:rsidP="004265F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4265F0" w:rsidRPr="00D61E0F" w:rsidRDefault="004265F0" w:rsidP="004265F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4265F0" w:rsidRPr="00D61E0F" w:rsidRDefault="004265F0" w:rsidP="004265F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4265F0" w:rsidRPr="00D61E0F" w:rsidRDefault="004265F0" w:rsidP="0042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E0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«ГОРОД КЯХТА»</w:t>
      </w:r>
    </w:p>
    <w:p w:rsidR="004265F0" w:rsidRPr="00D61E0F" w:rsidRDefault="004265F0" w:rsidP="0042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E0F">
        <w:rPr>
          <w:rFonts w:ascii="Times New Roman" w:eastAsia="Times New Roman" w:hAnsi="Times New Roman" w:cs="Times New Roman"/>
          <w:b/>
          <w:sz w:val="24"/>
          <w:szCs w:val="24"/>
        </w:rPr>
        <w:t xml:space="preserve"> КЯХТИНСКОГО РАЙОНА  РЕСПУБЛИКИ БУРЯТИЯ</w:t>
      </w:r>
    </w:p>
    <w:p w:rsidR="004265F0" w:rsidRPr="00D61E0F" w:rsidRDefault="004265F0" w:rsidP="0042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65F0" w:rsidRPr="00D61E0F" w:rsidRDefault="004265F0" w:rsidP="0042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65F0" w:rsidRPr="00D61E0F" w:rsidRDefault="004265F0" w:rsidP="0042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E0F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4265F0" w:rsidRPr="00D61E0F" w:rsidRDefault="004265F0" w:rsidP="0042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65F0" w:rsidRPr="00D61E0F" w:rsidRDefault="004265F0" w:rsidP="0042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E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694D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D61E0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B694D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Pr="00D61E0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1E0F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№</w:t>
      </w:r>
      <w:r w:rsidR="009B694D">
        <w:rPr>
          <w:rFonts w:ascii="Times New Roman" w:eastAsia="Times New Roman" w:hAnsi="Times New Roman" w:cs="Times New Roman"/>
          <w:sz w:val="24"/>
          <w:szCs w:val="24"/>
        </w:rPr>
        <w:t xml:space="preserve"> 406</w:t>
      </w:r>
    </w:p>
    <w:p w:rsidR="004265F0" w:rsidRPr="00D61E0F" w:rsidRDefault="004265F0" w:rsidP="0042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65F0" w:rsidRPr="00D61E0F" w:rsidRDefault="004265F0" w:rsidP="00426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E0F">
        <w:rPr>
          <w:rFonts w:ascii="Times New Roman" w:eastAsia="Times New Roman" w:hAnsi="Times New Roman" w:cs="Times New Roman"/>
          <w:sz w:val="24"/>
          <w:szCs w:val="24"/>
        </w:rPr>
        <w:t>г. Кяхта</w:t>
      </w:r>
      <w:r w:rsidRPr="00D61E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265F0" w:rsidRPr="00D61E0F" w:rsidRDefault="004265F0" w:rsidP="00426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5F0" w:rsidRPr="00D61E0F" w:rsidRDefault="004265F0" w:rsidP="004265F0">
      <w:pPr>
        <w:framePr w:hSpace="180" w:wrap="auto" w:vAnchor="text" w:hAnchor="page" w:x="5431" w:y="1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4265F0" w:rsidRPr="00D61E0F" w:rsidRDefault="004265F0" w:rsidP="004265F0">
      <w:pPr>
        <w:suppressAutoHyphens/>
        <w:autoSpaceDE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265F0" w:rsidRPr="004265F0" w:rsidRDefault="004265F0" w:rsidP="00426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5F0">
        <w:rPr>
          <w:rFonts w:ascii="Times New Roman" w:hAnsi="Times New Roman" w:cs="Times New Roman"/>
          <w:sz w:val="28"/>
          <w:szCs w:val="28"/>
        </w:rPr>
        <w:t>Об утверждении</w:t>
      </w:r>
      <w:r w:rsidR="00EA08FE">
        <w:rPr>
          <w:rFonts w:ascii="Times New Roman" w:hAnsi="Times New Roman" w:cs="Times New Roman"/>
          <w:sz w:val="28"/>
          <w:szCs w:val="28"/>
        </w:rPr>
        <w:t xml:space="preserve"> С</w:t>
      </w:r>
      <w:r w:rsidRPr="004265F0">
        <w:rPr>
          <w:rFonts w:ascii="Times New Roman" w:hAnsi="Times New Roman" w:cs="Times New Roman"/>
          <w:sz w:val="28"/>
          <w:szCs w:val="28"/>
        </w:rPr>
        <w:t xml:space="preserve">тандартов   </w:t>
      </w:r>
    </w:p>
    <w:p w:rsidR="004265F0" w:rsidRPr="004265F0" w:rsidRDefault="004265F0" w:rsidP="0042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5F0">
        <w:rPr>
          <w:rFonts w:ascii="Times New Roman" w:hAnsi="Times New Roman" w:cs="Times New Roman"/>
          <w:sz w:val="28"/>
          <w:szCs w:val="28"/>
        </w:rPr>
        <w:t>осуществления внутреннего</w:t>
      </w:r>
    </w:p>
    <w:p w:rsidR="004265F0" w:rsidRPr="004265F0" w:rsidRDefault="004265F0" w:rsidP="0042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5F0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4265F0" w:rsidRPr="004265F0" w:rsidRDefault="004265F0" w:rsidP="00426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5F0" w:rsidRPr="004265F0" w:rsidRDefault="004265F0" w:rsidP="004265F0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265F0" w:rsidRPr="004265F0" w:rsidRDefault="004265F0" w:rsidP="004265F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65F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269.2 Бюджетного кодекса Российской Федерации, в целях совершенствования процедуры осуществления внутреннего муниципального финансового контроля в отношении всех стадий бюджетного процесса постановляю:</w:t>
      </w:r>
    </w:p>
    <w:p w:rsidR="004265F0" w:rsidRPr="004265F0" w:rsidRDefault="004265F0" w:rsidP="004265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65F0">
        <w:rPr>
          <w:rFonts w:ascii="Times New Roman" w:hAnsi="Times New Roman" w:cs="Times New Roman"/>
          <w:sz w:val="28"/>
          <w:szCs w:val="28"/>
          <w:lang w:eastAsia="ru-RU"/>
        </w:rPr>
        <w:t>Утвердить Стандарты осуществления внутреннего муниципального финансового контроля согласно приложению к настоящему постановлению.</w:t>
      </w:r>
    </w:p>
    <w:p w:rsidR="004265F0" w:rsidRDefault="004265F0" w:rsidP="004265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заместителя руководителя администрации МО «Город Кяхта»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65F0" w:rsidRPr="004265F0" w:rsidRDefault="004265F0" w:rsidP="004265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обнародования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65F0" w:rsidRDefault="004265F0" w:rsidP="004265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2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153">
        <w:rPr>
          <w:rFonts w:ascii="Times New Roman" w:hAnsi="Times New Roman" w:cs="Times New Roman"/>
          <w:b/>
          <w:sz w:val="24"/>
          <w:szCs w:val="24"/>
        </w:rPr>
        <w:tab/>
      </w:r>
    </w:p>
    <w:p w:rsidR="004265F0" w:rsidRPr="006A0F9A" w:rsidRDefault="004265F0" w:rsidP="004265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1" w:name="Par31"/>
      <w:bookmarkEnd w:id="1"/>
      <w:r w:rsidRPr="006A0F9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265F0" w:rsidRPr="004265F0" w:rsidRDefault="004265F0" w:rsidP="004265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265F0">
        <w:rPr>
          <w:rFonts w:ascii="Times New Roman" w:eastAsia="Calibri" w:hAnsi="Times New Roman" w:cs="Times New Roman"/>
          <w:sz w:val="28"/>
          <w:szCs w:val="28"/>
        </w:rPr>
        <w:t xml:space="preserve"> Глава муниципального образования </w:t>
      </w:r>
    </w:p>
    <w:p w:rsidR="004265F0" w:rsidRPr="004265F0" w:rsidRDefault="004265F0" w:rsidP="004265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26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5F0">
        <w:rPr>
          <w:rFonts w:ascii="Times New Roman" w:eastAsia="Calibri" w:hAnsi="Times New Roman" w:cs="Times New Roman"/>
          <w:sz w:val="28"/>
          <w:szCs w:val="28"/>
        </w:rPr>
        <w:tab/>
      </w:r>
      <w:r w:rsidRPr="004265F0">
        <w:rPr>
          <w:rFonts w:ascii="Times New Roman" w:eastAsia="Calibri" w:hAnsi="Times New Roman" w:cs="Times New Roman"/>
          <w:sz w:val="28"/>
          <w:szCs w:val="28"/>
        </w:rPr>
        <w:tab/>
        <w:t>«Город Кяхта»</w:t>
      </w:r>
      <w:r w:rsidRPr="004265F0">
        <w:rPr>
          <w:rFonts w:ascii="Times New Roman" w:eastAsia="Calibri" w:hAnsi="Times New Roman" w:cs="Times New Roman"/>
          <w:sz w:val="28"/>
          <w:szCs w:val="28"/>
        </w:rPr>
        <w:tab/>
      </w:r>
      <w:r w:rsidRPr="004265F0">
        <w:rPr>
          <w:rFonts w:ascii="Times New Roman" w:eastAsia="Calibri" w:hAnsi="Times New Roman" w:cs="Times New Roman"/>
          <w:sz w:val="28"/>
          <w:szCs w:val="28"/>
        </w:rPr>
        <w:tab/>
      </w:r>
      <w:r w:rsidRPr="004265F0">
        <w:rPr>
          <w:rFonts w:ascii="Times New Roman" w:eastAsia="Calibri" w:hAnsi="Times New Roman" w:cs="Times New Roman"/>
          <w:sz w:val="28"/>
          <w:szCs w:val="28"/>
        </w:rPr>
        <w:tab/>
      </w:r>
      <w:r w:rsidRPr="004265F0">
        <w:rPr>
          <w:rFonts w:ascii="Times New Roman" w:eastAsia="Calibri" w:hAnsi="Times New Roman" w:cs="Times New Roman"/>
          <w:sz w:val="28"/>
          <w:szCs w:val="28"/>
        </w:rPr>
        <w:tab/>
      </w:r>
      <w:r w:rsidRPr="004265F0">
        <w:rPr>
          <w:rFonts w:ascii="Times New Roman" w:eastAsia="Calibri" w:hAnsi="Times New Roman" w:cs="Times New Roman"/>
          <w:sz w:val="28"/>
          <w:szCs w:val="28"/>
        </w:rPr>
        <w:tab/>
      </w:r>
      <w:r w:rsidRPr="004265F0">
        <w:rPr>
          <w:rFonts w:ascii="Times New Roman" w:eastAsia="Calibri" w:hAnsi="Times New Roman" w:cs="Times New Roman"/>
          <w:sz w:val="28"/>
          <w:szCs w:val="28"/>
        </w:rPr>
        <w:tab/>
        <w:t>Е. В. Степанов</w:t>
      </w:r>
    </w:p>
    <w:p w:rsidR="004265F0" w:rsidRPr="004265F0" w:rsidRDefault="004265F0" w:rsidP="00426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5F0" w:rsidRDefault="004265F0" w:rsidP="00426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5F0" w:rsidRPr="00552153" w:rsidRDefault="004265F0" w:rsidP="0042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5F0" w:rsidRPr="00552153" w:rsidRDefault="004265F0" w:rsidP="0042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5F0" w:rsidRDefault="004265F0" w:rsidP="008742B0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color w:val="444444"/>
          <w:sz w:val="37"/>
          <w:szCs w:val="37"/>
          <w:lang w:eastAsia="ru-RU"/>
        </w:rPr>
      </w:pPr>
    </w:p>
    <w:p w:rsidR="00251998" w:rsidRDefault="008742B0" w:rsidP="004265F0">
      <w:pPr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4265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 к постановлению Администрации муниципального образования «</w:t>
      </w:r>
      <w:r w:rsidR="00251998">
        <w:rPr>
          <w:rFonts w:ascii="Times New Roman" w:hAnsi="Times New Roman" w:cs="Times New Roman"/>
          <w:sz w:val="28"/>
          <w:szCs w:val="28"/>
          <w:lang w:eastAsia="ru-RU"/>
        </w:rPr>
        <w:t>Город Кяхта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» </w:t>
      </w:r>
    </w:p>
    <w:p w:rsidR="008742B0" w:rsidRPr="004265F0" w:rsidRDefault="00251998" w:rsidP="004265F0">
      <w:pPr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742B0"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B694D">
        <w:rPr>
          <w:rFonts w:ascii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B694D">
        <w:rPr>
          <w:rFonts w:ascii="Times New Roman" w:hAnsi="Times New Roman" w:cs="Times New Roman"/>
          <w:sz w:val="28"/>
          <w:szCs w:val="28"/>
          <w:lang w:eastAsia="ru-RU"/>
        </w:rPr>
        <w:t xml:space="preserve"> июня</w:t>
      </w:r>
      <w:r w:rsidR="008742B0"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2017 № </w:t>
      </w:r>
      <w:r w:rsidR="009B694D">
        <w:rPr>
          <w:rFonts w:ascii="Times New Roman" w:hAnsi="Times New Roman" w:cs="Times New Roman"/>
          <w:sz w:val="28"/>
          <w:szCs w:val="28"/>
          <w:lang w:eastAsia="ru-RU"/>
        </w:rPr>
        <w:t>406</w:t>
      </w:r>
    </w:p>
    <w:p w:rsidR="008742B0" w:rsidRPr="004265F0" w:rsidRDefault="008742B0" w:rsidP="004265F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6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Стандарты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26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осуществления внутреннего муниципального финансового контроля</w:t>
      </w:r>
    </w:p>
    <w:p w:rsidR="008742B0" w:rsidRPr="001172DF" w:rsidRDefault="008742B0" w:rsidP="00B178C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2DF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742B0" w:rsidRPr="004265F0" w:rsidRDefault="008742B0" w:rsidP="00B178C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Стандарты осуществления внутреннего муниципального финансового контроля (далее – Стандарты) предназначены для методологического обеспечения реализации основных задач и функций  Администрации </w:t>
      </w:r>
      <w:r w:rsidR="00B178C8">
        <w:rPr>
          <w:rFonts w:ascii="Times New Roman" w:hAnsi="Times New Roman" w:cs="Times New Roman"/>
          <w:sz w:val="28"/>
          <w:szCs w:val="28"/>
          <w:lang w:eastAsia="ru-RU"/>
        </w:rPr>
        <w:t>МО «Город Кяхта» (далее администрация)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по осуществлению внутреннего муниципального финансового контроля (далее – муниципальный финансовый</w:t>
      </w:r>
      <w:r w:rsidR="00B178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контроль).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Исполнение </w:t>
      </w:r>
      <w:r w:rsidR="00B178C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функций по осуществлению муниципального финансового контроля осуществляется в соответствии с бюджетным законодательством, иными нормативными правовыми актами Российской Федерации, </w:t>
      </w:r>
      <w:r w:rsidR="00B178C8">
        <w:rPr>
          <w:rFonts w:ascii="Times New Roman" w:hAnsi="Times New Roman" w:cs="Times New Roman"/>
          <w:sz w:val="28"/>
          <w:szCs w:val="28"/>
          <w:lang w:eastAsia="ru-RU"/>
        </w:rPr>
        <w:t>Республики Бурятия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B178C8">
        <w:rPr>
          <w:rFonts w:ascii="Times New Roman" w:hAnsi="Times New Roman" w:cs="Times New Roman"/>
          <w:sz w:val="28"/>
          <w:szCs w:val="28"/>
          <w:lang w:eastAsia="ru-RU"/>
        </w:rPr>
        <w:t>Кяхтинского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регулирующими бюджетные правоотношения в сфере муниципального финансового контроля.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Целью Стандартов является установление общих правил, требований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процедур проведения </w:t>
      </w:r>
      <w:r w:rsidR="00B178C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контрольных мероприятий при осуществлении муниципального финансового контроля (далее – контрольное мероприятие).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Задачами Стандартов являются: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определение содержания, порядка планирования и организации контрольных мероприятий;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определение общих правил и процедур проведения этапов контрольного мероприятия.</w:t>
      </w:r>
    </w:p>
    <w:p w:rsidR="008742B0" w:rsidRPr="001172DF" w:rsidRDefault="008742B0" w:rsidP="001172D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2DF">
        <w:rPr>
          <w:rFonts w:ascii="Times New Roman" w:hAnsi="Times New Roman" w:cs="Times New Roman"/>
          <w:b/>
          <w:sz w:val="28"/>
          <w:szCs w:val="28"/>
          <w:lang w:eastAsia="ru-RU"/>
        </w:rPr>
        <w:t>2. Содержание контрольного мероприятия</w:t>
      </w:r>
    </w:p>
    <w:p w:rsidR="008742B0" w:rsidRPr="004265F0" w:rsidRDefault="008742B0" w:rsidP="00FD7D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265F0">
        <w:rPr>
          <w:rFonts w:ascii="Times New Roman" w:hAnsi="Times New Roman" w:cs="Times New Roman"/>
          <w:sz w:val="28"/>
          <w:szCs w:val="28"/>
          <w:lang w:eastAsia="ru-RU"/>
        </w:rPr>
        <w:t>Контрольное мероприятие – это организационная форма контрольно-ревизионной деятельности, посредством которой обеспечивается реализация задач</w:t>
      </w:r>
      <w:r w:rsidR="00FD7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и функций </w:t>
      </w:r>
      <w:r w:rsidR="00FD7D8A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финансового контроля.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Предметом контрольного мероприятия </w:t>
      </w:r>
      <w:r w:rsidR="00FD7D8A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использование бюджетных средств, соблюдение внутренних стандартов и процедур составления и исполнения бюджета, составление бюджетной отчетности и ведение бюджетного учета.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Объектами контроля являются распорядители (получатели) бюджетных средств, главные администраторы (администраторы) доходов бюджета, исполняющие бюджетные полномочия в соответствии с бюджетным законодательством Российской Федерации и иными нормативными правовыми актами, регулирующими бюджетные правоотношения, муниципальные учреждения, а также организации иных форм собственности, получившие средства бюджета или использующие муниципальное имущество.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При проведении контрольного мероприятия применяются следующие виды финансового контроля: ревизия, проверка и повторная проверка в зависимости</w:t>
      </w:r>
      <w:r w:rsidR="007E5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от целей контрольного мероприятия.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Ревизия – система контрольных действий по документальной и фактической проверке финансовых и хозяйственных операций, совершенных объектом контроля</w:t>
      </w:r>
      <w:r w:rsidR="007E5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в проверяемом периоде.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Тематическая проверка – единичное контрольное действие или контрольные действия по отдельному направлению или эпизоду финансово-хозяйственной деятельности объекта контроля.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Повторная проверка – проверка выполнения предложений по устранению выявленных в ходе ранее проведенного контрольного мероприятия нарушений</w:t>
      </w:r>
      <w:r w:rsidR="007E5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и недостатков.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Цель проведения контрольного мероприятия – определение правомерности, в том числе целевого характера, эффективности и результативности использования средств бюджета, муниципального имущества.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Основной задачей контрольных мероприятий является проверка использования бюджетных средств, проверка финансово-хозяйственной деятельности, в том числе выполнения муниципальных заданий.</w:t>
      </w:r>
    </w:p>
    <w:p w:rsidR="008742B0" w:rsidRPr="001172DF" w:rsidRDefault="008742B0" w:rsidP="001172D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2DF">
        <w:rPr>
          <w:rFonts w:ascii="Times New Roman" w:hAnsi="Times New Roman" w:cs="Times New Roman"/>
          <w:b/>
          <w:sz w:val="28"/>
          <w:szCs w:val="28"/>
          <w:lang w:eastAsia="ru-RU"/>
        </w:rPr>
        <w:t>3. Планирование контрольных мероприятий</w:t>
      </w:r>
    </w:p>
    <w:p w:rsidR="008742B0" w:rsidRPr="004265F0" w:rsidRDefault="008742B0" w:rsidP="00FD7D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Контрольные мероприятия осуществляются </w:t>
      </w:r>
      <w:r w:rsidR="00FD7D8A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в плановом порядке с учетом: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законности, своевременности и периодичности проведения контрольных мероприятий;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степени обеспеченности ресурсами (трудовыми, техническими, материальными);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реальности сроков выполнения контрольных мероприятий;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− равномерности нагрузки на работников </w:t>
      </w:r>
      <w:r w:rsidR="00FD7D8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наличия времени, необходимого для подготовительного периода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формирования отчета о проведенном контрольном мероприятии </w:t>
      </w:r>
      <w:r w:rsidR="00FD7D8A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наличия резерва времени на случай возникновения необходимости проведения внеплановых контрольных мероприятий.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План проведения контрольных мероприятий (далее – План) формируется на основании поступивших поручений главы </w:t>
      </w:r>
      <w:r w:rsidR="00FD7D8A">
        <w:rPr>
          <w:rFonts w:ascii="Times New Roman" w:hAnsi="Times New Roman" w:cs="Times New Roman"/>
          <w:sz w:val="28"/>
          <w:szCs w:val="28"/>
          <w:lang w:eastAsia="ru-RU"/>
        </w:rPr>
        <w:t>МО «Город Кяхта»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, анализа контрольной деятельности за прошедший период.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Формирование плана осуществляется</w:t>
      </w:r>
      <w:r w:rsidR="006833C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на календарный год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01 января по 31 декабря. План утверждается главой </w:t>
      </w:r>
      <w:r w:rsidR="006833C6">
        <w:rPr>
          <w:rFonts w:ascii="Times New Roman" w:hAnsi="Times New Roman" w:cs="Times New Roman"/>
          <w:sz w:val="28"/>
          <w:szCs w:val="28"/>
          <w:lang w:eastAsia="ru-RU"/>
        </w:rPr>
        <w:t>МО «Город Кяхта»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. В Плане указываются: наименование объекта контроля, тема контрольного мероприятия, проверяемый период.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Сроки проведения контрольного мероприятия, ответственные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 проведение контрольного мероприятия определяются </w:t>
      </w:r>
      <w:r w:rsidR="006833C6">
        <w:rPr>
          <w:rFonts w:ascii="Times New Roman" w:hAnsi="Times New Roman" w:cs="Times New Roman"/>
          <w:sz w:val="28"/>
          <w:szCs w:val="28"/>
          <w:lang w:eastAsia="ru-RU"/>
        </w:rPr>
        <w:t xml:space="preserve"> главой МО «Город Кяхта»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с учетом объема предстоящих контрольных действий, вытекающих из конкретных задач контрольного мероприятия и особенностей объекта контроля. Плановый срок проведения контрольного мероприятия на объекте контроля не должен превышать</w:t>
      </w:r>
      <w:r w:rsidR="007E5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30 рабочих дней. Продление первоначально установленного срока проведения контрольного мероприятия осуществляется главой </w:t>
      </w:r>
      <w:r w:rsidR="006833C6">
        <w:rPr>
          <w:rFonts w:ascii="Times New Roman" w:hAnsi="Times New Roman" w:cs="Times New Roman"/>
          <w:sz w:val="28"/>
          <w:szCs w:val="28"/>
          <w:lang w:eastAsia="ru-RU"/>
        </w:rPr>
        <w:t xml:space="preserve">МО «Город Кяхта»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чем на 15 рабочих дней.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833C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внеплановые контрольные мероприятия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поручениям главы </w:t>
      </w:r>
      <w:r w:rsidR="006833C6">
        <w:rPr>
          <w:rFonts w:ascii="Times New Roman" w:hAnsi="Times New Roman" w:cs="Times New Roman"/>
          <w:sz w:val="28"/>
          <w:szCs w:val="28"/>
          <w:lang w:eastAsia="ru-RU"/>
        </w:rPr>
        <w:t xml:space="preserve"> МО «Город Кяхта»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участию в контрольных мероприятиях могут привлекаться специалисты структурных подразделений администрации </w:t>
      </w:r>
      <w:r w:rsidR="006833C6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r w:rsidR="00116A6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833C6">
        <w:rPr>
          <w:rFonts w:ascii="Times New Roman" w:hAnsi="Times New Roman" w:cs="Times New Roman"/>
          <w:sz w:val="28"/>
          <w:szCs w:val="28"/>
          <w:lang w:eastAsia="ru-RU"/>
        </w:rPr>
        <w:t>ород Кяхта»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Изменения в План вносятся  и утверждаются главой </w:t>
      </w:r>
      <w:r w:rsidR="006833C6">
        <w:rPr>
          <w:rFonts w:ascii="Times New Roman" w:hAnsi="Times New Roman" w:cs="Times New Roman"/>
          <w:sz w:val="28"/>
          <w:szCs w:val="28"/>
          <w:lang w:eastAsia="ru-RU"/>
        </w:rPr>
        <w:t>МО «Город Кяхта»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42B0" w:rsidRPr="001172DF" w:rsidRDefault="008742B0" w:rsidP="001172D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2DF">
        <w:rPr>
          <w:rFonts w:ascii="Times New Roman" w:hAnsi="Times New Roman" w:cs="Times New Roman"/>
          <w:b/>
          <w:sz w:val="28"/>
          <w:szCs w:val="28"/>
          <w:lang w:eastAsia="ru-RU"/>
        </w:rPr>
        <w:t>4. Организация и проведение контрольного мероприятия</w:t>
      </w:r>
    </w:p>
    <w:p w:rsidR="008742B0" w:rsidRPr="004265F0" w:rsidRDefault="008742B0" w:rsidP="006833C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265F0">
        <w:rPr>
          <w:rFonts w:ascii="Times New Roman" w:hAnsi="Times New Roman" w:cs="Times New Roman"/>
          <w:sz w:val="28"/>
          <w:szCs w:val="28"/>
          <w:lang w:eastAsia="ru-RU"/>
        </w:rPr>
        <w:t>1) Подготовка к контрольному мероприятию.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При подготовке контрольного мероприятия: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осуществляется сбор информации об объекте контроля, необходимой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для организации и проведения контрольного мероприяти</w:t>
      </w:r>
      <w:r w:rsidR="00116A6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изучаются законодательные, нормативные правовые и муниципальные правовые акты, регламентирующие деятельность объекта контроля;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определяются задачи и объем контрольного мероприятия;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определяются сроки и этапы проведения контрольного мероприятия;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на основании приказа о проведении контрольного мероприятия составляется программа контрольного мероприятия, информируется объект контроля о проведении контрольного мероприятия.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При подготовке контрольного мероприятия учитываются: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особенности деятельности объекта контроля;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вопросы, наиболее важные с точки зрения задач контрольного мероприятия;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возможность (в том числе на основе результатов контрольных мероприятий прошлых лет) недобросовестных действий руководства объекта контроля;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уровень существенности информации, определенный для контрольного мероприятия;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− необходимость привлечения специалистов </w:t>
      </w:r>
      <w:r w:rsidR="00116A6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учреждений.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Программа проведения контрольного мероприятия (далее – Программа) утверждается </w:t>
      </w:r>
      <w:r w:rsidR="00116A64">
        <w:rPr>
          <w:rFonts w:ascii="Times New Roman" w:hAnsi="Times New Roman" w:cs="Times New Roman"/>
          <w:sz w:val="28"/>
          <w:szCs w:val="28"/>
          <w:lang w:eastAsia="ru-RU"/>
        </w:rPr>
        <w:t xml:space="preserve">главой МО «Город Кяхта»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до начала проведения контрольного мероприятия.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Программа содержит: наименование объекта контроля, вид и тему контрольного мероприятия, перечень основных вопросов, подлежащих проверке в ходе контрольного мероприятия. Программа в процессе ее исполнения, с учетом изученных необходимых документов и материалов объекта контроля, иных обстоятельств может быть изменена, и дополнена по согласованию с </w:t>
      </w:r>
      <w:r w:rsidR="00116A64">
        <w:rPr>
          <w:rFonts w:ascii="Times New Roman" w:hAnsi="Times New Roman" w:cs="Times New Roman"/>
          <w:sz w:val="28"/>
          <w:szCs w:val="28"/>
          <w:lang w:eastAsia="ru-RU"/>
        </w:rPr>
        <w:t>главой МО «Город Кяхта»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Продолжительность подготовительного периода не должна превышать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3-х рабочих дней.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Приступая к проведению контрольного мероприятия, руководитель группы должен предъявить руководителю объекта контроля поручение </w:t>
      </w:r>
      <w:r w:rsidR="00116A64">
        <w:rPr>
          <w:rFonts w:ascii="Times New Roman" w:hAnsi="Times New Roman" w:cs="Times New Roman"/>
          <w:sz w:val="28"/>
          <w:szCs w:val="28"/>
          <w:lang w:eastAsia="ru-RU"/>
        </w:rPr>
        <w:t>Главы МО «Город Кяхта»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контрольного мероприятия и Программу, решить организационно-технические вопросы проведения контрольного мероприятия.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Руководитель объекта контроля обязан создать контрольной группе надлежащие условия для проведения контрольного мероприятия – предоставить необходимое помещение, оргтехнику, услуги связи, канцелярские принадлежности, обеспечить выполнение работ по делопроизводству (копирование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и пр.).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Требования контрольной группы, связанные с исполнением ими служебных обязанностей в ходе проведения контрольного мероприятии, являются обязательными для должностных лиц объекта контроля.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В случае отказа работников объекта контроля представить необходимые документы либо возникновения иных препятствий проведения контрольного мероприятия, руководитель контрольной группы в письменном виде сообщает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об этих фактах руководителю объекта контроля для принятия соответствующих мер. В случае непринятия мер руководителем объекта контроля или отказа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от предоставления необходимых документов, справок, сведений и объяснений руководитель контрольной группы об этих фактах готовит служебную записку </w:t>
      </w:r>
      <w:r w:rsidR="00116A64">
        <w:rPr>
          <w:rFonts w:ascii="Times New Roman" w:hAnsi="Times New Roman" w:cs="Times New Roman"/>
          <w:sz w:val="28"/>
          <w:szCs w:val="28"/>
          <w:lang w:eastAsia="ru-RU"/>
        </w:rPr>
        <w:t xml:space="preserve">главе МО «Город Кяхта»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принятия мер, в акте по результатам контрольного мероприятия делается соответствующая запись.</w:t>
      </w:r>
    </w:p>
    <w:p w:rsidR="008742B0" w:rsidRPr="004265F0" w:rsidRDefault="008742B0" w:rsidP="006833C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265F0">
        <w:rPr>
          <w:rFonts w:ascii="Times New Roman" w:hAnsi="Times New Roman" w:cs="Times New Roman"/>
          <w:sz w:val="28"/>
          <w:szCs w:val="28"/>
          <w:lang w:eastAsia="ru-RU"/>
        </w:rPr>
        <w:t>2) Проведение контрольного мероприятия.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Проведение контрольного мероприятия заключается в осуществлении проверки на объекте контроля, сборе и анализе фактических данных и информации для формирования доказательств в соответствии с задачами контрольного мероприятия.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 (далее – РФ) и </w:t>
      </w:r>
      <w:r w:rsidR="009917F9">
        <w:rPr>
          <w:rFonts w:ascii="Times New Roman" w:hAnsi="Times New Roman" w:cs="Times New Roman"/>
          <w:sz w:val="28"/>
          <w:szCs w:val="28"/>
          <w:lang w:eastAsia="ru-RU"/>
        </w:rPr>
        <w:t>Республики Бурятия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, муниципальным правовым актам </w:t>
      </w:r>
      <w:r w:rsidR="009917F9">
        <w:rPr>
          <w:rFonts w:ascii="Times New Roman" w:hAnsi="Times New Roman" w:cs="Times New Roman"/>
          <w:sz w:val="28"/>
          <w:szCs w:val="28"/>
          <w:lang w:eastAsia="ru-RU"/>
        </w:rPr>
        <w:t>Кяхтинского района.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 выявлении в ходе контрольного мероприятия фактов нарушения законодательства и нормативных правовых актов, которые требуют дополнительной проверки, выходящей за пределы утвержденной Программы, руководитель контрольной группы по согласованию с главой </w:t>
      </w:r>
      <w:r w:rsidR="009917F9">
        <w:rPr>
          <w:rFonts w:ascii="Times New Roman" w:hAnsi="Times New Roman" w:cs="Times New Roman"/>
          <w:sz w:val="28"/>
          <w:szCs w:val="28"/>
          <w:lang w:eastAsia="ru-RU"/>
        </w:rPr>
        <w:t>МО «Город Кяхта»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их проверку с внесением дополнений в Программу проведения контрольного мероприятия.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При отсутствии возможности выполнить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причин, по которым они требуют более детальной проверки.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При выявлении нарушений и недостатков следует определить их причины, ответственных должностных лиц и (или) исполнителей, вид и размер причиненного ущерба.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При проведении контрольного мероприятия должны быть получены достаточные надлежащие достоверные доказательства. Доказательства представляют собой фактические данные и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К доказательствам относятся: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первичные учетные документы, регистры бухгалтерского учета, бюджетная, статистическая и иная отчетность;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результаты процедур контроля, проведенных в ходе контрольного мероприятия, оформленные в виде документов (актов, описей и др.);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заключения привлеченных специалистов (экспертов);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письменные заявления и объяснения должностных лиц или исполнителей объекта контроля;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документы и сведения, полученные из других достоверных источников.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Доказательства являются надлежащими, если они подтверждают выводы, сделанные по результатам контрольного мероприятия.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следует исходить из того, что более надежными являются доказательства, собранные непосредственно членами контрольной группы, полученные из внешних источников и представленные в форме документов.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Доказательства получают путем проведения следующих контрольных действий: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инспектирования, которое заключается в проверке документов, полученных от объектов контроля;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контроля с целью выявления нарушений и недостатков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в финансовой и хозяйственной деятельности и их причин;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подтверждения, представляющего процедуру запроса и получения письменного подтверждения необходимой информации от осведомленных лиц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в пределах или за пределами объекта контроля. При проведении контрольного мероприятия допустимы неформальные устные запросы, адресованные работникам объекта контроля.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Контрольные действия могут проводиться сплошным или выборочным способом.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Сплошной способ заключается в проведении контрольного действия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в отношении всех финансовых и хозяйственных операций на определенном участке деятельности объекта контроля и за весь проверяемый период.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Выборочный способ заключается в проведении контрольного действия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в отношении части финансовых и хозяйственных операций на определенном участке деятельности объекта контроля и за определенный период.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Решение об использовании сплошного или выборочного способа проведения контрольных действий по каждому вопросу Программы принимает руководитель контрольной группы исходя из содержания вопроса Программы, объема финансовых и хозяйственных операций, относящихся к этому вопросу, состояния бухгалтерского учета в проверяемой организации, сроков проведения контрольного мероприятия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и иных обстоятельств.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ходе контрольного мероприятия для установления достоверности отражения произведенных операций в бухгалтерском учете и отчетности объекта контроля может проводиться встречная проверка. Встречная проверка назначается поручением </w:t>
      </w:r>
      <w:r w:rsidR="008D21B3">
        <w:rPr>
          <w:rFonts w:ascii="Times New Roman" w:hAnsi="Times New Roman" w:cs="Times New Roman"/>
          <w:sz w:val="28"/>
          <w:szCs w:val="28"/>
          <w:lang w:eastAsia="ru-RU"/>
        </w:rPr>
        <w:t>главы МО «Город Кяхта»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21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Встречная проверка проводится путем сличения имеющихся у объекта контроля записей, документов и данных</w:t>
      </w:r>
      <w:r w:rsidR="008D21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с соответствующими записями, документами и данными тех организаций, от которых получены или которым выданы денежные средства, материальные ценности</w:t>
      </w:r>
      <w:r w:rsidR="008D21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и документы.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Контрольная группа вправе получать необходимые письменные объяснения от должностных, материально ответственных и иных лиц объекта контроля, справки и сведения по вопросам, возникающим в ходе контрольного мероприятия, и заверенные копии документов.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 отсутствии или запущенности бухгалтерского учета в объекте контроля руководителем контрольной группы составляется об этом соответствующий акт, и доводится до сведения </w:t>
      </w:r>
      <w:r w:rsidR="008D21B3">
        <w:rPr>
          <w:rFonts w:ascii="Times New Roman" w:hAnsi="Times New Roman" w:cs="Times New Roman"/>
          <w:sz w:val="28"/>
          <w:szCs w:val="28"/>
          <w:lang w:eastAsia="ru-RU"/>
        </w:rPr>
        <w:t>главы МО «Город Кяхта»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Контрольное мероприятие проводится после восстановления в объекте контроля бухгалтерского учета.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Контрольная группа обеспечивают конфиденциальность, сохранность и ограниченность доступа к информации, полученной при проведении контрольных мероприятий.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3) Оформление актов.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После завершения контрольных действий на объекте контроля оформляется акт по результатам контрольного мероприятия (далее – акт). Акт должен составляться на русском языке, иметь сквозную нумерацию страниц. В акте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не допускаются помарки, подчистки и неоговоренные исправления.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Срок оформления акта устанавливается руководителем контрольной группы в зависимости от объема выявленных нарушений, сложности излагаемого материала и других факторов и не должен превышать 5-ти рабочих дней.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Акт состоит из вводной и описательной части.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Вводная часть акта должна содержать следующую информацию: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тема контрольного мероприятия;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дата и место составления акта;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основание проведения контрольного мероприятия (номер и дата приказа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на проведение контрольного мероприятия);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фамилии, инициалы и должности руководителя и всех участников контрольной группы;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проверяемый период и сроки проведения контрольного мероприятия;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полное и краткое наименование и реквизиты организации – объекта контроля, идентификационный номер налогоплательщика (ИНН);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ведомственная принадлежность и сведения об учредителях;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основные цели и виды деятельности организации;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имеющиеся у организации лицензии на осуществление соответствующих видов деятельности;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перечень и реквизиты всех счетов в кредитных организациях (включая депозитные), а также лицевых счетов, открытых в органах казначейства (включая закрытые, но действовавшие в проверяемом периоде);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фамилии, инициалы и должности лиц, имевших право первой подписи, подписи денежных и расчетных документов в проверяемый период;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иные данные, необходимые, по мнению руководителя контрольной группы, для полной характеристики объекта контроля.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Описательная часть акта должна содержать результаты контрольных действий по каждому вопросу программы.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При составлении акта должны соблюдаться следующие требования: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объективность и ясность при изложении результатов контрольного мероприятия;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четкость формулировок содержания выявленных нарушений и недостатков;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логическая и хронологическая последовательность излагаемого материала;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результаты контрольного мероприятия, излагаемые в акте, должны подтверждаться достаточными надлежащими достоверными доказательствами;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акт должен составляться в достаточно полной и подробной форме, необходимой для обеспечения общего понимания.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В акте при описании каждого нарушения, выявленного в ходе контрольного мероприятия, должны быть указаны: положения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материально-ответственное или иное лицо объекта контроля, допустившее нарушение.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Не допускается включение в акт выводов, предложений, фактов,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не подтвержденных доказательствами.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В акте не должна даваться морально-этическая оценка действий должностных, материально-ответственных и иных лиц объекта контроля.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Акт по результатам контрольного мероприятия составляют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и подписывают </w:t>
      </w:r>
      <w:r w:rsidR="008D21B3">
        <w:rPr>
          <w:rFonts w:ascii="Times New Roman" w:hAnsi="Times New Roman" w:cs="Times New Roman"/>
          <w:sz w:val="28"/>
          <w:szCs w:val="28"/>
          <w:lang w:eastAsia="ru-RU"/>
        </w:rPr>
        <w:t xml:space="preserve">глава МО «Город Кяхта»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и руководитель контрольной группы.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Один экземпляр оформленного акта с приложениями вручается для ознакомления и подписания руководителю или иному должностному лицу объекта контроля на срок не более 2-х рабочих дней, а в случаях большого объема и особой сложности акта – на срок до 5-ти рабочих дней. Вручение акта производится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под роспись с указанием даты получения.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При наличии возражений (замечаний) по акту ответственные должностные лица объекта контроля подписывают акт с указанием на наличие возражений (замечаний). Возражения (замечания) в письменном виде представляются руководителю контрольной группы одновременно с подписанным актом.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Руководитель контрольной группы в срок до 3-х рабочих дней должен проверить обоснованность изложенных возражений (замечаний) и дать по ним письменное заключение, которое направляется в адрес объекта контроля.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Письменные возражения (замечания) ответственных должностных лиц объекта контроля и заключение на возражения (замечания) включаются в материалы контрольного мероприятия и являются их неотъемлемой частью.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В случае отказа должностных лиц объекта контроля подписать или получить акт контрольного мероприятия, руководитель контрольной группы в конце акта производит запись об их ознакомлении с актом и отказе от подписи или получения акта. В этом случае акт контрольного мероприятия может быть направлен объекту контроля по почте или иным способом, обеспечивающим фиксацию факта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и даты его направления объекту контроля. Документ, подтверждающий факт направления акта, приобщается к материалам контрольного мероприятия.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В случае отсутствия нарушений в деятельности объекта контроля результаты контрольного мероприятия оформляются справкой.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В ходе контрольного мероприятия также могут оформляться следующие виды актов: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промежуточный акт по результатам проведенной проверки в случае отвлечения контрольной группы от проведения контрольного мероприятия. Промежуточный акт, составленный контрольной группой, подписывается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в установленном порядке, и передается руководителю контрольной группы для включения указанных в нем фактов в акт проведенного контрольного мероприятия;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акт по фактам выявленных на объекте контроля нарушений, требующих принятия срочных мер к их устранению или привлечению должностных и (или) материально-ответственных лиц к ответственности. Указанный акт оформляется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в 2-х экземплярах, один из которых передается под расписку руководителю объекта контроля с требованием предоставить письменные объяснения по выявленным нарушениям и принять необходимые меры по устранению нарушений. В случае отказа должностных лиц объекта контроля от письменного объяснения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по выявленным нарушениям или от получения экземпляра указанного акта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в нем делаются соответствующие записи. Факты, изложенные в акте, включаются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в акт проведенного контрольного мероприятия.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Акт встречной проверки состоит из вводной и описательной частей.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Вводная часть акта встречной проверки должна содержать следующие сведения: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тема проверки, в ходе которой проводится встречная проверка;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вопросы, по которым проводилась встречная проверка;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дата и место составления акта встречной проверки;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номер и дата приказа на проведение встречной проверки;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фамилии, инициалы и должности специалистов, проводивших встречную проверку;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проверяемый период;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срок проведения встречной проверки;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сведения о проверяемой организации;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иные данные, необходимые, по мнению специалистов, проводивших встречную проверку, для полной характеристики проверенной организации.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 Акт встречной проверки составляется в 2-х экземплярах: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один экземпляр для </w:t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, один экземпляр для проверяемой организации. Каждый экземпляр встречной проверки подписывается членом контрольной группы, проводившим встречную проверку, и руководителем организации. Факты, изложенные в акте встречной проверки, включаются в акт проведенного контрольного мероприятия.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Материалы контрольного мероприятия состоят из акта и надлежаще оформленных приложений к нему, на которые имеются ссылки в акте (документы, копии документов, сводные справки, объяснения должностных и материально-ответственных лиц).</w:t>
      </w:r>
    </w:p>
    <w:p w:rsidR="008742B0" w:rsidRPr="001172DF" w:rsidRDefault="008742B0" w:rsidP="001172D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2DF">
        <w:rPr>
          <w:rFonts w:ascii="Times New Roman" w:hAnsi="Times New Roman" w:cs="Times New Roman"/>
          <w:b/>
          <w:sz w:val="28"/>
          <w:szCs w:val="28"/>
          <w:lang w:eastAsia="ru-RU"/>
        </w:rPr>
        <w:t>5. Порядок оформления и реализации результатов</w:t>
      </w:r>
      <w:r w:rsidRPr="001172D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контрольного мероприятия</w:t>
      </w:r>
    </w:p>
    <w:p w:rsidR="008742B0" w:rsidRPr="004265F0" w:rsidRDefault="008742B0" w:rsidP="006833C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265F0">
        <w:rPr>
          <w:rFonts w:ascii="Times New Roman" w:hAnsi="Times New Roman" w:cs="Times New Roman"/>
          <w:sz w:val="28"/>
          <w:szCs w:val="28"/>
          <w:lang w:eastAsia="ru-RU"/>
        </w:rPr>
        <w:t>На основе анализа и обобщения фактов нарушений и недостатков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в деятельности объекта контроля, зафиксированных в материалах 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онтрольного мероприятия, руководителем контрольной группы подготавливается отчет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по акту контрольного мероприятия, предложения по устранению выявленных нарушений и недостатков и сводная таблица по выявленным нарушениям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и недостаткам (далее – результаты контрольного мероприятия).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Отчет должен содержать: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изложение в обобщенном виде фактов выявленных нарушений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и недостатков;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характеристику в соответствии с классификацией нарушений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и недостатков и сумму выявленных нарушений и недостатков;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оценку нанесенного ущерба.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Предложения должны быть: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направлены на устранение причин выявленных нарушений и недостатков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и на возмещение (при наличии) ущерба, причиненного бюджету, муниципальной собственности;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ориентированы на принятие объектами контроля конкретных мер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по устранению выявленных нарушений и недостатков;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конкретными, сжатыми и простыми по форме и содержанию.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Результаты контрольного мероприятия предоставляются</w:t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 xml:space="preserve"> главе МО «Город Кяхта»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подписания в срок не позднее 3-х рабочих дней (при наличии протокола разногласий – 5-ти рабочих дней) после подписания акта объектом контроля.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 xml:space="preserve">Глава МО «Город Кяхта»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 результаты контрольного мероприятия. Результаты контрольного мероприятия направляются руководителю объекта контроля для ознакомления и принятия мер.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Руководитель объекта контроля после получения предложений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по устранению выявленных нарушений и недостатков издает приказ по результатам контрольного мероприятия, которым утверждает план мероприятий, направленных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на принятие мер к возмещению причиненного ущерба и устранению выявленных нарушений и недостатков.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Информация по устранению выявленных в ходе контрольного мероприятия нарушений и недостатков предоставляется объектом контроля в </w:t>
      </w:r>
      <w:r w:rsidR="001F04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не позднее одного месяца со дня подписания акта контрольного мероприятия.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При выявлении хищений и злоупотреблений, которые могут повлечь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 собой уголовную ответственность, материалы контрольного мероприятия направляются </w:t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 xml:space="preserve">главе МО «Город Кяхта»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принятия решения о передаче их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в правоохранительные органы.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 назначении контрольного мероприятия по жалобам, обращениям граждан руководитель контрольной группы по материалам контрольного мероприятия подготавливает ответ, который направляется главе </w:t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>МО «Город Кяхта»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и после согласования и подписания направляется в адрес гражданина, направившего жалобу.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контроль над ходом реализации материалов контрольного мероприятия.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результатам контрольного мероприятия, а также реализации контрольного мероприятия уведомляется глава </w:t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>МО «Город Кяхта»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42B0" w:rsidRPr="001172DF" w:rsidRDefault="008742B0" w:rsidP="001172D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2DF">
        <w:rPr>
          <w:rFonts w:ascii="Times New Roman" w:hAnsi="Times New Roman" w:cs="Times New Roman"/>
          <w:b/>
          <w:sz w:val="28"/>
          <w:szCs w:val="28"/>
          <w:lang w:eastAsia="ru-RU"/>
        </w:rPr>
        <w:t>6. Порядок регистрации, ведения учета и отчетности по материалам проведенных контрольных мероприятий</w:t>
      </w:r>
    </w:p>
    <w:p w:rsidR="008742B0" w:rsidRPr="004265F0" w:rsidRDefault="008742B0" w:rsidP="006833C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265F0">
        <w:rPr>
          <w:rFonts w:ascii="Times New Roman" w:hAnsi="Times New Roman" w:cs="Times New Roman"/>
          <w:sz w:val="28"/>
          <w:szCs w:val="28"/>
          <w:lang w:eastAsia="ru-RU"/>
        </w:rPr>
        <w:t>Материалы и результаты проведенного контрольного мероприятия должны составлять в делопроизводстве</w:t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отдельное дело с соответствующим наименованием и необходимым количеством томов.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Материалы проведенного контрольного мероприятия подлежат регистрации в журнале регистрации контрольных мероприятий.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Специалист </w:t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отчет о результатах контрольной деятельности по полугодиям нарастающим итогом, который предоставляется </w:t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>главе МО «Город Кяхта»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. Содержание отчета о результатах контрольной деятельности должно отвечать следующим требованиям: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017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Отчет должен содержать всю информацию, достаточную для определения результативности специалиста </w:t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017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Отчет должен содержать информацию об объеме проверенных средств, видах и объеме выявленных нарушений, принятых мерах по реализации результатов контрольных мероприятий (возмещение причиненного ущерба, применение мер дисциплинарного воздействия к должностным лицам).</w:t>
      </w:r>
    </w:p>
    <w:p w:rsidR="008742B0" w:rsidRPr="001172DF" w:rsidRDefault="008742B0" w:rsidP="001172D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2DF">
        <w:rPr>
          <w:rFonts w:ascii="Times New Roman" w:hAnsi="Times New Roman" w:cs="Times New Roman"/>
          <w:b/>
          <w:sz w:val="28"/>
          <w:szCs w:val="28"/>
          <w:lang w:eastAsia="ru-RU"/>
        </w:rPr>
        <w:t>7. Порядок контроля качества контрольной деятельности</w:t>
      </w:r>
    </w:p>
    <w:p w:rsidR="008742B0" w:rsidRPr="004265F0" w:rsidRDefault="008742B0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265F0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контроля качества контрольной деятельности являются обеспечение выполнения установленных настоящими Стандартами требований и процедур проведения контрольных мероприятий, выявление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и устранение недостатков проведения контрольных мероприятий.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Контроль качества проведения контрольных мероприятий, проводимых </w:t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, осуществляется посредством проведения: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текущего контроля качества;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последующего контроля качества.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Текущий контроль качества работы контрольной группы и ее результатов осуществляет </w:t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 xml:space="preserve">глава МО «Город Кяхта».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Текущий контроль включает проверки соответствия выполняемой работы Программе контрольного мероприятия и установленным функциям и порученным заданиям. Текущий контроль также направлен на выявление проблем, возникающих в ходе контрольного мероприятия, в целях своевременного принятия мер для их решения.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Последующий контроль качества осуществляется после завершения контрольного мероприятия путем проверки его результатов. Предметом последующего контроля являются: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достижение целей проверки, соблюдение сроков, полнота охвата вопросов Программы, своевременность оформления актов контрольного мероприятия;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классификация выявленных нарушений и недостатков; достаточность доказательной базы;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− подготовка акта по проверенным вопросам Программы.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br/>
        <w:t>Последующий контроль качества осуществляет</w:t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 xml:space="preserve"> глава МО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>«Город Кяхта»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42B0" w:rsidRPr="001172DF" w:rsidRDefault="008742B0" w:rsidP="001172D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2DF">
        <w:rPr>
          <w:rFonts w:ascii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8742B0" w:rsidRPr="004265F0" w:rsidRDefault="008742B0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возникновения ситуаций, не предусмотренных настоящими Стандартами, специалисты </w:t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руководствоваться законодательством Российской Федерации, </w:t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Бурятия и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 </w:t>
      </w:r>
      <w:r w:rsidR="001172DF">
        <w:rPr>
          <w:rFonts w:ascii="Times New Roman" w:hAnsi="Times New Roman" w:cs="Times New Roman"/>
          <w:sz w:val="28"/>
          <w:szCs w:val="28"/>
          <w:lang w:eastAsia="ru-RU"/>
        </w:rPr>
        <w:t xml:space="preserve">Кяхтинского </w:t>
      </w:r>
      <w:r w:rsidRPr="004265F0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8742B0" w:rsidRPr="004265F0" w:rsidRDefault="008742B0" w:rsidP="001172D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D6043" w:rsidRDefault="005D6043" w:rsidP="001172DF"/>
    <w:sectPr w:rsidR="005D6043" w:rsidSect="007E5AE3">
      <w:pgSz w:w="11906" w:h="16838"/>
      <w:pgMar w:top="1134" w:right="850" w:bottom="7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787"/>
    <w:multiLevelType w:val="hybridMultilevel"/>
    <w:tmpl w:val="6FE07102"/>
    <w:lvl w:ilvl="0" w:tplc="82D81F3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5B74"/>
    <w:multiLevelType w:val="hybridMultilevel"/>
    <w:tmpl w:val="631A4920"/>
    <w:lvl w:ilvl="0" w:tplc="E98649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F1835"/>
    <w:multiLevelType w:val="multilevel"/>
    <w:tmpl w:val="D41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49"/>
    <w:rsid w:val="000C5E49"/>
    <w:rsid w:val="00106C1E"/>
    <w:rsid w:val="00116A64"/>
    <w:rsid w:val="001172DF"/>
    <w:rsid w:val="001176A0"/>
    <w:rsid w:val="001F0401"/>
    <w:rsid w:val="0020176F"/>
    <w:rsid w:val="00251998"/>
    <w:rsid w:val="004265F0"/>
    <w:rsid w:val="005D6043"/>
    <w:rsid w:val="006502C6"/>
    <w:rsid w:val="006833C6"/>
    <w:rsid w:val="007E5AE3"/>
    <w:rsid w:val="008742B0"/>
    <w:rsid w:val="008D21B3"/>
    <w:rsid w:val="009917F9"/>
    <w:rsid w:val="009B694D"/>
    <w:rsid w:val="00AA166D"/>
    <w:rsid w:val="00B178C8"/>
    <w:rsid w:val="00EA08FE"/>
    <w:rsid w:val="00F020FB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65F0"/>
    <w:pPr>
      <w:ind w:left="720"/>
      <w:contextualSpacing/>
    </w:pPr>
  </w:style>
  <w:style w:type="paragraph" w:styleId="a4">
    <w:name w:val="No Spacing"/>
    <w:uiPriority w:val="1"/>
    <w:qFormat/>
    <w:rsid w:val="004265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65F0"/>
    <w:pPr>
      <w:ind w:left="720"/>
      <w:contextualSpacing/>
    </w:pPr>
  </w:style>
  <w:style w:type="paragraph" w:styleId="a4">
    <w:name w:val="No Spacing"/>
    <w:uiPriority w:val="1"/>
    <w:qFormat/>
    <w:rsid w:val="004265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48BB-1B1F-4946-A1E7-A1C23780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Кяхта</cp:lastModifiedBy>
  <cp:revision>2</cp:revision>
  <cp:lastPrinted>2017-06-27T03:16:00Z</cp:lastPrinted>
  <dcterms:created xsi:type="dcterms:W3CDTF">2017-07-03T06:55:00Z</dcterms:created>
  <dcterms:modified xsi:type="dcterms:W3CDTF">2017-07-03T06:55:00Z</dcterms:modified>
</cp:coreProperties>
</file>