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B" w:rsidRDefault="001505DB" w:rsidP="00150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 СЕЛЬСКОЕ ПОСЛЕНИЕ «ЗАРЯНСКОЕ» КЯХТИНСКОГО РАЙОНА РЕСПУБЛИКИ БУРЯТИЯ</w:t>
      </w:r>
    </w:p>
    <w:tbl>
      <w:tblPr>
        <w:tblW w:w="10264" w:type="dxa"/>
        <w:tblInd w:w="-43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264"/>
      </w:tblGrid>
      <w:tr w:rsidR="001505DB" w:rsidTr="00790994">
        <w:trPr>
          <w:trHeight w:val="100"/>
        </w:trPr>
        <w:tc>
          <w:tcPr>
            <w:tcW w:w="102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05DB" w:rsidRDefault="001505DB" w:rsidP="00790994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1505DB" w:rsidRDefault="001505DB" w:rsidP="001505DB">
      <w:pPr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>РЕШЕНИЕ № 1-12с</w:t>
      </w:r>
    </w:p>
    <w:p w:rsidR="001505DB" w:rsidRDefault="001505DB" w:rsidP="001505DB">
      <w:r>
        <w:t xml:space="preserve">24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нгуркуй</w:t>
      </w:r>
      <w:proofErr w:type="spellEnd"/>
      <w:r>
        <w:t>.</w:t>
      </w:r>
    </w:p>
    <w:p w:rsidR="001505DB" w:rsidRDefault="001505DB" w:rsidP="001505DB">
      <w:pPr>
        <w:jc w:val="center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center"/>
      </w:pPr>
      <w:r>
        <w:t>ОБ УСТАНОВЛЕНИИ НАЛОГА НА ИМУЩЕСТВО ФИЗИЧЕСКИХ ЛИЦ</w:t>
      </w:r>
    </w:p>
    <w:p w:rsidR="001505DB" w:rsidRDefault="001505DB" w:rsidP="001505DB">
      <w:pPr>
        <w:jc w:val="center"/>
      </w:pPr>
      <w:r>
        <w:t xml:space="preserve">НА ТЕРРИТОРИИ МУНИЦИПАЛЬНОГО ОБРАЗОВАНИЯ  «ЗАРЯНСКОЕ» КЯХТИНСКОГО РАЙОНА РЕСПУБЛИКИ БУРЯТИЯ. </w:t>
      </w:r>
    </w:p>
    <w:p w:rsidR="001505DB" w:rsidRDefault="001505DB" w:rsidP="001505DB">
      <w:pPr>
        <w:jc w:val="both"/>
      </w:pPr>
    </w:p>
    <w:p w:rsidR="001505DB" w:rsidRDefault="001505DB" w:rsidP="001505DB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proofErr w:type="gramStart"/>
      <w:r>
        <w:t>В соответствии со ст. 15, 17 Налогового кодекса Российской Федерации, Федеральным законом от 04.10.2014 года № 284-ФЗ « О внесении изменений в статьи 12 и 85 части первой и часть вторую Налогового кодекса 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 131-ФЗ "Об общих принципах организации местного самоуправления</w:t>
      </w:r>
      <w:proofErr w:type="gramEnd"/>
      <w:r>
        <w:t xml:space="preserve"> в Российской Федерации", Законом Республики Бурятия от 26.11.2002 года №145-</w:t>
      </w:r>
      <w:r>
        <w:rPr>
          <w:lang w:val="en-US"/>
        </w:rPr>
        <w:t>III</w:t>
      </w:r>
      <w:r w:rsidRPr="004508E2">
        <w:t xml:space="preserve"> </w:t>
      </w:r>
      <w:r>
        <w:rPr>
          <w:lang w:eastAsia="en-US"/>
        </w:rPr>
        <w:t>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Федерации",</w:t>
      </w:r>
      <w:r>
        <w:t xml:space="preserve"> Уставом муниципального образования, в целях установления налога на имущество физических лиц на территории МО «</w:t>
      </w:r>
      <w:proofErr w:type="spellStart"/>
      <w:r>
        <w:t>Зарянское</w:t>
      </w:r>
      <w:proofErr w:type="spellEnd"/>
      <w:r>
        <w:t>» Совет депутатов решил:</w:t>
      </w:r>
    </w:p>
    <w:p w:rsidR="001505DB" w:rsidRDefault="001505DB" w:rsidP="001505DB">
      <w:pPr>
        <w:jc w:val="both"/>
        <w:rPr>
          <w:rFonts w:eastAsia="Calibri"/>
        </w:rPr>
      </w:pPr>
    </w:p>
    <w:p w:rsidR="001505DB" w:rsidRDefault="001505DB" w:rsidP="001505DB">
      <w:pPr>
        <w:jc w:val="both"/>
      </w:pPr>
      <w:r>
        <w:t>1.Установить и ввести в действие на территории муниципального образования «</w:t>
      </w:r>
      <w:proofErr w:type="spellStart"/>
      <w:r>
        <w:t>Зарянское</w:t>
      </w:r>
      <w:proofErr w:type="spellEnd"/>
      <w:r>
        <w:t>» налог на имущество физических лиц с 1 января 2015 года, утвердить  Положение «О налоге  на имущество физических лиц в муниципальном образовании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Бурятия», согласно приложению №1 к настоящему решению.</w:t>
      </w:r>
    </w:p>
    <w:p w:rsidR="001505DB" w:rsidRDefault="001505DB" w:rsidP="001505DB">
      <w:pPr>
        <w:jc w:val="both"/>
        <w:rPr>
          <w:sz w:val="28"/>
          <w:szCs w:val="28"/>
        </w:rPr>
      </w:pPr>
      <w:r>
        <w:t>2. Признать утратившим силу Решение от 19 ноября 2010 года №2-21с «Об установление налога на  имущество физических лиц на территории муниципального образования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 с 1 января 2015года.</w:t>
      </w:r>
      <w:r>
        <w:rPr>
          <w:sz w:val="28"/>
          <w:szCs w:val="28"/>
        </w:rPr>
        <w:t xml:space="preserve"> </w:t>
      </w:r>
    </w:p>
    <w:p w:rsidR="001505DB" w:rsidRDefault="001505DB" w:rsidP="001505DB">
      <w:pPr>
        <w:autoSpaceDE w:val="0"/>
        <w:autoSpaceDN w:val="0"/>
        <w:adjustRightInd w:val="0"/>
        <w:jc w:val="both"/>
      </w:pPr>
      <w:r>
        <w:t>3. Опубликовать настоящее решение до 01 декабря 2014 года в средствах массовой информации.</w:t>
      </w:r>
    </w:p>
    <w:p w:rsidR="001505DB" w:rsidRDefault="001505DB" w:rsidP="001505DB">
      <w:pPr>
        <w:jc w:val="both"/>
      </w:pPr>
      <w:r>
        <w:t>4. Настоящее Решение вступает в силу с 1 января 2015 года, но не ранее 1 месяца со дня официального опубликования.</w:t>
      </w:r>
    </w:p>
    <w:p w:rsidR="001505DB" w:rsidRDefault="001505DB" w:rsidP="001505DB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  <w:r>
        <w:t>Глава МО «</w:t>
      </w:r>
      <w:proofErr w:type="spellStart"/>
      <w:r>
        <w:t>Зарянское</w:t>
      </w:r>
      <w:proofErr w:type="spellEnd"/>
      <w:r>
        <w:t xml:space="preserve"> »                                               Г.Л. Малыгина.</w:t>
      </w: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pPr>
        <w:jc w:val="both"/>
      </w:pPr>
    </w:p>
    <w:p w:rsidR="001505DB" w:rsidRDefault="001505DB" w:rsidP="001505DB">
      <w:r>
        <w:t xml:space="preserve">                                                                                                                        ПРИЛОЖЕНИЕ № 1</w:t>
      </w:r>
    </w:p>
    <w:p w:rsidR="001505DB" w:rsidRDefault="001505DB" w:rsidP="001505DB">
      <w:pPr>
        <w:jc w:val="right"/>
      </w:pPr>
      <w:r>
        <w:t>к решению Совета депутатов</w:t>
      </w:r>
    </w:p>
    <w:p w:rsidR="001505DB" w:rsidRDefault="001505DB" w:rsidP="001505DB">
      <w:pPr>
        <w:jc w:val="right"/>
      </w:pPr>
      <w:r>
        <w:t>муниципального образования</w:t>
      </w:r>
    </w:p>
    <w:p w:rsidR="001505DB" w:rsidRDefault="001505DB" w:rsidP="001505DB">
      <w:pPr>
        <w:jc w:val="right"/>
      </w:pPr>
      <w:r>
        <w:t>«</w:t>
      </w:r>
      <w:proofErr w:type="spellStart"/>
      <w:r>
        <w:t>Зарянское</w:t>
      </w:r>
      <w:proofErr w:type="spellEnd"/>
      <w:r>
        <w:t>»</w:t>
      </w:r>
    </w:p>
    <w:p w:rsidR="001505DB" w:rsidRDefault="001505DB" w:rsidP="001505DB">
      <w:pPr>
        <w:jc w:val="right"/>
      </w:pPr>
      <w:r>
        <w:t xml:space="preserve">от 24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1-12с</w:t>
      </w:r>
    </w:p>
    <w:p w:rsidR="001505DB" w:rsidRDefault="001505DB" w:rsidP="001505DB">
      <w:pPr>
        <w:jc w:val="right"/>
      </w:pPr>
    </w:p>
    <w:p w:rsidR="001505DB" w:rsidRDefault="001505DB" w:rsidP="001505DB">
      <w:pPr>
        <w:jc w:val="center"/>
      </w:pPr>
      <w:r>
        <w:t>ПОЛОЖЕНИЕ</w:t>
      </w:r>
    </w:p>
    <w:p w:rsidR="001505DB" w:rsidRDefault="001505DB" w:rsidP="001505DB">
      <w:pPr>
        <w:jc w:val="center"/>
      </w:pPr>
      <w:r>
        <w:t xml:space="preserve">О НАЛОГЕ НА ИМУЩЕСТВО ФИЗИЧЕСКИХ ЛИЦ </w:t>
      </w:r>
      <w:proofErr w:type="gramStart"/>
      <w:r>
        <w:t>В</w:t>
      </w:r>
      <w:proofErr w:type="gramEnd"/>
      <w:r>
        <w:t xml:space="preserve"> МУНИЦИПАЛЬНОМ</w:t>
      </w:r>
    </w:p>
    <w:p w:rsidR="001505DB" w:rsidRDefault="001505DB" w:rsidP="001505DB">
      <w:pPr>
        <w:jc w:val="center"/>
      </w:pPr>
      <w:proofErr w:type="gramStart"/>
      <w:r>
        <w:t>ОБРАЗОВАНИИ</w:t>
      </w:r>
      <w:proofErr w:type="gramEnd"/>
      <w:r>
        <w:t xml:space="preserve"> «ЗАРЯНСКОЕ»</w:t>
      </w:r>
    </w:p>
    <w:p w:rsidR="001505DB" w:rsidRDefault="001505DB" w:rsidP="001505DB">
      <w:pPr>
        <w:jc w:val="both"/>
      </w:pPr>
    </w:p>
    <w:p w:rsidR="001505DB" w:rsidRDefault="001505DB" w:rsidP="001505DB">
      <w:pPr>
        <w:ind w:firstLine="540"/>
        <w:jc w:val="both"/>
      </w:pPr>
      <w:r>
        <w:t>1. Налог на имущество физических лиц (далее - налог) является местным налогом, который устанавливается советом депутатов МО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 (далее - муниципальное образование) и вводится на всей территории муниципального образования в соответствии с налоговым законодательством Российской Федерации.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(далее в настоящей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 налогообложения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Объектом налогообложения признается расположенное в пределах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следующее имущество: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жилой дом;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жилое помещение (квартира, комната);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гараж,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-место;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единый недвижимый комплекс;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объект незавершенного строительства;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 иные здание, строение, сооружение, помещение.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настоящего положения 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1505DB" w:rsidRDefault="001505DB" w:rsidP="001505DB">
      <w:pPr>
        <w:ind w:firstLine="540"/>
        <w:jc w:val="both"/>
      </w:pPr>
    </w:p>
    <w:p w:rsidR="001505DB" w:rsidRDefault="001505DB" w:rsidP="001505DB">
      <w:pPr>
        <w:ind w:firstLine="540"/>
        <w:jc w:val="both"/>
      </w:pPr>
      <w:r>
        <w:t>4. Налоговая база по налогу в отношении объектов налогообложения определяется:</w:t>
      </w:r>
    </w:p>
    <w:p w:rsidR="001505DB" w:rsidRDefault="001505DB" w:rsidP="001505DB">
      <w:pPr>
        <w:ind w:firstLine="540"/>
        <w:jc w:val="both"/>
      </w:pPr>
      <w:r>
        <w:t>- исходя из их кадастровой стоимости</w:t>
      </w:r>
    </w:p>
    <w:p w:rsidR="001505DB" w:rsidRDefault="001505DB" w:rsidP="001505DB">
      <w:pPr>
        <w:ind w:firstLine="540"/>
        <w:jc w:val="both"/>
      </w:pPr>
      <w:r>
        <w:t>- в отношении объектов налогообложения, включенных в перечень, определенный в соответствии  с пунктом 7 статьи 378.2</w:t>
      </w:r>
      <w:r>
        <w:rPr>
          <w:vertAlign w:val="superscript"/>
        </w:rPr>
        <w:t xml:space="preserve"> </w:t>
      </w:r>
      <w:r>
        <w:t xml:space="preserve">Налогового кодекса Российской Федерации, а также объектов налогообложения, предусмотренным  абзацем вторым пункта 10 статьи 378.2 Налогового кодекса Российской Федерации, исходя из кадастровой стоимости указанных объектов налогообложения.        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определения налоговой базы исходя из кадастровой стоимости объектов налогообложения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настоящим положением.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объекта налогообложения, образованного в течение налогового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положением.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учитывается при определении налоговой базы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" w:history="1">
        <w:r>
          <w:rPr>
            <w:rStyle w:val="a3"/>
            <w:sz w:val="24"/>
            <w:szCs w:val="24"/>
          </w:rPr>
          <w:t>статьей 24.18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при применении налоговых вычетов, предусмотренных пунктами 5.3 – 5.6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6.Налоговые ставки устанавливаются в следующих размерах: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  0,3 процента в отношении жилых домов,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  0,3 процента в отношении жилых помещений;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 0,3 процента в отношении единых недвижимых комплексов, в состав которых входит хотя бы одно жилое помещение (жилой дом);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  0,3 процента в отношении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  0,1 процента 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 0.5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 0.5 процентов в отношении объектов налогообложения, кадастровая стоимость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каждого из которых превышает 300 миллионов рублей;</w:t>
      </w:r>
    </w:p>
    <w:p w:rsidR="001505DB" w:rsidRDefault="001505DB" w:rsidP="001505D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6.9  0,5 процента в отношении прочих объектов налогообложения.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Налоговый период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Налоговые льготы.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налоговую льготу по налогу на имущество физических лиц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имеют право категории налогоплательщиков указанных в части 1 статьи 407 Налогового Кодекса Российской Федерации.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применения налоговых льгот по налогу на имущество физических лиц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определяется в соответствии со статьей  407 Налогового Кодекса Российской Федерации.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jc w:val="both"/>
      </w:pPr>
      <w:r>
        <w:rPr>
          <w:lang w:eastAsia="en-US"/>
        </w:rPr>
        <w:t xml:space="preserve">          9</w:t>
      </w:r>
      <w:r>
        <w:t>. Порядок исчисления суммы налога.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Сумма налога исчисляется на основании сведений, представленных в налоговые органы в соответствии со </w:t>
      </w:r>
      <w:hyperlink r:id="rId6" w:history="1">
        <w:r>
          <w:rPr>
            <w:rStyle w:val="a3"/>
            <w:sz w:val="24"/>
            <w:szCs w:val="24"/>
          </w:rPr>
          <w:t>статьей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 Кодекса Российской Федерации.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7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9.1 настоящей статьи с учетом положений пункта 9.8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9.1 настоящей статьи с учетом положений пункта 9.8 настоящей статьи для каждого из участников совместной собственности в равных долях.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9.5 настоящей статьи.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 пункте.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В отношении имущества, перешедшего по наследству физическому лицу, налог исчисляется со дня открытия наследства.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Сумма налога за первые четыре налоговых периода с начала применения порядка определения налоговой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исчисляется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положений пункта 9.9 настоящей статьи по следующей формуле: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= (Н1 - Н2) x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Н2,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9.4 – 9.6 настоящей статьи;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сумма налога, исчисленная в порядке, предусмотренном пунктом 8.1 настоящей статьи, исходя из налоговой базы, определенной в соответствии со статьей 403 Налогового  Кодекса РФ, без учета положений пунктов 9.4 – 9.6 настоящей статьи;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9.4 – 9.6 настоящей статьи) за последний налоговый период определения налоговой базы в соответствии со статьей 404 Налогового Кодекса, либо сумма налога на имущество физических лиц, исчисленная за 2014 год в соответствии с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приходящаяся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указанный объект налогообложения, в случае применения порядка исчисления налога в соответствии со статьей 403 Налогового Кодекса начиная с 1 января 2015 года;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равный: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0,2 - применительно к первому налоговому периоду, в котором налоговая база определяется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0,4 - применительно ко второму налоговому периоду, в котором налоговая база определяется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0,6 - применительно к третьему налоговому периоду, в котором налоговая база определяется в  муниципальном 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0,8 - применительно к четвертому налоговому периоду, в котором налоговая база определяется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пятого налогового периода, в котором налоговая база определяется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со статьей 403 Налогового Кодекса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исчисление суммы налога производится в соответствии с настоящей статьей без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учета положений настоящего пункта.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исчисленное в соответствии с пунктом 9.8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9.8 настоящей статьи.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DB" w:rsidRDefault="001505DB" w:rsidP="001505DB">
      <w:pPr>
        <w:ind w:firstLine="540"/>
        <w:jc w:val="both"/>
      </w:pPr>
      <w:r>
        <w:t xml:space="preserve"> 10. Порядок и сроки уплаты налога </w:t>
      </w:r>
    </w:p>
    <w:p w:rsidR="001505DB" w:rsidRDefault="001505DB" w:rsidP="001505DB">
      <w:pPr>
        <w:ind w:firstLine="540"/>
        <w:jc w:val="both"/>
        <w:rPr>
          <w:bCs/>
          <w:lang w:eastAsia="en-US"/>
        </w:rPr>
      </w:pPr>
      <w:r>
        <w:t xml:space="preserve">10.1 </w:t>
      </w:r>
      <w:r>
        <w:rPr>
          <w:bCs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505DB" w:rsidRDefault="001505DB" w:rsidP="001505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C6F74" w:rsidRDefault="001505DB" w:rsidP="001505DB">
      <w:r>
        <w:rPr>
          <w:sz w:val="24"/>
          <w:szCs w:val="24"/>
        </w:rPr>
        <w:t>10.4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Start w:id="0" w:name="_GoBack"/>
      <w:bookmarkEnd w:id="0"/>
    </w:p>
    <w:sectPr w:rsidR="00EC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4"/>
    <w:rsid w:val="001505DB"/>
    <w:rsid w:val="00EC6F74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05DB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505DB"/>
    <w:rPr>
      <w:rFonts w:ascii="Arial" w:hAnsi="Arial" w:cs="Arial"/>
    </w:rPr>
  </w:style>
  <w:style w:type="paragraph" w:customStyle="1" w:styleId="ConsPlusNormal0">
    <w:name w:val="ConsPlusNormal"/>
    <w:link w:val="ConsPlusNormal"/>
    <w:rsid w:val="00150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05DB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505DB"/>
    <w:rPr>
      <w:rFonts w:ascii="Arial" w:hAnsi="Arial" w:cs="Arial"/>
    </w:rPr>
  </w:style>
  <w:style w:type="paragraph" w:customStyle="1" w:styleId="ConsPlusNormal0">
    <w:name w:val="ConsPlusNormal"/>
    <w:link w:val="ConsPlusNormal"/>
    <w:rsid w:val="00150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354FA7CC87C8A09F8D996E2A237E0119409FB9nCh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67974A45260E15B42354FA7CC87C8A09C88906E2D237E0119409FB9nCh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67974A45260E15B42354FA7CC87C8A09C87946E2F237E0119409FB9C1A9883CD8C031BE61n5h1I" TargetMode="External"/><Relationship Id="rId5" Type="http://schemas.openxmlformats.org/officeDocument/2006/relationships/hyperlink" Target="consultantplus://offline/ref=2F767974A45260E15B42354FA7CC87C8A09C8D996C2D237E0119409FB9C1A9883CD8C034BFn6h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2016-07-29T00:05:00Z</dcterms:created>
  <dcterms:modified xsi:type="dcterms:W3CDTF">2016-07-29T00:05:00Z</dcterms:modified>
</cp:coreProperties>
</file>