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36" w:rsidRDefault="001E6F36" w:rsidP="001E6F36">
      <w:pPr>
        <w:pStyle w:val="Style2"/>
        <w:widowControl/>
        <w:spacing w:before="154" w:line="322" w:lineRule="exact"/>
        <w:jc w:val="center"/>
        <w:rPr>
          <w:rStyle w:val="FontStyle27"/>
        </w:rPr>
      </w:pPr>
      <w:r>
        <w:rPr>
          <w:rStyle w:val="FontStyle27"/>
        </w:rPr>
        <w:t>ПОЛОЖЕНИЕ</w:t>
      </w:r>
    </w:p>
    <w:p w:rsidR="001E6F36" w:rsidRDefault="001E6F36" w:rsidP="001E6F36">
      <w:pPr>
        <w:pStyle w:val="Style3"/>
        <w:widowControl/>
        <w:ind w:left="1934"/>
        <w:rPr>
          <w:rStyle w:val="FontStyle27"/>
        </w:rPr>
      </w:pPr>
      <w:r>
        <w:rPr>
          <w:rStyle w:val="FontStyle27"/>
        </w:rPr>
        <w:t>о проведении Международного конкурса детского рисунка "Охрана труда глазами детей" в 2017 году</w:t>
      </w:r>
    </w:p>
    <w:p w:rsidR="001E6F36" w:rsidRDefault="001E6F36" w:rsidP="001E6F36">
      <w:pPr>
        <w:pStyle w:val="Style3"/>
        <w:widowControl/>
        <w:spacing w:line="240" w:lineRule="exact"/>
        <w:ind w:left="725" w:firstLine="0"/>
        <w:rPr>
          <w:sz w:val="20"/>
          <w:szCs w:val="20"/>
        </w:rPr>
      </w:pPr>
    </w:p>
    <w:p w:rsidR="001E6F36" w:rsidRDefault="001E6F36" w:rsidP="001E6F36">
      <w:pPr>
        <w:pStyle w:val="Style3"/>
        <w:widowControl/>
        <w:spacing w:before="96" w:line="240" w:lineRule="auto"/>
        <w:ind w:left="725" w:firstLine="0"/>
        <w:rPr>
          <w:rStyle w:val="FontStyle27"/>
        </w:rPr>
      </w:pPr>
      <w:r>
        <w:rPr>
          <w:rStyle w:val="FontStyle27"/>
        </w:rPr>
        <w:t>1. Общие положения</w:t>
      </w:r>
    </w:p>
    <w:p w:rsidR="001E6F36" w:rsidRDefault="001E6F36" w:rsidP="001E6F36">
      <w:pPr>
        <w:pStyle w:val="Style6"/>
        <w:widowControl/>
        <w:spacing w:line="240" w:lineRule="exact"/>
        <w:ind w:left="725"/>
        <w:rPr>
          <w:sz w:val="20"/>
          <w:szCs w:val="20"/>
        </w:rPr>
      </w:pPr>
    </w:p>
    <w:p w:rsidR="001E6F36" w:rsidRDefault="001E6F36" w:rsidP="001E6F36">
      <w:pPr>
        <w:pStyle w:val="Style6"/>
        <w:widowControl/>
        <w:spacing w:before="106"/>
        <w:ind w:left="725"/>
        <w:rPr>
          <w:rStyle w:val="FontStyle29"/>
        </w:rPr>
      </w:pPr>
      <w:r>
        <w:rPr>
          <w:rStyle w:val="FontStyle29"/>
        </w:rPr>
        <w:t>1.1 Организаторы и цели конкурса</w:t>
      </w:r>
    </w:p>
    <w:p w:rsidR="001E6F36" w:rsidRDefault="001E6F36" w:rsidP="001E6F36">
      <w:pPr>
        <w:pStyle w:val="Style16"/>
        <w:widowControl/>
        <w:spacing w:line="240" w:lineRule="exact"/>
        <w:jc w:val="both"/>
        <w:rPr>
          <w:sz w:val="20"/>
          <w:szCs w:val="20"/>
        </w:rPr>
      </w:pPr>
    </w:p>
    <w:p w:rsidR="001E6F36" w:rsidRDefault="001E6F36" w:rsidP="001E6F36">
      <w:pPr>
        <w:pStyle w:val="Style16"/>
        <w:widowControl/>
        <w:tabs>
          <w:tab w:val="left" w:pos="1325"/>
        </w:tabs>
        <w:spacing w:before="43"/>
        <w:jc w:val="both"/>
        <w:rPr>
          <w:rStyle w:val="FontStyle28"/>
        </w:rPr>
      </w:pPr>
      <w:r>
        <w:rPr>
          <w:rStyle w:val="FontStyle28"/>
        </w:rPr>
        <w:t>1.1.1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Организаторами Международного конкурса детского рисунка «Охрана</w:t>
      </w:r>
      <w:r>
        <w:rPr>
          <w:rStyle w:val="FontStyle28"/>
        </w:rPr>
        <w:br/>
        <w:t>труда глазами детей» (далее - Конкурса) являются:</w:t>
      </w:r>
    </w:p>
    <w:p w:rsidR="001E6F36" w:rsidRDefault="001E6F36" w:rsidP="001E6F36">
      <w:pPr>
        <w:pStyle w:val="Style4"/>
        <w:widowControl/>
        <w:jc w:val="both"/>
        <w:rPr>
          <w:rStyle w:val="FontStyle28"/>
        </w:rPr>
      </w:pPr>
      <w:r>
        <w:rPr>
          <w:rStyle w:val="FontStyle28"/>
        </w:rPr>
        <w:t>Общественный совет при Министерстве труда и социальной защиты Российской Федерации</w:t>
      </w:r>
    </w:p>
    <w:p w:rsidR="001E6F36" w:rsidRDefault="001E6F36" w:rsidP="001E6F36">
      <w:pPr>
        <w:pStyle w:val="Style4"/>
        <w:widowControl/>
        <w:ind w:left="725" w:firstLine="0"/>
        <w:rPr>
          <w:rStyle w:val="FontStyle28"/>
        </w:rPr>
      </w:pPr>
      <w:r>
        <w:rPr>
          <w:rStyle w:val="FontStyle28"/>
        </w:rPr>
        <w:t>Национальная ассоциация центров охраны труда</w:t>
      </w:r>
    </w:p>
    <w:p w:rsidR="001E6F36" w:rsidRPr="00C47554" w:rsidRDefault="001E6F36" w:rsidP="001E6F36">
      <w:pPr>
        <w:pStyle w:val="Style4"/>
        <w:widowControl/>
        <w:ind w:firstLine="725"/>
        <w:jc w:val="both"/>
        <w:rPr>
          <w:rStyle w:val="FontStyle28"/>
        </w:rPr>
      </w:pPr>
      <w:r>
        <w:rPr>
          <w:rStyle w:val="FontStyle28"/>
        </w:rPr>
        <w:t xml:space="preserve">Европейская ассоциация практикующих специалистов в области охраны труда </w:t>
      </w:r>
      <w:r w:rsidRPr="00C47554">
        <w:rPr>
          <w:rStyle w:val="FontStyle28"/>
        </w:rPr>
        <w:t>(</w:t>
      </w:r>
      <w:r>
        <w:rPr>
          <w:rStyle w:val="FontStyle28"/>
          <w:lang w:val="en-US"/>
        </w:rPr>
        <w:t>ENSHPO</w:t>
      </w:r>
      <w:r w:rsidRPr="00C47554">
        <w:rPr>
          <w:rStyle w:val="FontStyle28"/>
        </w:rPr>
        <w:t>)</w:t>
      </w:r>
    </w:p>
    <w:p w:rsidR="001E6F36" w:rsidRDefault="001E6F36" w:rsidP="001E6F36">
      <w:pPr>
        <w:pStyle w:val="Style5"/>
        <w:widowControl/>
        <w:ind w:left="710" w:right="2381"/>
        <w:rPr>
          <w:rStyle w:val="FontStyle28"/>
        </w:rPr>
      </w:pPr>
      <w:r>
        <w:rPr>
          <w:rStyle w:val="FontStyle28"/>
        </w:rPr>
        <w:t>Союз социальных педагогов и социальных работников Торгово-промышленная палата Российской Федерации Фонд содействия инновациям</w:t>
      </w:r>
    </w:p>
    <w:p w:rsidR="001E6F36" w:rsidRDefault="001E6F36" w:rsidP="001E6F36">
      <w:pPr>
        <w:pStyle w:val="Style5"/>
        <w:widowControl/>
        <w:ind w:left="725"/>
        <w:rPr>
          <w:rStyle w:val="FontStyle28"/>
        </w:rPr>
      </w:pPr>
      <w:r>
        <w:rPr>
          <w:rStyle w:val="FontStyle28"/>
        </w:rPr>
        <w:t>Среда информационного обмена следующего поколения «</w:t>
      </w:r>
      <w:proofErr w:type="spellStart"/>
      <w:r>
        <w:rPr>
          <w:rStyle w:val="FontStyle28"/>
        </w:rPr>
        <w:t>Нейронет</w:t>
      </w:r>
      <w:proofErr w:type="spellEnd"/>
      <w:r>
        <w:rPr>
          <w:rStyle w:val="FontStyle28"/>
        </w:rPr>
        <w:t>» Кузбасский межотраслевой центр охраны труда</w:t>
      </w:r>
    </w:p>
    <w:p w:rsidR="001E6F36" w:rsidRDefault="001E6F36" w:rsidP="001E6F36">
      <w:pPr>
        <w:pStyle w:val="Style16"/>
        <w:widowControl/>
        <w:spacing w:line="240" w:lineRule="exact"/>
        <w:ind w:left="730" w:firstLine="0"/>
        <w:rPr>
          <w:sz w:val="20"/>
          <w:szCs w:val="20"/>
        </w:rPr>
      </w:pPr>
    </w:p>
    <w:p w:rsidR="001E6F36" w:rsidRDefault="001E6F36" w:rsidP="001E6F36">
      <w:pPr>
        <w:pStyle w:val="Style16"/>
        <w:widowControl/>
        <w:tabs>
          <w:tab w:val="left" w:pos="1325"/>
        </w:tabs>
        <w:spacing w:before="38"/>
        <w:ind w:left="730" w:firstLine="0"/>
        <w:rPr>
          <w:rStyle w:val="FontStyle28"/>
        </w:rPr>
      </w:pPr>
      <w:r>
        <w:rPr>
          <w:rStyle w:val="FontStyle28"/>
        </w:rPr>
        <w:t>1.1.2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Конкурс проводится с целью:</w:t>
      </w:r>
    </w:p>
    <w:p w:rsidR="001E6F36" w:rsidRDefault="001E6F36" w:rsidP="001E6F36">
      <w:pPr>
        <w:pStyle w:val="Style16"/>
        <w:widowControl/>
        <w:tabs>
          <w:tab w:val="left" w:pos="859"/>
        </w:tabs>
        <w:ind w:firstLine="706"/>
        <w:jc w:val="both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 xml:space="preserve">привлечения внимания детей к вопросам охраны и безопасности труда в странах средствами </w:t>
      </w:r>
      <w:proofErr w:type="gramStart"/>
      <w:r>
        <w:rPr>
          <w:rStyle w:val="FontStyle28"/>
        </w:rPr>
        <w:t>детского художественного</w:t>
      </w:r>
      <w:proofErr w:type="gramEnd"/>
      <w:r>
        <w:rPr>
          <w:rStyle w:val="FontStyle28"/>
        </w:rPr>
        <w:t xml:space="preserve"> творчества;</w:t>
      </w:r>
    </w:p>
    <w:p w:rsidR="001E6F36" w:rsidRDefault="001E6F36" w:rsidP="001E6F36">
      <w:pPr>
        <w:pStyle w:val="Style16"/>
        <w:widowControl/>
        <w:tabs>
          <w:tab w:val="left" w:pos="864"/>
        </w:tabs>
        <w:ind w:left="710" w:firstLine="0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стимулирования социальной активности производственных компаний.</w:t>
      </w:r>
    </w:p>
    <w:p w:rsidR="001E6F36" w:rsidRDefault="001E6F36" w:rsidP="001E6F36">
      <w:pPr>
        <w:pStyle w:val="Style16"/>
        <w:widowControl/>
        <w:spacing w:line="240" w:lineRule="exact"/>
        <w:ind w:left="730" w:firstLine="0"/>
        <w:rPr>
          <w:sz w:val="20"/>
          <w:szCs w:val="20"/>
        </w:rPr>
      </w:pPr>
    </w:p>
    <w:p w:rsidR="001E6F36" w:rsidRDefault="001E6F36" w:rsidP="001E6F36">
      <w:pPr>
        <w:pStyle w:val="Style16"/>
        <w:widowControl/>
        <w:tabs>
          <w:tab w:val="left" w:pos="1325"/>
        </w:tabs>
        <w:spacing w:before="58" w:line="240" w:lineRule="auto"/>
        <w:ind w:left="730" w:firstLine="0"/>
        <w:rPr>
          <w:rStyle w:val="FontStyle28"/>
        </w:rPr>
      </w:pPr>
      <w:r>
        <w:rPr>
          <w:rStyle w:val="FontStyle28"/>
        </w:rPr>
        <w:t>1.1</w:t>
      </w:r>
      <w:r>
        <w:rPr>
          <w:rStyle w:val="FontStyle29"/>
        </w:rPr>
        <w:t>.3</w:t>
      </w:r>
      <w:r>
        <w:rPr>
          <w:rStyle w:val="FontStyle29"/>
          <w:sz w:val="20"/>
          <w:szCs w:val="20"/>
        </w:rPr>
        <w:tab/>
      </w:r>
      <w:r>
        <w:rPr>
          <w:rStyle w:val="FontStyle28"/>
        </w:rPr>
        <w:t>Задачи Конкурса:</w:t>
      </w:r>
    </w:p>
    <w:p w:rsidR="001E6F36" w:rsidRDefault="001E6F36" w:rsidP="001E6F36">
      <w:pPr>
        <w:pStyle w:val="Style15"/>
        <w:widowControl/>
        <w:numPr>
          <w:ilvl w:val="0"/>
          <w:numId w:val="1"/>
        </w:numPr>
        <w:tabs>
          <w:tab w:val="left" w:pos="720"/>
        </w:tabs>
        <w:spacing w:before="288"/>
        <w:ind w:left="720"/>
        <w:jc w:val="both"/>
        <w:rPr>
          <w:rStyle w:val="FontStyle28"/>
        </w:rPr>
      </w:pPr>
      <w:r>
        <w:rPr>
          <w:rStyle w:val="FontStyle28"/>
        </w:rPr>
        <w:t>Формирование у подрастающего поколения понимания значимости безопасности труда, сохранения жизни и здоровья работников в процессе трудовой деятельности.</w:t>
      </w:r>
    </w:p>
    <w:p w:rsidR="001E6F36" w:rsidRDefault="001E6F36" w:rsidP="001E6F36">
      <w:pPr>
        <w:pStyle w:val="Style15"/>
        <w:widowControl/>
        <w:numPr>
          <w:ilvl w:val="0"/>
          <w:numId w:val="1"/>
        </w:numPr>
        <w:tabs>
          <w:tab w:val="left" w:pos="720"/>
        </w:tabs>
        <w:spacing w:before="14"/>
        <w:ind w:left="720"/>
        <w:jc w:val="both"/>
        <w:rPr>
          <w:rStyle w:val="FontStyle28"/>
        </w:rPr>
      </w:pPr>
      <w:r>
        <w:rPr>
          <w:rStyle w:val="FontStyle28"/>
        </w:rPr>
        <w:t>Привлечение внимания общественности к проблемам производственного травматизма и его профилактике, начиная со школьной скамьи.</w:t>
      </w:r>
    </w:p>
    <w:p w:rsidR="001E6F36" w:rsidRDefault="001E6F36" w:rsidP="001E6F36">
      <w:pPr>
        <w:pStyle w:val="Style15"/>
        <w:widowControl/>
        <w:numPr>
          <w:ilvl w:val="0"/>
          <w:numId w:val="1"/>
        </w:numPr>
        <w:tabs>
          <w:tab w:val="left" w:pos="720"/>
        </w:tabs>
        <w:spacing w:before="5"/>
        <w:ind w:left="720"/>
        <w:jc w:val="both"/>
        <w:rPr>
          <w:rStyle w:val="FontStyle28"/>
        </w:rPr>
      </w:pPr>
      <w:r>
        <w:rPr>
          <w:rStyle w:val="FontStyle28"/>
        </w:rPr>
        <w:t>Формирование у детей отношения нетерпимости к нарушениям требований трудового законодательства через творческую деятельность.</w:t>
      </w:r>
    </w:p>
    <w:p w:rsidR="001E6F36" w:rsidRDefault="001E6F36" w:rsidP="001E6F36">
      <w:pPr>
        <w:pStyle w:val="Style15"/>
        <w:widowControl/>
        <w:numPr>
          <w:ilvl w:val="0"/>
          <w:numId w:val="1"/>
        </w:numPr>
        <w:tabs>
          <w:tab w:val="left" w:pos="720"/>
        </w:tabs>
        <w:spacing w:line="283" w:lineRule="exact"/>
        <w:ind w:left="720"/>
        <w:jc w:val="both"/>
        <w:rPr>
          <w:rStyle w:val="FontStyle28"/>
        </w:rPr>
      </w:pPr>
      <w:r>
        <w:rPr>
          <w:rStyle w:val="FontStyle28"/>
        </w:rPr>
        <w:t>Привлечение внимания детей к профессиям технической сферы и создание условий для определения приоритетов в будущем выборе профессий.</w:t>
      </w:r>
    </w:p>
    <w:p w:rsidR="001E6F36" w:rsidRDefault="001E6F36" w:rsidP="001E6F36">
      <w:pPr>
        <w:pStyle w:val="Style15"/>
        <w:widowControl/>
        <w:numPr>
          <w:ilvl w:val="0"/>
          <w:numId w:val="1"/>
        </w:numPr>
        <w:tabs>
          <w:tab w:val="left" w:pos="720"/>
        </w:tabs>
        <w:spacing w:before="5" w:line="283" w:lineRule="exact"/>
        <w:ind w:left="720"/>
        <w:jc w:val="both"/>
        <w:rPr>
          <w:rStyle w:val="FontStyle28"/>
        </w:rPr>
      </w:pPr>
      <w:r>
        <w:rPr>
          <w:rStyle w:val="FontStyle28"/>
        </w:rPr>
        <w:t>Развитие интеллектуальных и творческих способностей детей, их воображения и духовного мира.</w:t>
      </w:r>
    </w:p>
    <w:p w:rsidR="001E6F36" w:rsidRDefault="001E6F36" w:rsidP="001E6F36">
      <w:pPr>
        <w:pStyle w:val="Style17"/>
        <w:widowControl/>
        <w:spacing w:line="240" w:lineRule="exact"/>
        <w:ind w:left="725"/>
        <w:rPr>
          <w:sz w:val="20"/>
          <w:szCs w:val="20"/>
        </w:rPr>
      </w:pPr>
    </w:p>
    <w:p w:rsidR="001E6F36" w:rsidRDefault="001E6F36" w:rsidP="001E6F36">
      <w:pPr>
        <w:pStyle w:val="Style17"/>
        <w:widowControl/>
        <w:tabs>
          <w:tab w:val="left" w:pos="1320"/>
        </w:tabs>
        <w:spacing w:before="34"/>
        <w:ind w:left="725"/>
        <w:rPr>
          <w:rStyle w:val="FontStyle28"/>
        </w:rPr>
      </w:pPr>
      <w:r>
        <w:rPr>
          <w:rStyle w:val="FontStyle28"/>
        </w:rPr>
        <w:t>1.1.4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Учредителями Конкурса являются национальные организации.</w:t>
      </w:r>
      <w:r>
        <w:rPr>
          <w:rStyle w:val="FontStyle28"/>
        </w:rPr>
        <w:br/>
        <w:t>Непосредственная   организация   и   проведение   национальных  этапов</w:t>
      </w:r>
    </w:p>
    <w:p w:rsidR="001E6F36" w:rsidRDefault="001E6F36" w:rsidP="001E6F36">
      <w:pPr>
        <w:pStyle w:val="Style5"/>
        <w:widowControl/>
        <w:spacing w:before="19" w:line="240" w:lineRule="auto"/>
        <w:rPr>
          <w:rStyle w:val="FontStyle28"/>
        </w:rPr>
      </w:pPr>
      <w:r>
        <w:rPr>
          <w:rStyle w:val="FontStyle28"/>
        </w:rPr>
        <w:t>конкурса осуществляется Национальными организациями.</w:t>
      </w:r>
    </w:p>
    <w:p w:rsidR="001E6F36" w:rsidRDefault="001E6F36" w:rsidP="001E6F36">
      <w:pPr>
        <w:pStyle w:val="Style4"/>
        <w:widowControl/>
        <w:spacing w:before="5"/>
        <w:ind w:firstLine="696"/>
        <w:jc w:val="both"/>
        <w:rPr>
          <w:rStyle w:val="FontStyle28"/>
        </w:rPr>
      </w:pPr>
      <w:r>
        <w:rPr>
          <w:rStyle w:val="FontStyle28"/>
        </w:rPr>
        <w:t>Лучшие рисунки по конкурсам, проведенным внутри производственных компаний, определяет сама компания и передает их на национальный конкурс.</w:t>
      </w:r>
    </w:p>
    <w:p w:rsidR="001E6F36" w:rsidRDefault="001E6F36" w:rsidP="001E6F36">
      <w:pPr>
        <w:pStyle w:val="Style16"/>
        <w:widowControl/>
        <w:spacing w:line="240" w:lineRule="exact"/>
        <w:ind w:firstLine="725"/>
        <w:jc w:val="both"/>
        <w:rPr>
          <w:sz w:val="20"/>
          <w:szCs w:val="20"/>
        </w:rPr>
      </w:pPr>
    </w:p>
    <w:p w:rsidR="001E6F36" w:rsidRDefault="001E6F36" w:rsidP="001E6F36">
      <w:pPr>
        <w:pStyle w:val="Style16"/>
        <w:widowControl/>
        <w:tabs>
          <w:tab w:val="left" w:pos="1570"/>
        </w:tabs>
        <w:spacing w:before="43" w:line="269" w:lineRule="exact"/>
        <w:ind w:firstLine="725"/>
        <w:jc w:val="both"/>
        <w:rPr>
          <w:rStyle w:val="FontStyle28"/>
        </w:rPr>
      </w:pPr>
      <w:r>
        <w:rPr>
          <w:rStyle w:val="FontStyle28"/>
        </w:rPr>
        <w:t>1.1.5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Доведение результатов конкурса до участников конкурса,</w:t>
      </w:r>
      <w:r>
        <w:rPr>
          <w:rStyle w:val="FontStyle28"/>
        </w:rPr>
        <w:br/>
        <w:t>организаторов конкурса и организаций, от которых участвовали дети в конкурсе,</w:t>
      </w:r>
      <w:r>
        <w:rPr>
          <w:rStyle w:val="FontStyle28"/>
        </w:rPr>
        <w:br/>
        <w:t>осуществляется национальными организаторами конкурса.</w:t>
      </w:r>
    </w:p>
    <w:p w:rsidR="001E6F36" w:rsidRDefault="001E6F36" w:rsidP="001E6F36">
      <w:pPr>
        <w:pStyle w:val="Style6"/>
        <w:widowControl/>
        <w:spacing w:before="53"/>
        <w:ind w:left="542"/>
        <w:rPr>
          <w:rStyle w:val="FontStyle29"/>
        </w:rPr>
      </w:pPr>
      <w:r>
        <w:rPr>
          <w:rStyle w:val="FontStyle29"/>
        </w:rPr>
        <w:t>1.2 Предмет и участники Конкурса</w:t>
      </w:r>
    </w:p>
    <w:p w:rsidR="001E6F36" w:rsidRDefault="001E6F36" w:rsidP="001E6F36">
      <w:pPr>
        <w:pStyle w:val="Style19"/>
        <w:widowControl/>
        <w:spacing w:line="240" w:lineRule="exact"/>
        <w:rPr>
          <w:sz w:val="20"/>
          <w:szCs w:val="20"/>
        </w:rPr>
      </w:pPr>
    </w:p>
    <w:p w:rsidR="001E6F36" w:rsidRDefault="001E6F36" w:rsidP="001E6F36">
      <w:pPr>
        <w:pStyle w:val="Style19"/>
        <w:widowControl/>
        <w:tabs>
          <w:tab w:val="left" w:pos="1133"/>
        </w:tabs>
        <w:spacing w:before="34" w:line="274" w:lineRule="exact"/>
        <w:rPr>
          <w:rStyle w:val="FontStyle28"/>
        </w:rPr>
      </w:pPr>
      <w:r>
        <w:rPr>
          <w:rStyle w:val="FontStyle28"/>
        </w:rPr>
        <w:lastRenderedPageBreak/>
        <w:t>1.2.1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Предметом Конкурса являются детские рисунки, связанные с одной из</w:t>
      </w:r>
      <w:r>
        <w:rPr>
          <w:rStyle w:val="FontStyle28"/>
        </w:rPr>
        <w:br/>
        <w:t>перечисленных ниже сфер: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Общие вопросы охраны труда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строительной отрасли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транспортной отрасли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при эксплуатации подъемных сооружений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газовом хозяйстве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жилищно-коммунальном хозяйстве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сельском хозяйстве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лесном хозяйстве</w:t>
      </w:r>
    </w:p>
    <w:p w:rsidR="001E6F36" w:rsidRDefault="001E6F36" w:rsidP="001E6F36">
      <w:pPr>
        <w:pStyle w:val="Style19"/>
        <w:widowControl/>
        <w:numPr>
          <w:ilvl w:val="0"/>
          <w:numId w:val="2"/>
        </w:numPr>
        <w:tabs>
          <w:tab w:val="left" w:pos="821"/>
        </w:tabs>
        <w:spacing w:line="274" w:lineRule="exact"/>
        <w:ind w:left="528" w:firstLine="0"/>
        <w:jc w:val="left"/>
        <w:rPr>
          <w:rStyle w:val="FontStyle28"/>
        </w:rPr>
      </w:pPr>
      <w:r>
        <w:rPr>
          <w:rStyle w:val="FontStyle28"/>
        </w:rPr>
        <w:t>Охрана труда в нефтехимической и химической отраслях</w:t>
      </w:r>
    </w:p>
    <w:p w:rsidR="001E6F36" w:rsidRDefault="001E6F36" w:rsidP="001E6F36">
      <w:pPr>
        <w:widowControl/>
        <w:rPr>
          <w:sz w:val="2"/>
          <w:szCs w:val="2"/>
        </w:rPr>
      </w:pP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Охрана труда в нефтяной отрасли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Охрана труда в горнодобывающей отрасли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Охрана труда на предприятиях связи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Пожарная безопасность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Безопасность дорожного движения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Охрана окружающей среды</w:t>
      </w:r>
    </w:p>
    <w:p w:rsidR="001E6F36" w:rsidRDefault="001E6F36" w:rsidP="001E6F36">
      <w:pPr>
        <w:pStyle w:val="Style19"/>
        <w:widowControl/>
        <w:numPr>
          <w:ilvl w:val="0"/>
          <w:numId w:val="3"/>
        </w:numPr>
        <w:tabs>
          <w:tab w:val="left" w:pos="955"/>
        </w:tabs>
        <w:spacing w:line="274" w:lineRule="exact"/>
        <w:ind w:left="552" w:firstLine="0"/>
        <w:jc w:val="left"/>
        <w:rPr>
          <w:rStyle w:val="FontStyle28"/>
        </w:rPr>
      </w:pPr>
      <w:r>
        <w:rPr>
          <w:rStyle w:val="FontStyle28"/>
        </w:rPr>
        <w:t>Электробезопасность</w:t>
      </w:r>
    </w:p>
    <w:p w:rsidR="001E6F36" w:rsidRDefault="001E6F36" w:rsidP="001E6F36">
      <w:pPr>
        <w:pStyle w:val="Style19"/>
        <w:widowControl/>
        <w:spacing w:line="240" w:lineRule="exact"/>
        <w:ind w:left="552" w:firstLine="0"/>
        <w:jc w:val="left"/>
        <w:rPr>
          <w:sz w:val="20"/>
          <w:szCs w:val="20"/>
        </w:rPr>
      </w:pPr>
    </w:p>
    <w:p w:rsidR="001E6F36" w:rsidRDefault="001E6F36" w:rsidP="001E6F36">
      <w:pPr>
        <w:pStyle w:val="Style19"/>
        <w:widowControl/>
        <w:tabs>
          <w:tab w:val="left" w:pos="1142"/>
        </w:tabs>
        <w:spacing w:before="53" w:line="240" w:lineRule="auto"/>
        <w:ind w:left="552" w:firstLine="0"/>
        <w:jc w:val="left"/>
        <w:rPr>
          <w:rStyle w:val="FontStyle28"/>
        </w:rPr>
      </w:pPr>
      <w:r>
        <w:rPr>
          <w:rStyle w:val="FontStyle28"/>
        </w:rPr>
        <w:t>1.2.2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Участниками Конкурса могут выступать дети в 3 возрастных категориях:</w:t>
      </w:r>
    </w:p>
    <w:p w:rsidR="001E6F36" w:rsidRDefault="001E6F36" w:rsidP="001E6F36">
      <w:pPr>
        <w:pStyle w:val="Style17"/>
        <w:widowControl/>
        <w:spacing w:line="240" w:lineRule="exact"/>
        <w:ind w:left="1421"/>
        <w:rPr>
          <w:sz w:val="20"/>
          <w:szCs w:val="20"/>
        </w:rPr>
      </w:pPr>
    </w:p>
    <w:p w:rsidR="001E6F36" w:rsidRDefault="001E6F36" w:rsidP="001E6F36">
      <w:pPr>
        <w:pStyle w:val="Style17"/>
        <w:widowControl/>
        <w:spacing w:before="38" w:line="269" w:lineRule="exact"/>
        <w:ind w:left="1421"/>
        <w:rPr>
          <w:rStyle w:val="FontStyle28"/>
        </w:rPr>
      </w:pPr>
      <w:r>
        <w:rPr>
          <w:rStyle w:val="FontStyle28"/>
        </w:rPr>
        <w:t>Дошкольник - дети от 3 до 6 лет</w:t>
      </w:r>
    </w:p>
    <w:p w:rsidR="001E6F36" w:rsidRDefault="001E6F36" w:rsidP="001E6F36">
      <w:pPr>
        <w:pStyle w:val="Style17"/>
        <w:widowControl/>
        <w:spacing w:line="269" w:lineRule="exact"/>
        <w:ind w:left="1435"/>
        <w:rPr>
          <w:rStyle w:val="FontStyle28"/>
        </w:rPr>
      </w:pPr>
      <w:r>
        <w:rPr>
          <w:rStyle w:val="FontStyle28"/>
        </w:rPr>
        <w:t>Школьник младших классов - дети от 7 до 12 лет</w:t>
      </w:r>
    </w:p>
    <w:p w:rsidR="001E6F36" w:rsidRDefault="001E6F36" w:rsidP="001E6F36">
      <w:pPr>
        <w:pStyle w:val="Style17"/>
        <w:widowControl/>
        <w:spacing w:line="269" w:lineRule="exact"/>
        <w:ind w:left="1435"/>
        <w:rPr>
          <w:rStyle w:val="FontStyle28"/>
        </w:rPr>
      </w:pPr>
      <w:r>
        <w:rPr>
          <w:rStyle w:val="FontStyle28"/>
        </w:rPr>
        <w:t>Школьник старших классов - дети от 13 до 18 лет</w:t>
      </w:r>
    </w:p>
    <w:p w:rsidR="001E6F36" w:rsidRDefault="001E6F36" w:rsidP="001E6F36">
      <w:pPr>
        <w:pStyle w:val="Style18"/>
        <w:widowControl/>
        <w:spacing w:line="240" w:lineRule="exact"/>
        <w:ind w:left="730" w:firstLine="0"/>
        <w:rPr>
          <w:sz w:val="20"/>
          <w:szCs w:val="20"/>
        </w:rPr>
      </w:pPr>
    </w:p>
    <w:p w:rsidR="001E6F36" w:rsidRDefault="001E6F36" w:rsidP="001E6F36">
      <w:pPr>
        <w:pStyle w:val="Style18"/>
        <w:widowControl/>
        <w:tabs>
          <w:tab w:val="left" w:pos="1334"/>
        </w:tabs>
        <w:spacing w:before="43" w:line="240" w:lineRule="auto"/>
        <w:ind w:left="730" w:firstLine="0"/>
        <w:rPr>
          <w:rStyle w:val="FontStyle28"/>
        </w:rPr>
      </w:pPr>
      <w:r>
        <w:rPr>
          <w:rStyle w:val="FontStyle28"/>
        </w:rPr>
        <w:t>1.2.3</w:t>
      </w:r>
      <w:proofErr w:type="gramStart"/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Н</w:t>
      </w:r>
      <w:proofErr w:type="gramEnd"/>
      <w:r>
        <w:rPr>
          <w:rStyle w:val="FontStyle28"/>
        </w:rPr>
        <w:t>а Конкурс принимаются:</w:t>
      </w:r>
    </w:p>
    <w:p w:rsidR="001E6F36" w:rsidRDefault="001E6F36" w:rsidP="001E6F36">
      <w:pPr>
        <w:pStyle w:val="Style18"/>
        <w:widowControl/>
        <w:numPr>
          <w:ilvl w:val="0"/>
          <w:numId w:val="4"/>
        </w:numPr>
        <w:tabs>
          <w:tab w:val="left" w:pos="1008"/>
        </w:tabs>
        <w:spacing w:before="264" w:line="283" w:lineRule="exact"/>
        <w:jc w:val="both"/>
        <w:rPr>
          <w:rStyle w:val="FontStyle28"/>
        </w:rPr>
      </w:pPr>
      <w:proofErr w:type="gramStart"/>
      <w:r>
        <w:rPr>
          <w:rStyle w:val="FontStyle28"/>
        </w:rPr>
        <w:t>работы, выполненные на любом материале (ватман, картон, холст и т.д.), в любой технике рисования (масло, акварель, тушь, цветные карандаши, мелки и т.д.);</w:t>
      </w:r>
      <w:proofErr w:type="gramEnd"/>
    </w:p>
    <w:p w:rsidR="001E6F36" w:rsidRDefault="001E6F36" w:rsidP="001E6F36">
      <w:pPr>
        <w:pStyle w:val="Style18"/>
        <w:widowControl/>
        <w:numPr>
          <w:ilvl w:val="0"/>
          <w:numId w:val="4"/>
        </w:numPr>
        <w:tabs>
          <w:tab w:val="left" w:pos="1008"/>
        </w:tabs>
        <w:spacing w:line="240" w:lineRule="auto"/>
        <w:ind w:left="710" w:firstLine="0"/>
        <w:rPr>
          <w:rStyle w:val="FontStyle28"/>
        </w:rPr>
      </w:pPr>
      <w:proofErr w:type="gramStart"/>
      <w:r>
        <w:rPr>
          <w:rStyle w:val="FontStyle28"/>
        </w:rPr>
        <w:t xml:space="preserve">работы, созданные с использованием </w:t>
      </w:r>
      <w:r>
        <w:rPr>
          <w:rStyle w:val="FontStyle28"/>
          <w:lang w:val="en-US"/>
        </w:rPr>
        <w:t>IT</w:t>
      </w:r>
      <w:r>
        <w:rPr>
          <w:rStyle w:val="FontStyle28"/>
        </w:rPr>
        <w:t xml:space="preserve">-технологий (планшетов, </w:t>
      </w:r>
      <w:proofErr w:type="spellStart"/>
      <w:r>
        <w:rPr>
          <w:rStyle w:val="FontStyle28"/>
          <w:lang w:val="en-US"/>
        </w:rPr>
        <w:t>iPad</w:t>
      </w:r>
      <w:proofErr w:type="spellEnd"/>
      <w:r w:rsidRPr="00C47554">
        <w:rPr>
          <w:rStyle w:val="FontStyle28"/>
        </w:rPr>
        <w:t xml:space="preserve">, </w:t>
      </w:r>
      <w:r>
        <w:rPr>
          <w:rStyle w:val="FontStyle28"/>
        </w:rPr>
        <w:t>ПК</w:t>
      </w:r>
      <w:proofErr w:type="gramEnd"/>
    </w:p>
    <w:p w:rsidR="001E6F36" w:rsidRDefault="001E6F36" w:rsidP="001E6F36">
      <w:pPr>
        <w:pStyle w:val="Style17"/>
        <w:widowControl/>
        <w:spacing w:before="19" w:line="240" w:lineRule="auto"/>
        <w:rPr>
          <w:rStyle w:val="FontStyle28"/>
        </w:rPr>
      </w:pPr>
      <w:r>
        <w:rPr>
          <w:rStyle w:val="FontStyle28"/>
        </w:rPr>
        <w:t>и пр.).</w:t>
      </w:r>
    </w:p>
    <w:p w:rsidR="001E6F36" w:rsidRDefault="001E6F36" w:rsidP="001E6F36">
      <w:pPr>
        <w:pStyle w:val="Style16"/>
        <w:widowControl/>
        <w:spacing w:line="278" w:lineRule="exact"/>
        <w:ind w:firstLine="715"/>
        <w:jc w:val="both"/>
        <w:rPr>
          <w:rStyle w:val="FontStyle28"/>
        </w:rPr>
      </w:pPr>
      <w:r>
        <w:rPr>
          <w:rStyle w:val="FontStyle28"/>
        </w:rPr>
        <w:t>К участию в Конкурсе допускаются как оригиналы работ, так и отсканированные работы.</w:t>
      </w:r>
    </w:p>
    <w:p w:rsidR="001E6F36" w:rsidRDefault="001E6F36" w:rsidP="001E6F36">
      <w:pPr>
        <w:pStyle w:val="Style18"/>
        <w:widowControl/>
        <w:spacing w:line="240" w:lineRule="exact"/>
        <w:ind w:firstLine="725"/>
        <w:jc w:val="both"/>
        <w:rPr>
          <w:sz w:val="20"/>
          <w:szCs w:val="20"/>
        </w:rPr>
      </w:pPr>
    </w:p>
    <w:p w:rsidR="001E6F36" w:rsidRDefault="001E6F36" w:rsidP="001E6F36">
      <w:pPr>
        <w:pStyle w:val="Style18"/>
        <w:widowControl/>
        <w:tabs>
          <w:tab w:val="left" w:pos="1416"/>
        </w:tabs>
        <w:spacing w:before="24" w:line="274" w:lineRule="exact"/>
        <w:ind w:firstLine="725"/>
        <w:jc w:val="both"/>
        <w:rPr>
          <w:rStyle w:val="FontStyle28"/>
        </w:rPr>
      </w:pPr>
      <w:r>
        <w:rPr>
          <w:rStyle w:val="FontStyle28"/>
        </w:rPr>
        <w:t>1.2.4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Перечень участников формируется организацией - организатором</w:t>
      </w:r>
      <w:r>
        <w:rPr>
          <w:rStyle w:val="FontStyle28"/>
        </w:rPr>
        <w:br/>
        <w:t>регионального, городского и т.п. этапов Конкурса из числа авторов рабо</w:t>
      </w:r>
      <w:proofErr w:type="gramStart"/>
      <w:r>
        <w:rPr>
          <w:rStyle w:val="FontStyle28"/>
        </w:rPr>
        <w:t>т-</w:t>
      </w:r>
      <w:proofErr w:type="gramEnd"/>
      <w:r>
        <w:rPr>
          <w:rStyle w:val="FontStyle28"/>
        </w:rPr>
        <w:br/>
        <w:t>победителей.</w:t>
      </w:r>
    </w:p>
    <w:p w:rsidR="001E6F36" w:rsidRDefault="001E6F36" w:rsidP="001E6F36">
      <w:pPr>
        <w:pStyle w:val="Style2"/>
        <w:widowControl/>
        <w:spacing w:line="240" w:lineRule="exact"/>
        <w:ind w:left="715"/>
        <w:rPr>
          <w:sz w:val="20"/>
          <w:szCs w:val="20"/>
        </w:rPr>
      </w:pPr>
    </w:p>
    <w:p w:rsidR="001E6F36" w:rsidRDefault="001E6F36" w:rsidP="001E6F36">
      <w:pPr>
        <w:pStyle w:val="Style2"/>
        <w:widowControl/>
        <w:spacing w:before="106"/>
        <w:ind w:left="715"/>
        <w:rPr>
          <w:rStyle w:val="FontStyle27"/>
        </w:rPr>
      </w:pPr>
      <w:r>
        <w:rPr>
          <w:rStyle w:val="FontStyle27"/>
        </w:rPr>
        <w:t>2. Награды Конкурса</w:t>
      </w:r>
    </w:p>
    <w:p w:rsidR="001E6F36" w:rsidRDefault="001E6F36" w:rsidP="001E6F36">
      <w:pPr>
        <w:pStyle w:val="Style16"/>
        <w:widowControl/>
        <w:spacing w:line="240" w:lineRule="exact"/>
        <w:ind w:firstLine="701"/>
        <w:jc w:val="both"/>
        <w:rPr>
          <w:sz w:val="20"/>
          <w:szCs w:val="20"/>
        </w:rPr>
      </w:pPr>
    </w:p>
    <w:p w:rsidR="001E6F36" w:rsidRDefault="001E6F36" w:rsidP="001E6F36">
      <w:pPr>
        <w:pStyle w:val="Style16"/>
        <w:widowControl/>
        <w:spacing w:before="34"/>
        <w:ind w:firstLine="701"/>
        <w:jc w:val="both"/>
        <w:rPr>
          <w:rStyle w:val="FontStyle28"/>
        </w:rPr>
      </w:pPr>
      <w:r>
        <w:rPr>
          <w:rStyle w:val="FontStyle28"/>
        </w:rPr>
        <w:t xml:space="preserve">2.1 В рамках Конкурса предусмотрено награждение авторов работ </w:t>
      </w:r>
      <w:proofErr w:type="gramStart"/>
      <w:r>
        <w:rPr>
          <w:rStyle w:val="FontStyle28"/>
        </w:rPr>
        <w:t>-п</w:t>
      </w:r>
      <w:proofErr w:type="gramEnd"/>
      <w:r>
        <w:rPr>
          <w:rStyle w:val="FontStyle28"/>
        </w:rPr>
        <w:t>обедителей дипломами Конкурса.</w:t>
      </w:r>
    </w:p>
    <w:p w:rsidR="001E6F36" w:rsidRDefault="001E6F36" w:rsidP="001E6F36">
      <w:pPr>
        <w:pStyle w:val="Style17"/>
        <w:widowControl/>
        <w:ind w:left="701" w:right="2592"/>
        <w:rPr>
          <w:rStyle w:val="FontStyle28"/>
        </w:rPr>
      </w:pPr>
      <w:r>
        <w:rPr>
          <w:rStyle w:val="FontStyle28"/>
        </w:rPr>
        <w:t>Количество победителей в 3 возрастных категориях: Дошкольник - 20 победителей; Младший школьник</w:t>
      </w:r>
      <w:r>
        <w:rPr>
          <w:rStyle w:val="FontStyle28"/>
          <w:spacing w:val="30"/>
        </w:rPr>
        <w:t>-40</w:t>
      </w:r>
      <w:r>
        <w:rPr>
          <w:rStyle w:val="FontStyle28"/>
        </w:rPr>
        <w:t xml:space="preserve"> победителей; Старший школьник</w:t>
      </w:r>
      <w:r>
        <w:rPr>
          <w:rStyle w:val="FontStyle28"/>
          <w:spacing w:val="30"/>
        </w:rPr>
        <w:t>-40</w:t>
      </w:r>
      <w:r>
        <w:rPr>
          <w:rStyle w:val="FontStyle28"/>
        </w:rPr>
        <w:t xml:space="preserve"> победителей.</w:t>
      </w:r>
    </w:p>
    <w:p w:rsidR="001E6F36" w:rsidRDefault="001E6F36" w:rsidP="001E6F36">
      <w:pPr>
        <w:pStyle w:val="Style21"/>
        <w:widowControl/>
        <w:tabs>
          <w:tab w:val="left" w:pos="1162"/>
        </w:tabs>
        <w:spacing w:before="53" w:line="274" w:lineRule="exact"/>
        <w:rPr>
          <w:rStyle w:val="FontStyle28"/>
        </w:rPr>
      </w:pPr>
      <w:r>
        <w:rPr>
          <w:rStyle w:val="FontStyle28"/>
        </w:rPr>
        <w:t>2.2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Внешний вид диплома един для всех стран и содержит национальную</w:t>
      </w:r>
      <w:r>
        <w:rPr>
          <w:rStyle w:val="FontStyle28"/>
        </w:rPr>
        <w:br/>
        <w:t>символику всех стран членов. Дипломы подписываются всеми представителями</w:t>
      </w:r>
      <w:r>
        <w:rPr>
          <w:rStyle w:val="FontStyle28"/>
        </w:rPr>
        <w:br/>
        <w:t>стран входящих в организаторы конкурса.</w:t>
      </w:r>
    </w:p>
    <w:p w:rsidR="001E6F36" w:rsidRDefault="001E6F36" w:rsidP="001E6F36">
      <w:pPr>
        <w:pStyle w:val="Style21"/>
        <w:widowControl/>
        <w:tabs>
          <w:tab w:val="left" w:pos="1363"/>
        </w:tabs>
        <w:spacing w:line="274" w:lineRule="exact"/>
        <w:ind w:firstLine="701"/>
        <w:rPr>
          <w:rStyle w:val="FontStyle28"/>
        </w:rPr>
      </w:pPr>
      <w:r>
        <w:rPr>
          <w:rStyle w:val="FontStyle28"/>
        </w:rPr>
        <w:t>2.3</w:t>
      </w:r>
      <w:proofErr w:type="gramStart"/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В</w:t>
      </w:r>
      <w:proofErr w:type="gramEnd"/>
      <w:r>
        <w:rPr>
          <w:rStyle w:val="FontStyle28"/>
        </w:rPr>
        <w:t>се рисунки лауреатов Конкурса вывешиваются на сайтах</w:t>
      </w:r>
      <w:r>
        <w:rPr>
          <w:rStyle w:val="FontStyle28"/>
        </w:rPr>
        <w:br/>
        <w:t>Национальных организаций стран участников Конкурсов. На сайте участников</w:t>
      </w:r>
      <w:r>
        <w:rPr>
          <w:rStyle w:val="FontStyle28"/>
        </w:rPr>
        <w:br/>
        <w:t xml:space="preserve">конкурса есть ссылки на сайты Национальных </w:t>
      </w:r>
      <w:proofErr w:type="gramStart"/>
      <w:r>
        <w:rPr>
          <w:rStyle w:val="FontStyle28"/>
        </w:rPr>
        <w:t>организаций стран участников</w:t>
      </w:r>
      <w:r>
        <w:rPr>
          <w:rStyle w:val="FontStyle28"/>
        </w:rPr>
        <w:br/>
        <w:t>Конкурсов</w:t>
      </w:r>
      <w:proofErr w:type="gramEnd"/>
      <w:r>
        <w:rPr>
          <w:rStyle w:val="FontStyle28"/>
        </w:rPr>
        <w:t>.</w:t>
      </w:r>
    </w:p>
    <w:p w:rsidR="001E6F36" w:rsidRDefault="001E6F36" w:rsidP="001E6F36">
      <w:pPr>
        <w:pStyle w:val="Style21"/>
        <w:widowControl/>
        <w:numPr>
          <w:ilvl w:val="0"/>
          <w:numId w:val="5"/>
        </w:numPr>
        <w:tabs>
          <w:tab w:val="left" w:pos="1258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lastRenderedPageBreak/>
        <w:t>Организаторы Национальных организаций конкурса стран вправе вручить дополнительные награды и подарки участникам Конкурса.</w:t>
      </w:r>
    </w:p>
    <w:p w:rsidR="001E6F36" w:rsidRDefault="001E6F36" w:rsidP="001E6F36">
      <w:pPr>
        <w:pStyle w:val="Style21"/>
        <w:widowControl/>
        <w:numPr>
          <w:ilvl w:val="0"/>
          <w:numId w:val="5"/>
        </w:numPr>
        <w:tabs>
          <w:tab w:val="left" w:pos="1258"/>
        </w:tabs>
        <w:spacing w:line="274" w:lineRule="exact"/>
        <w:ind w:firstLine="706"/>
        <w:rPr>
          <w:rStyle w:val="FontStyle28"/>
        </w:rPr>
      </w:pPr>
      <w:r>
        <w:rPr>
          <w:rStyle w:val="FontStyle28"/>
        </w:rPr>
        <w:t>Все авторы работ, не ставшие победителями, награждаются благодарственными письмами от Организаторов.</w:t>
      </w:r>
    </w:p>
    <w:p w:rsidR="001E6F36" w:rsidRDefault="001E6F36" w:rsidP="001E6F36">
      <w:pPr>
        <w:pStyle w:val="Style21"/>
        <w:widowControl/>
        <w:tabs>
          <w:tab w:val="left" w:pos="1147"/>
        </w:tabs>
        <w:spacing w:line="274" w:lineRule="exact"/>
        <w:rPr>
          <w:rStyle w:val="FontStyle28"/>
        </w:rPr>
      </w:pPr>
      <w:r>
        <w:rPr>
          <w:rStyle w:val="FontStyle28"/>
        </w:rPr>
        <w:t>2.6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Организации, которые представляют работы на Конкурс, награждаются</w:t>
      </w:r>
      <w:r>
        <w:rPr>
          <w:rStyle w:val="FontStyle28"/>
        </w:rPr>
        <w:br/>
        <w:t>благодарственными письмами от Организаторов.</w:t>
      </w:r>
    </w:p>
    <w:p w:rsidR="001E6F36" w:rsidRDefault="001E6F36" w:rsidP="001E6F36">
      <w:pPr>
        <w:pStyle w:val="Style22"/>
        <w:widowControl/>
        <w:spacing w:line="240" w:lineRule="exact"/>
        <w:ind w:left="725"/>
        <w:rPr>
          <w:sz w:val="20"/>
          <w:szCs w:val="20"/>
        </w:rPr>
      </w:pPr>
    </w:p>
    <w:p w:rsidR="001E6F36" w:rsidRDefault="001E6F36" w:rsidP="001E6F36">
      <w:pPr>
        <w:pStyle w:val="Style22"/>
        <w:widowControl/>
        <w:spacing w:line="240" w:lineRule="exact"/>
        <w:ind w:left="725"/>
        <w:rPr>
          <w:sz w:val="20"/>
          <w:szCs w:val="20"/>
        </w:rPr>
      </w:pPr>
    </w:p>
    <w:p w:rsidR="001E6F36" w:rsidRDefault="001E6F36" w:rsidP="001E6F36">
      <w:pPr>
        <w:pStyle w:val="Style22"/>
        <w:widowControl/>
        <w:tabs>
          <w:tab w:val="left" w:pos="1008"/>
        </w:tabs>
        <w:spacing w:before="139"/>
        <w:ind w:left="725"/>
        <w:rPr>
          <w:rStyle w:val="FontStyle27"/>
        </w:rPr>
      </w:pPr>
      <w:r>
        <w:rPr>
          <w:rStyle w:val="FontStyle27"/>
        </w:rPr>
        <w:t>3.</w:t>
      </w:r>
      <w:r>
        <w:rPr>
          <w:rStyle w:val="FontStyle27"/>
          <w:sz w:val="20"/>
          <w:szCs w:val="20"/>
        </w:rPr>
        <w:tab/>
      </w:r>
      <w:r>
        <w:rPr>
          <w:rStyle w:val="FontStyle27"/>
        </w:rPr>
        <w:t>Порядок, сроки и место подачи работ на Конкурс</w:t>
      </w:r>
    </w:p>
    <w:p w:rsidR="001E6F36" w:rsidRDefault="001E6F36" w:rsidP="001E6F36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:rsidR="001E6F36" w:rsidRDefault="001E6F36" w:rsidP="001E6F36">
      <w:pPr>
        <w:pStyle w:val="Style20"/>
        <w:widowControl/>
        <w:tabs>
          <w:tab w:val="left" w:pos="1133"/>
        </w:tabs>
        <w:spacing w:before="38"/>
        <w:ind w:left="720"/>
        <w:rPr>
          <w:rStyle w:val="FontStyle29"/>
        </w:rPr>
      </w:pPr>
      <w:r>
        <w:rPr>
          <w:rStyle w:val="FontStyle29"/>
        </w:rPr>
        <w:t>3.1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Порядок и место подачи работ на Конкурс</w:t>
      </w:r>
    </w:p>
    <w:p w:rsidR="001E6F36" w:rsidRDefault="001E6F36" w:rsidP="001E6F36">
      <w:pPr>
        <w:pStyle w:val="Style21"/>
        <w:widowControl/>
        <w:spacing w:line="240" w:lineRule="exact"/>
        <w:ind w:firstLine="715"/>
        <w:rPr>
          <w:sz w:val="20"/>
          <w:szCs w:val="20"/>
        </w:rPr>
      </w:pPr>
    </w:p>
    <w:p w:rsidR="001E6F36" w:rsidRDefault="001E6F36" w:rsidP="001E6F36">
      <w:pPr>
        <w:pStyle w:val="Style21"/>
        <w:widowControl/>
        <w:tabs>
          <w:tab w:val="left" w:pos="1488"/>
        </w:tabs>
        <w:spacing w:before="14" w:line="274" w:lineRule="exact"/>
        <w:ind w:firstLine="715"/>
        <w:rPr>
          <w:rStyle w:val="FontStyle28"/>
        </w:rPr>
      </w:pPr>
      <w:r>
        <w:rPr>
          <w:rStyle w:val="FontStyle28"/>
        </w:rPr>
        <w:t>3.1.1</w:t>
      </w:r>
      <w:proofErr w:type="gramStart"/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Д</w:t>
      </w:r>
      <w:proofErr w:type="gramEnd"/>
      <w:r>
        <w:rPr>
          <w:rStyle w:val="FontStyle28"/>
        </w:rPr>
        <w:t>ля участия в Конкурсе необходимо из числа победителей</w:t>
      </w:r>
      <w:r>
        <w:rPr>
          <w:rStyle w:val="FontStyle28"/>
        </w:rPr>
        <w:br/>
        <w:t>регионального (городского и т.п.) этапа Конкурса отобрать лучшие работы,</w:t>
      </w:r>
      <w:r>
        <w:rPr>
          <w:rStyle w:val="FontStyle28"/>
        </w:rPr>
        <w:br/>
        <w:t>подходящие тематике Конкурса, оформить в соответствии с Требованиями к</w:t>
      </w:r>
      <w:r>
        <w:rPr>
          <w:rStyle w:val="FontStyle28"/>
        </w:rPr>
        <w:br/>
        <w:t>оформлению (п. 4 данного Положения). Количество работ не должно превышать</w:t>
      </w:r>
      <w:r>
        <w:rPr>
          <w:rStyle w:val="FontStyle28"/>
        </w:rPr>
        <w:br/>
        <w:t>10 штук, от одного автора принимается только одна работа.</w:t>
      </w:r>
    </w:p>
    <w:p w:rsidR="001E6F36" w:rsidRDefault="001E6F36" w:rsidP="001E6F36">
      <w:pPr>
        <w:pStyle w:val="Style21"/>
        <w:widowControl/>
        <w:spacing w:line="240" w:lineRule="exact"/>
        <w:ind w:firstLine="706"/>
        <w:rPr>
          <w:sz w:val="20"/>
          <w:szCs w:val="20"/>
        </w:rPr>
      </w:pPr>
    </w:p>
    <w:p w:rsidR="001E6F36" w:rsidRDefault="001E6F36" w:rsidP="001E6F36">
      <w:pPr>
        <w:pStyle w:val="Style21"/>
        <w:widowControl/>
        <w:tabs>
          <w:tab w:val="left" w:pos="1330"/>
        </w:tabs>
        <w:spacing w:before="10" w:line="274" w:lineRule="exact"/>
        <w:ind w:firstLine="706"/>
        <w:rPr>
          <w:rStyle w:val="FontStyle28"/>
        </w:rPr>
      </w:pPr>
      <w:r>
        <w:rPr>
          <w:rStyle w:val="FontStyle28"/>
        </w:rPr>
        <w:t>3.1.2</w:t>
      </w:r>
      <w:proofErr w:type="gramStart"/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случае подачи на Конкурс оригиналов работ, следует отправить их в</w:t>
      </w:r>
      <w:r>
        <w:rPr>
          <w:rStyle w:val="FontStyle28"/>
        </w:rPr>
        <w:br/>
        <w:t>Кузбасский межотраслевой центр охраны труда (Кузбасс-ЦОТ) по адресу:</w:t>
      </w:r>
    </w:p>
    <w:p w:rsidR="001E6F36" w:rsidRDefault="001E6F36" w:rsidP="001E6F36">
      <w:pPr>
        <w:pStyle w:val="Style17"/>
        <w:widowControl/>
        <w:ind w:left="725"/>
        <w:rPr>
          <w:rStyle w:val="FontStyle28"/>
        </w:rPr>
      </w:pPr>
      <w:r>
        <w:rPr>
          <w:rStyle w:val="FontStyle28"/>
        </w:rPr>
        <w:t>650002 г. Кемерово</w:t>
      </w:r>
    </w:p>
    <w:p w:rsidR="001E6F36" w:rsidRDefault="001E6F36" w:rsidP="001E6F36">
      <w:pPr>
        <w:pStyle w:val="Style17"/>
        <w:widowControl/>
        <w:ind w:left="720"/>
        <w:rPr>
          <w:rStyle w:val="FontStyle28"/>
        </w:rPr>
      </w:pPr>
      <w:proofErr w:type="gramStart"/>
      <w:r>
        <w:rPr>
          <w:rStyle w:val="FontStyle28"/>
        </w:rPr>
        <w:t>ул. Институтская, 3 - 303</w:t>
      </w:r>
      <w:proofErr w:type="gramEnd"/>
    </w:p>
    <w:p w:rsidR="001E6F36" w:rsidRDefault="001E6F36" w:rsidP="001E6F36">
      <w:pPr>
        <w:pStyle w:val="Style17"/>
        <w:widowControl/>
        <w:ind w:left="730"/>
        <w:rPr>
          <w:rStyle w:val="FontStyle28"/>
        </w:rPr>
      </w:pPr>
      <w:r>
        <w:rPr>
          <w:rStyle w:val="FontStyle28"/>
        </w:rPr>
        <w:t>Оригиналы работ возвращаются после подведения итогов Конкурса.</w:t>
      </w:r>
    </w:p>
    <w:p w:rsidR="001E6F36" w:rsidRDefault="001E6F36" w:rsidP="001E6F36">
      <w:pPr>
        <w:pStyle w:val="Style21"/>
        <w:widowControl/>
        <w:spacing w:line="240" w:lineRule="exact"/>
        <w:ind w:firstLine="706"/>
        <w:rPr>
          <w:sz w:val="20"/>
          <w:szCs w:val="20"/>
        </w:rPr>
      </w:pPr>
    </w:p>
    <w:p w:rsidR="001E6F36" w:rsidRPr="00C47554" w:rsidRDefault="001E6F36" w:rsidP="001E6F36">
      <w:pPr>
        <w:pStyle w:val="Style21"/>
        <w:widowControl/>
        <w:tabs>
          <w:tab w:val="left" w:pos="1330"/>
        </w:tabs>
        <w:spacing w:before="19" w:line="283" w:lineRule="exact"/>
        <w:ind w:firstLine="706"/>
        <w:rPr>
          <w:rStyle w:val="FontStyle28"/>
          <w:u w:val="single"/>
        </w:rPr>
      </w:pPr>
      <w:r>
        <w:rPr>
          <w:rStyle w:val="FontStyle28"/>
        </w:rPr>
        <w:t>3.1.3</w:t>
      </w:r>
      <w:proofErr w:type="gramStart"/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В</w:t>
      </w:r>
      <w:proofErr w:type="gramEnd"/>
      <w:r>
        <w:rPr>
          <w:rStyle w:val="FontStyle28"/>
        </w:rPr>
        <w:t xml:space="preserve"> случае подачи отсканированных и цифровых работ, следует их</w:t>
      </w:r>
      <w:r>
        <w:rPr>
          <w:rStyle w:val="FontStyle28"/>
        </w:rPr>
        <w:br/>
        <w:t xml:space="preserve">отправить на электронный адрес: </w:t>
      </w:r>
      <w:hyperlink r:id="rId6" w:history="1">
        <w:r>
          <w:rPr>
            <w:rStyle w:val="FontStyle28"/>
            <w:u w:val="single"/>
            <w:lang w:val="en-US"/>
          </w:rPr>
          <w:t>office</w:t>
        </w:r>
        <w:r w:rsidRPr="00C47554">
          <w:rPr>
            <w:rStyle w:val="FontStyle28"/>
            <w:u w:val="single"/>
          </w:rPr>
          <w:t>@</w:t>
        </w:r>
        <w:proofErr w:type="spellStart"/>
        <w:r>
          <w:rPr>
            <w:rStyle w:val="FontStyle28"/>
            <w:u w:val="single"/>
            <w:lang w:val="en-US"/>
          </w:rPr>
          <w:t>kuzbasscot</w:t>
        </w:r>
        <w:proofErr w:type="spellEnd"/>
        <w:r w:rsidRPr="00C47554">
          <w:rPr>
            <w:rStyle w:val="FontStyle28"/>
            <w:u w:val="single"/>
          </w:rPr>
          <w:t>.</w:t>
        </w:r>
        <w:proofErr w:type="spellStart"/>
        <w:r>
          <w:rPr>
            <w:rStyle w:val="FontStyle28"/>
            <w:u w:val="single"/>
            <w:lang w:val="en-US"/>
          </w:rPr>
          <w:t>ru</w:t>
        </w:r>
        <w:proofErr w:type="spellEnd"/>
      </w:hyperlink>
    </w:p>
    <w:p w:rsidR="001E6F36" w:rsidRDefault="001E6F36" w:rsidP="001E6F36">
      <w:pPr>
        <w:pStyle w:val="Style21"/>
        <w:widowControl/>
        <w:spacing w:line="240" w:lineRule="exact"/>
        <w:ind w:firstLine="720"/>
        <w:rPr>
          <w:sz w:val="20"/>
          <w:szCs w:val="20"/>
        </w:rPr>
      </w:pPr>
    </w:p>
    <w:p w:rsidR="001E6F36" w:rsidRDefault="001E6F36" w:rsidP="001E6F36">
      <w:pPr>
        <w:pStyle w:val="Style21"/>
        <w:widowControl/>
        <w:tabs>
          <w:tab w:val="left" w:pos="1464"/>
        </w:tabs>
        <w:spacing w:before="125" w:line="250" w:lineRule="exact"/>
        <w:ind w:firstLine="720"/>
        <w:rPr>
          <w:rStyle w:val="FontStyle28"/>
        </w:rPr>
      </w:pPr>
      <w:r>
        <w:rPr>
          <w:rStyle w:val="FontStyle28"/>
        </w:rPr>
        <w:t>3.1.4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Работы, не соответствующие тематике Конкурса или требованиям,</w:t>
      </w:r>
      <w:r>
        <w:rPr>
          <w:rStyle w:val="FontStyle28"/>
        </w:rPr>
        <w:br/>
        <w:t>указанным в пункте 1.2. данного Положения, к участию в Конкурсе не допускаются и не</w:t>
      </w:r>
      <w:r>
        <w:rPr>
          <w:rStyle w:val="FontStyle28"/>
        </w:rPr>
        <w:br/>
        <w:t>рассматриваются.</w:t>
      </w:r>
    </w:p>
    <w:p w:rsidR="001E6F36" w:rsidRDefault="001E6F36" w:rsidP="001E6F36">
      <w:pPr>
        <w:pStyle w:val="Style20"/>
        <w:widowControl/>
        <w:spacing w:line="240" w:lineRule="exact"/>
        <w:ind w:left="720"/>
        <w:rPr>
          <w:sz w:val="20"/>
          <w:szCs w:val="20"/>
        </w:rPr>
      </w:pPr>
    </w:p>
    <w:p w:rsidR="001E6F36" w:rsidRDefault="001E6F36" w:rsidP="001E6F36">
      <w:pPr>
        <w:pStyle w:val="Style20"/>
        <w:widowControl/>
        <w:tabs>
          <w:tab w:val="left" w:pos="1133"/>
        </w:tabs>
        <w:spacing w:before="38"/>
        <w:ind w:left="720"/>
        <w:rPr>
          <w:rStyle w:val="FontStyle29"/>
        </w:rPr>
      </w:pPr>
      <w:r>
        <w:rPr>
          <w:rStyle w:val="FontStyle29"/>
        </w:rPr>
        <w:t>3.2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Сроки проведения Конкурса</w:t>
      </w:r>
    </w:p>
    <w:p w:rsidR="001E6F36" w:rsidRDefault="001E6F36" w:rsidP="001E6F36">
      <w:pPr>
        <w:pStyle w:val="Style21"/>
        <w:widowControl/>
        <w:spacing w:line="240" w:lineRule="exact"/>
        <w:ind w:left="739" w:firstLine="0"/>
        <w:jc w:val="left"/>
        <w:rPr>
          <w:sz w:val="20"/>
          <w:szCs w:val="20"/>
        </w:rPr>
      </w:pPr>
    </w:p>
    <w:p w:rsidR="001E6F36" w:rsidRDefault="001E6F36" w:rsidP="001E6F36">
      <w:pPr>
        <w:pStyle w:val="Style21"/>
        <w:widowControl/>
        <w:tabs>
          <w:tab w:val="left" w:pos="1354"/>
        </w:tabs>
        <w:spacing w:before="43" w:line="274" w:lineRule="exact"/>
        <w:ind w:left="739" w:firstLine="0"/>
        <w:jc w:val="left"/>
        <w:rPr>
          <w:rStyle w:val="FontStyle28"/>
        </w:rPr>
      </w:pPr>
      <w:r>
        <w:rPr>
          <w:rStyle w:val="FontStyle28"/>
        </w:rPr>
        <w:t>3.2.1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Конкурс проводится ежегодно.</w:t>
      </w:r>
    </w:p>
    <w:p w:rsidR="001E6F36" w:rsidRDefault="001E6F36" w:rsidP="001E6F36">
      <w:pPr>
        <w:pStyle w:val="Style21"/>
        <w:widowControl/>
        <w:numPr>
          <w:ilvl w:val="0"/>
          <w:numId w:val="6"/>
        </w:numPr>
        <w:tabs>
          <w:tab w:val="left" w:pos="1330"/>
        </w:tabs>
        <w:spacing w:line="274" w:lineRule="exact"/>
        <w:ind w:firstLine="715"/>
        <w:rPr>
          <w:rStyle w:val="FontStyle28"/>
        </w:rPr>
      </w:pPr>
      <w:r>
        <w:rPr>
          <w:rStyle w:val="FontStyle28"/>
        </w:rPr>
        <w:t>В 2017 году прием работ проводится с 15 марта 2017 года до 1 сентября 2017 года.</w:t>
      </w:r>
    </w:p>
    <w:p w:rsidR="001E6F36" w:rsidRDefault="001E6F36" w:rsidP="001E6F36">
      <w:pPr>
        <w:pStyle w:val="Style21"/>
        <w:widowControl/>
        <w:numPr>
          <w:ilvl w:val="0"/>
          <w:numId w:val="6"/>
        </w:numPr>
        <w:tabs>
          <w:tab w:val="left" w:pos="1330"/>
        </w:tabs>
        <w:spacing w:line="274" w:lineRule="exact"/>
        <w:ind w:firstLine="715"/>
        <w:rPr>
          <w:rStyle w:val="FontStyle28"/>
        </w:rPr>
      </w:pPr>
      <w:r>
        <w:rPr>
          <w:rStyle w:val="FontStyle28"/>
        </w:rPr>
        <w:t>Подведение итогов конкурса проводится с 2 сентября 2017 года до 1 ноября 2017 года.</w:t>
      </w:r>
    </w:p>
    <w:p w:rsidR="001E6F36" w:rsidRDefault="001E6F36" w:rsidP="001E6F36">
      <w:pPr>
        <w:pStyle w:val="Style21"/>
        <w:widowControl/>
        <w:numPr>
          <w:ilvl w:val="0"/>
          <w:numId w:val="6"/>
        </w:numPr>
        <w:tabs>
          <w:tab w:val="left" w:pos="1330"/>
        </w:tabs>
        <w:spacing w:line="274" w:lineRule="exact"/>
        <w:ind w:firstLine="715"/>
        <w:rPr>
          <w:rStyle w:val="FontStyle28"/>
        </w:rPr>
      </w:pPr>
      <w:r>
        <w:rPr>
          <w:rStyle w:val="FontStyle28"/>
        </w:rPr>
        <w:t>После подведения итогов Конкурса производится рассылка дипломов и благодарственных писем участникам и победителям.</w:t>
      </w:r>
    </w:p>
    <w:p w:rsidR="001E6F36" w:rsidRDefault="001E6F36" w:rsidP="001E6F36">
      <w:pPr>
        <w:pStyle w:val="Style20"/>
        <w:widowControl/>
        <w:spacing w:line="240" w:lineRule="exact"/>
        <w:ind w:left="725"/>
        <w:rPr>
          <w:sz w:val="20"/>
          <w:szCs w:val="20"/>
        </w:rPr>
      </w:pPr>
    </w:p>
    <w:p w:rsidR="001E6F36" w:rsidRDefault="001E6F36" w:rsidP="001E6F36">
      <w:pPr>
        <w:pStyle w:val="Style20"/>
        <w:widowControl/>
        <w:tabs>
          <w:tab w:val="left" w:pos="1008"/>
        </w:tabs>
        <w:spacing w:before="34" w:line="274" w:lineRule="exact"/>
        <w:ind w:left="725"/>
        <w:rPr>
          <w:rStyle w:val="FontStyle29"/>
        </w:rPr>
      </w:pPr>
      <w:r>
        <w:rPr>
          <w:rStyle w:val="FontStyle29"/>
        </w:rPr>
        <w:t>4.</w:t>
      </w:r>
      <w:r>
        <w:rPr>
          <w:rStyle w:val="FontStyle29"/>
          <w:sz w:val="20"/>
          <w:szCs w:val="20"/>
        </w:rPr>
        <w:tab/>
      </w:r>
      <w:r>
        <w:rPr>
          <w:rStyle w:val="FontStyle29"/>
        </w:rPr>
        <w:t>Требования к оформлению</w:t>
      </w:r>
    </w:p>
    <w:p w:rsidR="001E6F36" w:rsidRDefault="001E6F36" w:rsidP="001E6F36">
      <w:pPr>
        <w:pStyle w:val="Style21"/>
        <w:widowControl/>
        <w:tabs>
          <w:tab w:val="left" w:pos="941"/>
        </w:tabs>
        <w:spacing w:line="274" w:lineRule="exact"/>
        <w:ind w:left="730" w:firstLine="0"/>
        <w:jc w:val="left"/>
        <w:rPr>
          <w:rStyle w:val="FontStyle28"/>
        </w:rPr>
      </w:pPr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формат работы: А</w:t>
      </w:r>
      <w:proofErr w:type="gramStart"/>
      <w:r>
        <w:rPr>
          <w:rStyle w:val="FontStyle28"/>
        </w:rPr>
        <w:t>4</w:t>
      </w:r>
      <w:proofErr w:type="gramEnd"/>
      <w:r>
        <w:rPr>
          <w:rStyle w:val="FontStyle28"/>
        </w:rPr>
        <w:t xml:space="preserve"> А5, без рамок и </w:t>
      </w:r>
      <w:proofErr w:type="spellStart"/>
      <w:r>
        <w:rPr>
          <w:rStyle w:val="FontStyle28"/>
        </w:rPr>
        <w:t>ламинирования</w:t>
      </w:r>
      <w:proofErr w:type="spellEnd"/>
      <w:r>
        <w:rPr>
          <w:rStyle w:val="FontStyle28"/>
        </w:rPr>
        <w:t>;</w:t>
      </w:r>
    </w:p>
    <w:p w:rsidR="001E6F36" w:rsidRDefault="001E6F36" w:rsidP="001E6F36">
      <w:pPr>
        <w:pStyle w:val="Style21"/>
        <w:widowControl/>
        <w:tabs>
          <w:tab w:val="left" w:pos="907"/>
        </w:tabs>
        <w:spacing w:line="274" w:lineRule="exact"/>
        <w:ind w:firstLine="696"/>
        <w:rPr>
          <w:rStyle w:val="FontStyle28"/>
        </w:rPr>
      </w:pPr>
      <w:proofErr w:type="gramStart"/>
      <w:r>
        <w:rPr>
          <w:rStyle w:val="FontStyle28"/>
        </w:rPr>
        <w:t>-</w:t>
      </w:r>
      <w:r>
        <w:rPr>
          <w:rStyle w:val="FontStyle28"/>
          <w:sz w:val="20"/>
          <w:szCs w:val="20"/>
        </w:rPr>
        <w:tab/>
      </w:r>
      <w:r>
        <w:rPr>
          <w:rStyle w:val="FontStyle28"/>
        </w:rPr>
        <w:t>конкурсные работы должны иметь этикетку размером 5 см х 10 см, на которой указаны название работы, фамилия, имя и возраст автора, наименование</w:t>
      </w:r>
      <w:proofErr w:type="gramEnd"/>
    </w:p>
    <w:p w:rsidR="000B1BBE" w:rsidRDefault="000B1BBE">
      <w:bookmarkStart w:id="0" w:name="_GoBack"/>
      <w:bookmarkEnd w:id="0"/>
    </w:p>
    <w:sectPr w:rsidR="000B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36613C"/>
    <w:lvl w:ilvl="0">
      <w:numFmt w:val="bullet"/>
      <w:lvlText w:val="*"/>
      <w:lvlJc w:val="left"/>
    </w:lvl>
  </w:abstractNum>
  <w:abstractNum w:abstractNumId="1">
    <w:nsid w:val="2B301B68"/>
    <w:multiLevelType w:val="singleLevel"/>
    <w:tmpl w:val="3E12ABF6"/>
    <w:lvl w:ilvl="0">
      <w:start w:val="10"/>
      <w:numFmt w:val="decimal"/>
      <w:lvlText w:val="%1)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2">
    <w:nsid w:val="2CE577BA"/>
    <w:multiLevelType w:val="singleLevel"/>
    <w:tmpl w:val="E0746BBE"/>
    <w:lvl w:ilvl="0">
      <w:start w:val="4"/>
      <w:numFmt w:val="decimal"/>
      <w:lvlText w:val="2.%1"/>
      <w:legacy w:legacy="1" w:legacySpace="0" w:legacyIndent="552"/>
      <w:lvlJc w:val="left"/>
      <w:rPr>
        <w:rFonts w:ascii="Arial" w:hAnsi="Arial" w:cs="Arial" w:hint="default"/>
      </w:rPr>
    </w:lvl>
  </w:abstractNum>
  <w:abstractNum w:abstractNumId="3">
    <w:nsid w:val="521C3782"/>
    <w:multiLevelType w:val="singleLevel"/>
    <w:tmpl w:val="69041EDC"/>
    <w:lvl w:ilvl="0">
      <w:start w:val="1"/>
      <w:numFmt w:val="decimal"/>
      <w:lvlText w:val="%1)"/>
      <w:legacy w:legacy="1" w:legacySpace="0" w:legacyIndent="298"/>
      <w:lvlJc w:val="left"/>
      <w:rPr>
        <w:rFonts w:ascii="Arial" w:hAnsi="Arial" w:cs="Arial" w:hint="default"/>
      </w:rPr>
    </w:lvl>
  </w:abstractNum>
  <w:abstractNum w:abstractNumId="4">
    <w:nsid w:val="5B657A42"/>
    <w:multiLevelType w:val="singleLevel"/>
    <w:tmpl w:val="30D239FE"/>
    <w:lvl w:ilvl="0">
      <w:start w:val="1"/>
      <w:numFmt w:val="decimal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5">
    <w:nsid w:val="7D09065E"/>
    <w:multiLevelType w:val="singleLevel"/>
    <w:tmpl w:val="CCE06250"/>
    <w:lvl w:ilvl="0">
      <w:start w:val="2"/>
      <w:numFmt w:val="decimal"/>
      <w:lvlText w:val="3.2.%1"/>
      <w:legacy w:legacy="1" w:legacySpace="0" w:legacyIndent="615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36"/>
    <w:rsid w:val="000B1BBE"/>
    <w:rsid w:val="001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6F36"/>
  </w:style>
  <w:style w:type="paragraph" w:customStyle="1" w:styleId="Style3">
    <w:name w:val="Style3"/>
    <w:basedOn w:val="a"/>
    <w:uiPriority w:val="99"/>
    <w:rsid w:val="001E6F36"/>
    <w:pPr>
      <w:spacing w:line="322" w:lineRule="exact"/>
      <w:ind w:hanging="1234"/>
    </w:pPr>
  </w:style>
  <w:style w:type="paragraph" w:customStyle="1" w:styleId="Style4">
    <w:name w:val="Style4"/>
    <w:basedOn w:val="a"/>
    <w:uiPriority w:val="99"/>
    <w:rsid w:val="001E6F36"/>
    <w:pPr>
      <w:spacing w:line="274" w:lineRule="exact"/>
      <w:ind w:firstLine="706"/>
    </w:pPr>
  </w:style>
  <w:style w:type="paragraph" w:customStyle="1" w:styleId="Style5">
    <w:name w:val="Style5"/>
    <w:basedOn w:val="a"/>
    <w:uiPriority w:val="99"/>
    <w:rsid w:val="001E6F36"/>
    <w:pPr>
      <w:spacing w:line="274" w:lineRule="exact"/>
    </w:pPr>
  </w:style>
  <w:style w:type="paragraph" w:customStyle="1" w:styleId="Style6">
    <w:name w:val="Style6"/>
    <w:basedOn w:val="a"/>
    <w:uiPriority w:val="99"/>
    <w:rsid w:val="001E6F36"/>
  </w:style>
  <w:style w:type="paragraph" w:customStyle="1" w:styleId="Style15">
    <w:name w:val="Style15"/>
    <w:basedOn w:val="a"/>
    <w:uiPriority w:val="99"/>
    <w:rsid w:val="001E6F36"/>
    <w:pPr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1E6F36"/>
    <w:pPr>
      <w:spacing w:line="274" w:lineRule="exact"/>
      <w:ind w:firstLine="730"/>
    </w:pPr>
  </w:style>
  <w:style w:type="paragraph" w:customStyle="1" w:styleId="Style17">
    <w:name w:val="Style17"/>
    <w:basedOn w:val="a"/>
    <w:uiPriority w:val="99"/>
    <w:rsid w:val="001E6F36"/>
    <w:pPr>
      <w:spacing w:line="274" w:lineRule="exact"/>
    </w:pPr>
  </w:style>
  <w:style w:type="paragraph" w:customStyle="1" w:styleId="Style18">
    <w:name w:val="Style18"/>
    <w:basedOn w:val="a"/>
    <w:uiPriority w:val="99"/>
    <w:rsid w:val="001E6F36"/>
    <w:pPr>
      <w:spacing w:line="286" w:lineRule="exact"/>
      <w:ind w:firstLine="710"/>
    </w:pPr>
  </w:style>
  <w:style w:type="paragraph" w:customStyle="1" w:styleId="Style19">
    <w:name w:val="Style19"/>
    <w:basedOn w:val="a"/>
    <w:uiPriority w:val="99"/>
    <w:rsid w:val="001E6F36"/>
    <w:pPr>
      <w:spacing w:line="278" w:lineRule="exact"/>
      <w:ind w:firstLine="542"/>
      <w:jc w:val="both"/>
    </w:pPr>
  </w:style>
  <w:style w:type="paragraph" w:customStyle="1" w:styleId="Style20">
    <w:name w:val="Style20"/>
    <w:basedOn w:val="a"/>
    <w:uiPriority w:val="99"/>
    <w:rsid w:val="001E6F36"/>
  </w:style>
  <w:style w:type="paragraph" w:customStyle="1" w:styleId="Style21">
    <w:name w:val="Style21"/>
    <w:basedOn w:val="a"/>
    <w:uiPriority w:val="99"/>
    <w:rsid w:val="001E6F36"/>
    <w:pPr>
      <w:spacing w:line="276" w:lineRule="exact"/>
      <w:ind w:firstLine="710"/>
      <w:jc w:val="both"/>
    </w:pPr>
  </w:style>
  <w:style w:type="paragraph" w:customStyle="1" w:styleId="Style22">
    <w:name w:val="Style22"/>
    <w:basedOn w:val="a"/>
    <w:uiPriority w:val="99"/>
    <w:rsid w:val="001E6F36"/>
  </w:style>
  <w:style w:type="character" w:customStyle="1" w:styleId="FontStyle27">
    <w:name w:val="Font Style27"/>
    <w:basedOn w:val="a0"/>
    <w:uiPriority w:val="99"/>
    <w:rsid w:val="001E6F36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1E6F36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1E6F36"/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6F36"/>
  </w:style>
  <w:style w:type="paragraph" w:customStyle="1" w:styleId="Style3">
    <w:name w:val="Style3"/>
    <w:basedOn w:val="a"/>
    <w:uiPriority w:val="99"/>
    <w:rsid w:val="001E6F36"/>
    <w:pPr>
      <w:spacing w:line="322" w:lineRule="exact"/>
      <w:ind w:hanging="1234"/>
    </w:pPr>
  </w:style>
  <w:style w:type="paragraph" w:customStyle="1" w:styleId="Style4">
    <w:name w:val="Style4"/>
    <w:basedOn w:val="a"/>
    <w:uiPriority w:val="99"/>
    <w:rsid w:val="001E6F36"/>
    <w:pPr>
      <w:spacing w:line="274" w:lineRule="exact"/>
      <w:ind w:firstLine="706"/>
    </w:pPr>
  </w:style>
  <w:style w:type="paragraph" w:customStyle="1" w:styleId="Style5">
    <w:name w:val="Style5"/>
    <w:basedOn w:val="a"/>
    <w:uiPriority w:val="99"/>
    <w:rsid w:val="001E6F36"/>
    <w:pPr>
      <w:spacing w:line="274" w:lineRule="exact"/>
    </w:pPr>
  </w:style>
  <w:style w:type="paragraph" w:customStyle="1" w:styleId="Style6">
    <w:name w:val="Style6"/>
    <w:basedOn w:val="a"/>
    <w:uiPriority w:val="99"/>
    <w:rsid w:val="001E6F36"/>
  </w:style>
  <w:style w:type="paragraph" w:customStyle="1" w:styleId="Style15">
    <w:name w:val="Style15"/>
    <w:basedOn w:val="a"/>
    <w:uiPriority w:val="99"/>
    <w:rsid w:val="001E6F36"/>
    <w:pPr>
      <w:spacing w:line="278" w:lineRule="exact"/>
      <w:ind w:hanging="355"/>
    </w:pPr>
  </w:style>
  <w:style w:type="paragraph" w:customStyle="1" w:styleId="Style16">
    <w:name w:val="Style16"/>
    <w:basedOn w:val="a"/>
    <w:uiPriority w:val="99"/>
    <w:rsid w:val="001E6F36"/>
    <w:pPr>
      <w:spacing w:line="274" w:lineRule="exact"/>
      <w:ind w:firstLine="730"/>
    </w:pPr>
  </w:style>
  <w:style w:type="paragraph" w:customStyle="1" w:styleId="Style17">
    <w:name w:val="Style17"/>
    <w:basedOn w:val="a"/>
    <w:uiPriority w:val="99"/>
    <w:rsid w:val="001E6F36"/>
    <w:pPr>
      <w:spacing w:line="274" w:lineRule="exact"/>
    </w:pPr>
  </w:style>
  <w:style w:type="paragraph" w:customStyle="1" w:styleId="Style18">
    <w:name w:val="Style18"/>
    <w:basedOn w:val="a"/>
    <w:uiPriority w:val="99"/>
    <w:rsid w:val="001E6F36"/>
    <w:pPr>
      <w:spacing w:line="286" w:lineRule="exact"/>
      <w:ind w:firstLine="710"/>
    </w:pPr>
  </w:style>
  <w:style w:type="paragraph" w:customStyle="1" w:styleId="Style19">
    <w:name w:val="Style19"/>
    <w:basedOn w:val="a"/>
    <w:uiPriority w:val="99"/>
    <w:rsid w:val="001E6F36"/>
    <w:pPr>
      <w:spacing w:line="278" w:lineRule="exact"/>
      <w:ind w:firstLine="542"/>
      <w:jc w:val="both"/>
    </w:pPr>
  </w:style>
  <w:style w:type="paragraph" w:customStyle="1" w:styleId="Style20">
    <w:name w:val="Style20"/>
    <w:basedOn w:val="a"/>
    <w:uiPriority w:val="99"/>
    <w:rsid w:val="001E6F36"/>
  </w:style>
  <w:style w:type="paragraph" w:customStyle="1" w:styleId="Style21">
    <w:name w:val="Style21"/>
    <w:basedOn w:val="a"/>
    <w:uiPriority w:val="99"/>
    <w:rsid w:val="001E6F36"/>
    <w:pPr>
      <w:spacing w:line="276" w:lineRule="exact"/>
      <w:ind w:firstLine="710"/>
      <w:jc w:val="both"/>
    </w:pPr>
  </w:style>
  <w:style w:type="paragraph" w:customStyle="1" w:styleId="Style22">
    <w:name w:val="Style22"/>
    <w:basedOn w:val="a"/>
    <w:uiPriority w:val="99"/>
    <w:rsid w:val="001E6F36"/>
  </w:style>
  <w:style w:type="character" w:customStyle="1" w:styleId="FontStyle27">
    <w:name w:val="Font Style27"/>
    <w:basedOn w:val="a0"/>
    <w:uiPriority w:val="99"/>
    <w:rsid w:val="001E6F36"/>
    <w:rPr>
      <w:rFonts w:ascii="Arial" w:hAnsi="Arial" w:cs="Arial"/>
      <w:b/>
      <w:bCs/>
      <w:sz w:val="26"/>
      <w:szCs w:val="26"/>
    </w:rPr>
  </w:style>
  <w:style w:type="character" w:customStyle="1" w:styleId="FontStyle28">
    <w:name w:val="Font Style28"/>
    <w:basedOn w:val="a0"/>
    <w:uiPriority w:val="99"/>
    <w:rsid w:val="001E6F36"/>
    <w:rPr>
      <w:rFonts w:ascii="Arial" w:hAnsi="Arial" w:cs="Arial"/>
      <w:sz w:val="22"/>
      <w:szCs w:val="22"/>
    </w:rPr>
  </w:style>
  <w:style w:type="character" w:customStyle="1" w:styleId="FontStyle29">
    <w:name w:val="Font Style29"/>
    <w:basedOn w:val="a0"/>
    <w:uiPriority w:val="99"/>
    <w:rsid w:val="001E6F36"/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kuzbassco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Плюснина</dc:creator>
  <cp:lastModifiedBy>Плюснина</cp:lastModifiedBy>
  <cp:revision>1</cp:revision>
  <dcterms:created xsi:type="dcterms:W3CDTF">2017-04-20T08:00:00Z</dcterms:created>
  <dcterms:modified xsi:type="dcterms:W3CDTF">2017-04-20T08:01:00Z</dcterms:modified>
</cp:coreProperties>
</file>