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17" w:rsidRPr="00080217" w:rsidRDefault="00080217" w:rsidP="00080217">
      <w:pPr>
        <w:spacing w:after="150"/>
        <w:jc w:val="left"/>
        <w:outlineLvl w:val="0"/>
        <w:rPr>
          <w:rFonts w:ascii="Times New Roman" w:eastAsia="Times New Roman" w:hAnsi="Times New Roman" w:cs="Times New Roman"/>
          <w:color w:val="CC3A57"/>
          <w:kern w:val="36"/>
          <w:sz w:val="27"/>
          <w:szCs w:val="27"/>
          <w:lang w:eastAsia="ru-RU"/>
        </w:rPr>
      </w:pPr>
      <w:r w:rsidRPr="00080217">
        <w:rPr>
          <w:rFonts w:ascii="Times New Roman" w:eastAsia="Times New Roman" w:hAnsi="Times New Roman" w:cs="Times New Roman"/>
          <w:color w:val="CC3A57"/>
          <w:kern w:val="36"/>
          <w:sz w:val="27"/>
          <w:szCs w:val="27"/>
          <w:lang w:eastAsia="ru-RU"/>
        </w:rPr>
        <w:t>Собственникам земель сельскохозяйственного назначения прилегающих к лесу</w:t>
      </w:r>
    </w:p>
    <w:p w:rsidR="00080217" w:rsidRPr="00080217" w:rsidRDefault="00080217" w:rsidP="00080217">
      <w:pPr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2 марта 2018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Собственники, арендаторы, пользователи и другие лица, владеющие землями сельскохозяйственного назначения, населенных пунктов, землями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назначения, обязаны проводить не только мероприятия в рамках земельного законодательства, но и принимать меры согласно Постановления Правительства РФ от 25.04.2012 № 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390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где установлены правила Противопожарного режима  и Постановлению Правительства РФ от 18.08.2016 N 807 "О внесении изменений в некоторые акты Правительства Российской Федерации по вопросу обеспечения пожарной безопасности территорий":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в период со дня схода снежного покрова до установления устойчивой дождливой осенней погоды или образования снежного покрова, обеспечивать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барьером;</w:t>
      </w:r>
      <w:proofErr w:type="gramEnd"/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- запрещается хранение грубых кормов в чердачных помещениях ферм, где кровля фермы выполнена из горючих материалов, деревянные чердачные перекрытия со стороны чердачных помещений не обработаны огнезащитными 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составами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и  электропроводка на чердаке проложена без защиты от механических повреждений;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 шириной не менее 4 метров, или на пахоте на расстоянии 100 метров от токов, стогов сена и соломы, хлебных массивов и не менее 50 метров от строений;</w:t>
      </w:r>
      <w:proofErr w:type="gramEnd"/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запрещается выжигание сухой травянистой растительности, стерни, пожнивных остатков (за исключением рисовой соломы) на землях сельскохозяйственного назначения и землях запаса, разведение костров на полях;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на складах по хранению лесных материалов: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а) места, отведенные под штабели, должны быть очищены до грунта от травяного покрова, горючего мусора и отходов или покрыты слоем песка, земли или гравия толщиной не менее 15 сантиметров;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б) запрещается производить работы, не связанные с хранением лесных материалов;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в) помещения для обогрева рабочих устраиваются только в отдельных зданиях с соблюдением противопожарных расстояний до складов леса. Для отопления этих помещений допускается применять электронагревательные приборы только заводского изготовления;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г) лебедки с двигателями внутреннего сгорания размещаются на расстоянии не менее 15 метров от штабелей круглого леса. Площадка вокруг лебедки должна быть свободной от коры и других горючих отходов и мусора. Горюче-смазочные материалы для заправки двигателей разрешается хранить в количестве не более 1 бочки и на расстоянии не менее 10 метров от лебедки и 20 метров от ближайшего штабеля;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proofErr w:type="spell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д</w:t>
      </w:r>
      <w:proofErr w:type="spell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) при укладке и разборке штабелей пиломатериалов транспортные пакеты устанавливаются только по одной стороне проезда, при этом ширина оставшейся проезжей части дороги составляет не менее 4 метров. Общий объем не уложенных в штабели пиломатериалов не должен превышать суточного поступления их на склад;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lastRenderedPageBreak/>
        <w:t xml:space="preserve">е) запрещается устанавливать транспортные пакеты в зоне противопожарных расстояний, а также на проездах и подъездах к пожарным </w:t>
      </w:r>
      <w:proofErr w:type="spell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водоисточникам</w:t>
      </w:r>
      <w:proofErr w:type="spell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ж) обертка транспортных пакетов водонепроницаемой бумагой (при отсутствии этой операции в едином технологическом процессе) производится на специально отведенных площадках. Использованную водонепроницаемую бумагу, ее обрывки и обрезки необходимо собирать в контейнеры;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proofErr w:type="spell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з</w:t>
      </w:r>
      <w:proofErr w:type="spell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) в закрытых складах лесоматериалов не должно быть перегородок и служебных помещений;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и) хранить щепу разрешается в закрытых складах, бункерах и на открытых площадках с основанием из негорючего материала.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При захламлении земель твердым бытовым мусором, отходами производства, зарастании земельных участков сорной растительностью, деревьями, кустарниками виновные лица Управлением </w:t>
      </w:r>
      <w:proofErr w:type="spell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Россельхознадзора</w:t>
      </w:r>
      <w:proofErr w:type="spell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будут привлечены к административной ответственности. Так же будут выданы предписания об устранении нарушений требований земельного законодательства за счет собственных средств, так как это входит в перечень обязательных мероприятий в рамках содержания и охраны земель. При обнаружении в ходе контрольно-надзорной деятельности нарушений противопожарных мероприятий государственный инспектор обязан зафиксировать нарушение (фото-фиксация) и проинформировать Главное Управление МЧС России по Республике Бурятия, администрацию муниципального образования в пределах 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территории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на которых находится земельный участок.</w:t>
      </w:r>
    </w:p>
    <w:p w:rsidR="00080217" w:rsidRPr="00080217" w:rsidRDefault="00080217" w:rsidP="00080217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b/>
          <w:bCs/>
          <w:color w:val="3B2D36"/>
          <w:sz w:val="20"/>
          <w:lang w:eastAsia="ru-RU"/>
        </w:rPr>
        <w:t>Уважаемые жители!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В случае обнаружения захламлении земель твердым бытовым мусором, зарастании земельных участков сельскохозяйственного назначения сорной растительностью, деревьями, кустарниками просим обращаться в </w:t>
      </w:r>
      <w:proofErr w:type="spell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Наушкинский</w:t>
      </w:r>
      <w:proofErr w:type="spell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межрайонный отдел для принятия своевременных мер реагирования.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Контакты:</w:t>
      </w:r>
    </w:p>
    <w:p w:rsidR="00080217" w:rsidRPr="00080217" w:rsidRDefault="00080217" w:rsidP="00080217">
      <w:pPr>
        <w:spacing w:before="100" w:beforeAutospacing="1" w:after="100" w:afterAutospacing="1"/>
        <w:jc w:val="lef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  671840, г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.К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яхта, ул.Крупской 38/2, телефон 8 (30142) 41106</w:t>
      </w:r>
    </w:p>
    <w:p w:rsidR="005E0194" w:rsidRDefault="00080217" w:rsidP="00080217">
      <w:r w:rsidRPr="00080217">
        <w:rPr>
          <w:rFonts w:ascii="Tahoma" w:eastAsia="Times New Roman" w:hAnsi="Tahoma" w:cs="Tahoma"/>
          <w:color w:val="3B2D36"/>
          <w:sz w:val="20"/>
          <w:szCs w:val="20"/>
          <w:shd w:val="clear" w:color="auto" w:fill="FFFFFF"/>
          <w:lang w:eastAsia="ru-RU"/>
        </w:rPr>
        <w:t xml:space="preserve">- 671360, 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Pr="00080217">
        <w:rPr>
          <w:rFonts w:ascii="Tahoma" w:eastAsia="Times New Roman" w:hAnsi="Tahoma" w:cs="Tahoma"/>
          <w:color w:val="3B2D36"/>
          <w:sz w:val="20"/>
          <w:szCs w:val="20"/>
          <w:shd w:val="clear" w:color="auto" w:fill="FFFFFF"/>
          <w:lang w:eastAsia="ru-RU"/>
        </w:rPr>
        <w:t>Бичура</w:t>
      </w:r>
      <w:proofErr w:type="gramEnd"/>
      <w:r w:rsidRPr="00080217">
        <w:rPr>
          <w:rFonts w:ascii="Tahoma" w:eastAsia="Times New Roman" w:hAnsi="Tahoma" w:cs="Tahoma"/>
          <w:color w:val="3B2D36"/>
          <w:sz w:val="20"/>
          <w:szCs w:val="20"/>
          <w:shd w:val="clear" w:color="auto" w:fill="FFFFFF"/>
          <w:lang w:eastAsia="ru-RU"/>
        </w:rPr>
        <w:t>, ул. Советская, 55 «а» тел. 8 (30133) 41832, электронная почта</w:t>
      </w:r>
      <w:r w:rsidRPr="00080217">
        <w:rPr>
          <w:rFonts w:ascii="Tahoma" w:eastAsia="Times New Roman" w:hAnsi="Tahoma" w:cs="Tahoma"/>
          <w:color w:val="3B2D36"/>
          <w:sz w:val="20"/>
          <w:lang w:eastAsia="ru-RU"/>
        </w:rPr>
        <w:t> </w:t>
      </w:r>
      <w:hyperlink r:id="rId4" w:history="1">
        <w:r w:rsidRPr="00080217">
          <w:rPr>
            <w:rFonts w:ascii="Tahoma" w:eastAsia="Times New Roman" w:hAnsi="Tahoma" w:cs="Tahoma"/>
            <w:color w:val="5F5F5F"/>
            <w:sz w:val="20"/>
            <w:u w:val="single"/>
            <w:lang w:eastAsia="ru-RU"/>
          </w:rPr>
          <w:t>83013341832@RAMBLER.RU</w:t>
        </w:r>
      </w:hyperlink>
    </w:p>
    <w:sectPr w:rsidR="005E0194" w:rsidSect="007B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17"/>
    <w:rsid w:val="000479CE"/>
    <w:rsid w:val="00080217"/>
    <w:rsid w:val="004809DA"/>
    <w:rsid w:val="00666F2B"/>
    <w:rsid w:val="006F62EB"/>
    <w:rsid w:val="007249FC"/>
    <w:rsid w:val="007B0F5E"/>
    <w:rsid w:val="007B4A30"/>
    <w:rsid w:val="00C0205F"/>
    <w:rsid w:val="00DA2BC5"/>
    <w:rsid w:val="00DB2802"/>
    <w:rsid w:val="00DC34D3"/>
    <w:rsid w:val="00FE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30"/>
  </w:style>
  <w:style w:type="paragraph" w:styleId="1">
    <w:name w:val="heading 1"/>
    <w:basedOn w:val="a"/>
    <w:link w:val="10"/>
    <w:uiPriority w:val="9"/>
    <w:qFormat/>
    <w:rsid w:val="0008021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2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217"/>
    <w:rPr>
      <w:b/>
      <w:bCs/>
    </w:rPr>
  </w:style>
  <w:style w:type="character" w:customStyle="1" w:styleId="apple-converted-space">
    <w:name w:val="apple-converted-space"/>
    <w:basedOn w:val="a0"/>
    <w:rsid w:val="00080217"/>
  </w:style>
  <w:style w:type="character" w:styleId="a5">
    <w:name w:val="Hyperlink"/>
    <w:basedOn w:val="a0"/>
    <w:uiPriority w:val="99"/>
    <w:semiHidden/>
    <w:unhideWhenUsed/>
    <w:rsid w:val="00080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301334183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790</Words>
  <Characters>4508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2011-03-16T04:54:00Z</dcterms:created>
  <dcterms:modified xsi:type="dcterms:W3CDTF">2011-03-16T05:02:00Z</dcterms:modified>
</cp:coreProperties>
</file>