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17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УСТАВА муниципального образования сельского поселения «</w:t>
      </w:r>
      <w:proofErr w:type="spellStart"/>
      <w:r w:rsidR="00EC4CD8">
        <w:rPr>
          <w:rFonts w:ascii="Times New Roman" w:hAnsi="Times New Roman" w:cs="Times New Roman"/>
          <w:b/>
          <w:sz w:val="24"/>
          <w:szCs w:val="24"/>
        </w:rPr>
        <w:t>Шарагольское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Бурятия, утвержденного Решением Совета депутатов  МО «</w:t>
      </w:r>
      <w:proofErr w:type="spellStart"/>
      <w:r w:rsidR="00EC4CD8">
        <w:rPr>
          <w:rFonts w:ascii="Times New Roman" w:hAnsi="Times New Roman" w:cs="Times New Roman"/>
          <w:b/>
          <w:sz w:val="24"/>
          <w:szCs w:val="24"/>
        </w:rPr>
        <w:t>Шарагольское</w:t>
      </w:r>
      <w:proofErr w:type="spellEnd"/>
      <w:r w:rsidR="00EC4CD8">
        <w:rPr>
          <w:rFonts w:ascii="Times New Roman" w:hAnsi="Times New Roman" w:cs="Times New Roman"/>
          <w:b/>
          <w:sz w:val="24"/>
          <w:szCs w:val="24"/>
        </w:rPr>
        <w:t>»  от 24.04.2015г. № 1-18</w:t>
      </w:r>
      <w:r>
        <w:rPr>
          <w:rFonts w:ascii="Times New Roman" w:hAnsi="Times New Roman" w:cs="Times New Roman"/>
          <w:b/>
          <w:sz w:val="24"/>
          <w:szCs w:val="24"/>
        </w:rPr>
        <w:t>с</w:t>
      </w:r>
    </w:p>
    <w:p w:rsidR="00EC4CD8" w:rsidRPr="00425E17" w:rsidRDefault="00EC4CD8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Полномочия Совета депутатов поселения</w:t>
      </w:r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исключительной компетенции Совета депутатов поселения находятся: </w:t>
      </w:r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Устава поселения и внесение в него изменений и дополнений;</w:t>
      </w:r>
    </w:p>
    <w:p w:rsidR="00EC4CD8" w:rsidRPr="00EC4CD8" w:rsidRDefault="00EC4CD8" w:rsidP="00EC4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официальных символов муниципального образования;</w:t>
      </w:r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утверждение бюджета поселения и отчета о его исполнении;</w:t>
      </w:r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порядка управления и распоряжения имуществом, находящимся в муниципальной собственности поселения;</w:t>
      </w:r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4CD8" w:rsidRPr="00EC4CD8" w:rsidRDefault="00EC4CD8" w:rsidP="00EC4C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порядка участия поселения в организациях межмуниципального сотрудничества;</w:t>
      </w:r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gramStart"/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значения.</w:t>
      </w:r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принятие решения об удалении Главы муниципального образования в отставку;</w:t>
      </w:r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 поселения.</w:t>
      </w:r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Иные полномочия Совета депутатов поселения определяются федеральными законами и Конституцией Республики Бурятия, республиканскими законами, настоящим Уставом.</w:t>
      </w:r>
    </w:p>
    <w:p w:rsidR="00EC4CD8" w:rsidRPr="00EC4CD8" w:rsidRDefault="00EC4CD8" w:rsidP="00EC4CD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17" w:rsidRPr="00425E17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E17" w:rsidRPr="0094426F" w:rsidRDefault="00425E17" w:rsidP="00EC4CD8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Полномочия Главы поселения</w:t>
      </w:r>
    </w:p>
    <w:p w:rsidR="00425E17" w:rsidRPr="0094426F" w:rsidRDefault="00425E17" w:rsidP="00425E1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17" w:rsidRPr="0094426F" w:rsidRDefault="00425E17" w:rsidP="00425E1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поселения:</w:t>
      </w:r>
    </w:p>
    <w:p w:rsidR="00425E17" w:rsidRPr="0094426F" w:rsidRDefault="00425E17" w:rsidP="00425E1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425E17" w:rsidRPr="0094426F" w:rsidRDefault="00425E17" w:rsidP="00425E1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425E17" w:rsidRPr="0094426F" w:rsidRDefault="00425E17" w:rsidP="00425E1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издает в пределах своих полномочий правовые акты;</w:t>
      </w:r>
    </w:p>
    <w:p w:rsidR="00425E17" w:rsidRPr="0094426F" w:rsidRDefault="00425E17" w:rsidP="00425E1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требовать созыва внеочередного заседания Совета депутатов;</w:t>
      </w:r>
    </w:p>
    <w:p w:rsidR="00425E17" w:rsidRPr="0094426F" w:rsidRDefault="00425E17" w:rsidP="00425E1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Бурятия;</w:t>
      </w:r>
    </w:p>
    <w:p w:rsidR="00425E17" w:rsidRPr="0094426F" w:rsidRDefault="00425E17" w:rsidP="00425E1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возглавляет Администрацию поселения;</w:t>
      </w:r>
    </w:p>
    <w:p w:rsidR="00425E17" w:rsidRPr="0094426F" w:rsidRDefault="00425E17" w:rsidP="00425E1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исполняет полномочия председателя Совета депутатов поселения;</w:t>
      </w:r>
    </w:p>
    <w:p w:rsidR="00425E17" w:rsidRPr="0094426F" w:rsidRDefault="00425E17" w:rsidP="00425E1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осуществляет иные полномочия в соответствии с федеральным и республиканским законодательством, настоящим Уставом.</w:t>
      </w:r>
    </w:p>
    <w:p w:rsidR="00425E17" w:rsidRPr="0094426F" w:rsidRDefault="00425E17" w:rsidP="00425E1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 поселения.</w:t>
      </w:r>
    </w:p>
    <w:p w:rsidR="00425E17" w:rsidRPr="0094426F" w:rsidRDefault="00425E17" w:rsidP="00425E1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E17" w:rsidRPr="0094426F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6F">
        <w:rPr>
          <w:rFonts w:ascii="Times New Roman" w:hAnsi="Times New Roman" w:cs="Times New Roman"/>
          <w:b/>
          <w:sz w:val="24"/>
          <w:szCs w:val="24"/>
        </w:rPr>
        <w:t>Статья 28. Полномочия Администрации поселения</w:t>
      </w: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1. Администрация поселения обладает следующими полномочиями:</w:t>
      </w: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1) исполнение вопросов местного значения в соответствии с федеральными законами, настоящим Уставом.</w:t>
      </w: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3)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4)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6) осуществление международных и внешнеэкономических связей в соответствии с федеральными законами;</w:t>
      </w: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 xml:space="preserve">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</w:t>
      </w:r>
      <w:proofErr w:type="gramStart"/>
      <w:r w:rsidRPr="0080090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00902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РФ об образовании и законодательством РФ о муниципальной службе;</w:t>
      </w: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8) иными полномочиями в соответствии с Федеральным законом 131-ФЗ, муниципальными правовыми актами поселения, уставом поселения.</w:t>
      </w: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425E17" w:rsidRPr="00800902" w:rsidRDefault="00425E17" w:rsidP="0042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25E17" w:rsidRPr="00C30CB9" w:rsidRDefault="00425E17" w:rsidP="00425E17">
      <w:r w:rsidRPr="00800902">
        <w:rPr>
          <w:rFonts w:ascii="Times New Roman" w:hAnsi="Times New Roman" w:cs="Times New Roman"/>
          <w:sz w:val="24"/>
          <w:szCs w:val="24"/>
        </w:rPr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E00" w:rsidRDefault="00D40E00"/>
    <w:sectPr w:rsidR="00D4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60"/>
    <w:rsid w:val="00425E17"/>
    <w:rsid w:val="00C71A60"/>
    <w:rsid w:val="00D40E00"/>
    <w:rsid w:val="00E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F94A-5C9E-43DF-A6E6-A45C74D3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2018-04-06T07:48:00Z</dcterms:created>
  <dcterms:modified xsi:type="dcterms:W3CDTF">2018-04-06T08:00:00Z</dcterms:modified>
</cp:coreProperties>
</file>