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61" w:rsidRPr="00FE6E61" w:rsidRDefault="00FE6E61" w:rsidP="00FE6E61">
      <w:pPr>
        <w:widowControl/>
        <w:autoSpaceDE w:val="0"/>
        <w:autoSpaceDN w:val="0"/>
        <w:adjustRightInd w:val="0"/>
        <w:spacing w:line="240" w:lineRule="auto"/>
        <w:ind w:firstLine="0"/>
        <w:jc w:val="center"/>
        <w:rPr>
          <w:b/>
        </w:rPr>
      </w:pPr>
      <w:r w:rsidRPr="00FE6E61">
        <w:rPr>
          <w:rFonts w:ascii="Courier New" w:hAnsi="Courier New" w:cs="Courier New"/>
          <w:b/>
          <w:noProof/>
          <w:sz w:val="28"/>
          <w:szCs w:val="20"/>
        </w:rPr>
        <w:drawing>
          <wp:inline distT="0" distB="0" distL="0" distR="0" wp14:anchorId="0F0678CB" wp14:editId="0654B760">
            <wp:extent cx="488950" cy="662305"/>
            <wp:effectExtent l="0" t="0" r="0" b="0"/>
            <wp:docPr id="1" name="Рисунок 2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950" cy="662305"/>
                    </a:xfrm>
                    <a:prstGeom prst="rect">
                      <a:avLst/>
                    </a:prstGeom>
                    <a:noFill/>
                    <a:ln>
                      <a:noFill/>
                    </a:ln>
                  </pic:spPr>
                </pic:pic>
              </a:graphicData>
            </a:graphic>
          </wp:inline>
        </w:drawing>
      </w:r>
    </w:p>
    <w:p w:rsidR="00FE6E61" w:rsidRPr="00FE6E61" w:rsidRDefault="00FE6E61" w:rsidP="00FE6E61">
      <w:pPr>
        <w:widowControl/>
        <w:autoSpaceDE w:val="0"/>
        <w:autoSpaceDN w:val="0"/>
        <w:adjustRightInd w:val="0"/>
        <w:spacing w:line="240" w:lineRule="auto"/>
        <w:ind w:firstLine="0"/>
        <w:jc w:val="center"/>
        <w:rPr>
          <w:b/>
          <w:sz w:val="28"/>
          <w:szCs w:val="28"/>
        </w:rPr>
      </w:pPr>
    </w:p>
    <w:p w:rsidR="00FE6E61" w:rsidRPr="00FE6E61" w:rsidRDefault="00FE6E61" w:rsidP="00FE6E61">
      <w:pPr>
        <w:widowControl/>
        <w:autoSpaceDE w:val="0"/>
        <w:autoSpaceDN w:val="0"/>
        <w:adjustRightInd w:val="0"/>
        <w:spacing w:line="240" w:lineRule="auto"/>
        <w:ind w:firstLine="0"/>
        <w:jc w:val="center"/>
        <w:rPr>
          <w:b/>
          <w:sz w:val="28"/>
          <w:szCs w:val="28"/>
        </w:rPr>
      </w:pPr>
    </w:p>
    <w:p w:rsidR="00FE6E61" w:rsidRPr="00FE6E61" w:rsidRDefault="00FE6E61" w:rsidP="00FE6E61">
      <w:pPr>
        <w:widowControl/>
        <w:autoSpaceDE w:val="0"/>
        <w:autoSpaceDN w:val="0"/>
        <w:adjustRightInd w:val="0"/>
        <w:spacing w:line="240" w:lineRule="auto"/>
        <w:ind w:firstLine="0"/>
        <w:jc w:val="center"/>
        <w:rPr>
          <w:b/>
          <w:sz w:val="28"/>
          <w:szCs w:val="28"/>
        </w:rPr>
      </w:pPr>
      <w:r w:rsidRPr="00FE6E61">
        <w:rPr>
          <w:b/>
          <w:sz w:val="28"/>
          <w:szCs w:val="28"/>
        </w:rPr>
        <w:t xml:space="preserve"> МКУ АДМИНИСТРАЦИИ МО СП «СУБУКТУЙСКОЕ» </w:t>
      </w:r>
    </w:p>
    <w:p w:rsidR="00FE6E61" w:rsidRPr="00FE6E61" w:rsidRDefault="00FE6E61" w:rsidP="00FE6E61">
      <w:pPr>
        <w:widowControl/>
        <w:autoSpaceDE w:val="0"/>
        <w:autoSpaceDN w:val="0"/>
        <w:adjustRightInd w:val="0"/>
        <w:spacing w:line="240" w:lineRule="auto"/>
        <w:ind w:firstLine="0"/>
        <w:jc w:val="center"/>
        <w:rPr>
          <w:b/>
          <w:sz w:val="28"/>
          <w:szCs w:val="28"/>
        </w:rPr>
      </w:pPr>
      <w:r w:rsidRPr="00FE6E61">
        <w:rPr>
          <w:b/>
          <w:sz w:val="28"/>
          <w:szCs w:val="28"/>
        </w:rPr>
        <w:t>РЕСПУБЛИКИ БУРЯТИЯ</w:t>
      </w:r>
    </w:p>
    <w:p w:rsidR="00FE6E61" w:rsidRPr="00FE6E61" w:rsidRDefault="00FE6E61" w:rsidP="00FE6E61">
      <w:pPr>
        <w:widowControl/>
        <w:autoSpaceDE w:val="0"/>
        <w:autoSpaceDN w:val="0"/>
        <w:adjustRightInd w:val="0"/>
        <w:spacing w:line="240" w:lineRule="auto"/>
        <w:ind w:firstLine="0"/>
        <w:jc w:val="center"/>
        <w:rPr>
          <w:sz w:val="28"/>
          <w:szCs w:val="28"/>
        </w:rPr>
      </w:pPr>
    </w:p>
    <w:p w:rsidR="00FE6E61" w:rsidRPr="00FE6E61" w:rsidRDefault="00FE6E61" w:rsidP="00FE6E61">
      <w:pPr>
        <w:widowControl/>
        <w:autoSpaceDE w:val="0"/>
        <w:autoSpaceDN w:val="0"/>
        <w:adjustRightInd w:val="0"/>
        <w:spacing w:line="240" w:lineRule="auto"/>
        <w:ind w:firstLine="0"/>
        <w:jc w:val="center"/>
        <w:rPr>
          <w:sz w:val="28"/>
          <w:szCs w:val="28"/>
        </w:rPr>
      </w:pPr>
    </w:p>
    <w:p w:rsidR="00FE6E61" w:rsidRPr="00FE6E61" w:rsidRDefault="00FE6E61" w:rsidP="00FE6E61">
      <w:pPr>
        <w:widowControl/>
        <w:autoSpaceDE w:val="0"/>
        <w:autoSpaceDN w:val="0"/>
        <w:adjustRightInd w:val="0"/>
        <w:spacing w:line="240" w:lineRule="auto"/>
        <w:ind w:firstLine="0"/>
        <w:jc w:val="center"/>
        <w:rPr>
          <w:b/>
          <w:sz w:val="28"/>
          <w:szCs w:val="28"/>
        </w:rPr>
      </w:pPr>
      <w:proofErr w:type="gramStart"/>
      <w:r w:rsidRPr="00FE6E61">
        <w:rPr>
          <w:b/>
          <w:sz w:val="28"/>
          <w:szCs w:val="28"/>
        </w:rPr>
        <w:t>П</w:t>
      </w:r>
      <w:proofErr w:type="gramEnd"/>
      <w:r w:rsidRPr="00FE6E61">
        <w:rPr>
          <w:b/>
          <w:sz w:val="28"/>
          <w:szCs w:val="28"/>
        </w:rPr>
        <w:t xml:space="preserve"> О С Т А Н О В Л Е Н И Е </w:t>
      </w:r>
    </w:p>
    <w:p w:rsidR="00FE6E61" w:rsidRPr="00FE6E61" w:rsidRDefault="00FE6E61" w:rsidP="00FE6E61">
      <w:pPr>
        <w:widowControl/>
        <w:autoSpaceDE w:val="0"/>
        <w:autoSpaceDN w:val="0"/>
        <w:adjustRightInd w:val="0"/>
        <w:spacing w:line="240" w:lineRule="auto"/>
        <w:ind w:firstLine="0"/>
        <w:jc w:val="center"/>
        <w:rPr>
          <w:sz w:val="28"/>
          <w:szCs w:val="28"/>
        </w:rPr>
      </w:pPr>
    </w:p>
    <w:p w:rsidR="00FE6E61" w:rsidRPr="00FE6E61" w:rsidRDefault="00FE6E61" w:rsidP="00FE6E61">
      <w:pPr>
        <w:widowControl/>
        <w:tabs>
          <w:tab w:val="left" w:pos="546"/>
          <w:tab w:val="center" w:pos="4677"/>
        </w:tabs>
        <w:autoSpaceDE w:val="0"/>
        <w:autoSpaceDN w:val="0"/>
        <w:adjustRightInd w:val="0"/>
        <w:spacing w:line="240" w:lineRule="auto"/>
        <w:ind w:firstLine="0"/>
        <w:jc w:val="left"/>
        <w:rPr>
          <w:sz w:val="28"/>
          <w:szCs w:val="28"/>
        </w:rPr>
      </w:pPr>
      <w:r w:rsidRPr="00FE6E61">
        <w:rPr>
          <w:sz w:val="28"/>
          <w:szCs w:val="28"/>
        </w:rPr>
        <w:t>31.10.2017г</w:t>
      </w:r>
      <w:r w:rsidRPr="00FE6E61">
        <w:rPr>
          <w:sz w:val="28"/>
          <w:szCs w:val="28"/>
        </w:rPr>
        <w:tab/>
        <w:t xml:space="preserve">                           у. Субуктуй                                          № 27                 </w:t>
      </w:r>
    </w:p>
    <w:p w:rsidR="00FE6E61" w:rsidRPr="00FE6E61" w:rsidRDefault="00FE6E61" w:rsidP="00FE6E61">
      <w:pPr>
        <w:widowControl/>
        <w:spacing w:line="240" w:lineRule="auto"/>
        <w:ind w:firstLine="0"/>
        <w:jc w:val="left"/>
      </w:pPr>
    </w:p>
    <w:p w:rsidR="00FE6E61" w:rsidRPr="00FE6E61" w:rsidRDefault="00FE6E61" w:rsidP="00FE6E61">
      <w:pPr>
        <w:widowControl/>
        <w:tabs>
          <w:tab w:val="left" w:pos="4171"/>
        </w:tabs>
        <w:spacing w:line="240" w:lineRule="auto"/>
        <w:ind w:firstLine="0"/>
        <w:jc w:val="left"/>
        <w:rPr>
          <w:sz w:val="24"/>
          <w:szCs w:val="24"/>
        </w:rPr>
      </w:pPr>
      <w:r w:rsidRPr="00FE6E61">
        <w:rPr>
          <w:sz w:val="24"/>
          <w:szCs w:val="24"/>
        </w:rPr>
        <w:tab/>
      </w:r>
    </w:p>
    <w:p w:rsidR="00FE6E61" w:rsidRPr="00FE6E61" w:rsidRDefault="00FE6E61" w:rsidP="00FE6E61">
      <w:pPr>
        <w:widowControl/>
        <w:spacing w:line="240" w:lineRule="auto"/>
        <w:ind w:firstLine="0"/>
        <w:jc w:val="left"/>
        <w:rPr>
          <w:sz w:val="24"/>
          <w:szCs w:val="24"/>
        </w:rPr>
      </w:pPr>
    </w:p>
    <w:p w:rsidR="00FE6E61" w:rsidRPr="00FE6E61" w:rsidRDefault="00FE6E61" w:rsidP="00FE6E61">
      <w:pPr>
        <w:widowControl/>
        <w:spacing w:line="240" w:lineRule="auto"/>
        <w:ind w:firstLine="0"/>
        <w:jc w:val="left"/>
        <w:rPr>
          <w:sz w:val="24"/>
          <w:szCs w:val="24"/>
        </w:rPr>
      </w:pPr>
    </w:p>
    <w:p w:rsidR="00FE6E61" w:rsidRPr="00FE6E61" w:rsidRDefault="00FE6E61" w:rsidP="00FE6E61">
      <w:pPr>
        <w:widowControl/>
        <w:spacing w:line="240" w:lineRule="auto"/>
        <w:ind w:firstLine="708"/>
        <w:jc w:val="left"/>
        <w:rPr>
          <w:sz w:val="24"/>
          <w:szCs w:val="24"/>
        </w:rPr>
      </w:pPr>
      <w:r w:rsidRPr="00FE6E61">
        <w:rPr>
          <w:sz w:val="24"/>
          <w:szCs w:val="24"/>
        </w:rPr>
        <w:t xml:space="preserve">Об утверждении Порядка определения объема и предоставления субсидии иным некоммерческим организациям, не являющимся муниципальными учреждениями, из бюджета муниципального образования сельское поселение «Субуктуйское»» В соответствии с пунктом 2 статьи78.1 Бюджетного кодекса Российской Федерации постановляю: </w:t>
      </w: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before="240" w:line="240" w:lineRule="auto"/>
        <w:ind w:firstLine="708"/>
        <w:jc w:val="left"/>
        <w:rPr>
          <w:sz w:val="24"/>
          <w:szCs w:val="24"/>
        </w:rPr>
      </w:pPr>
      <w:r w:rsidRPr="00FE6E61">
        <w:rPr>
          <w:sz w:val="24"/>
          <w:szCs w:val="24"/>
        </w:rPr>
        <w:t xml:space="preserve">1. Утвердить Порядок определения объема и предоставления субсидии иным некоммерческим организациям, не являющимся муниципальными учреждениями, из бюджета муниципального образования сельское поселение «Субуктуйское» согласно Приложению№1. </w:t>
      </w:r>
    </w:p>
    <w:p w:rsidR="00FE6E61" w:rsidRPr="00FE6E61" w:rsidRDefault="00FE6E61" w:rsidP="00FE6E61">
      <w:pPr>
        <w:widowControl/>
        <w:spacing w:before="240" w:line="240" w:lineRule="auto"/>
        <w:ind w:firstLine="708"/>
        <w:jc w:val="left"/>
        <w:rPr>
          <w:sz w:val="24"/>
          <w:szCs w:val="24"/>
        </w:rPr>
      </w:pPr>
      <w:r w:rsidRPr="00FE6E61">
        <w:rPr>
          <w:sz w:val="24"/>
          <w:szCs w:val="24"/>
        </w:rPr>
        <w:t xml:space="preserve">2. </w:t>
      </w:r>
      <w:proofErr w:type="gramStart"/>
      <w:r w:rsidRPr="00FE6E61">
        <w:rPr>
          <w:sz w:val="24"/>
          <w:szCs w:val="24"/>
        </w:rPr>
        <w:t>Контроль за</w:t>
      </w:r>
      <w:proofErr w:type="gramEnd"/>
      <w:r w:rsidRPr="00FE6E61">
        <w:rPr>
          <w:sz w:val="24"/>
          <w:szCs w:val="24"/>
        </w:rPr>
        <w:t xml:space="preserve"> исполнением данного постановления оставляю за собой.</w:t>
      </w:r>
    </w:p>
    <w:p w:rsidR="00FE6E61" w:rsidRPr="00FE6E61" w:rsidRDefault="00FE6E61" w:rsidP="00FE6E61">
      <w:pPr>
        <w:widowControl/>
        <w:spacing w:before="240" w:line="240" w:lineRule="auto"/>
        <w:ind w:firstLine="708"/>
        <w:jc w:val="left"/>
        <w:rPr>
          <w:sz w:val="24"/>
          <w:szCs w:val="24"/>
        </w:rPr>
      </w:pPr>
      <w:r w:rsidRPr="00FE6E61">
        <w:rPr>
          <w:sz w:val="24"/>
          <w:szCs w:val="24"/>
        </w:rPr>
        <w:t xml:space="preserve"> 3. Настоящее постановление вступает в силу со дня его официального </w:t>
      </w:r>
      <w:proofErr w:type="spellStart"/>
      <w:r w:rsidRPr="00FE6E61">
        <w:rPr>
          <w:sz w:val="24"/>
          <w:szCs w:val="24"/>
        </w:rPr>
        <w:t>обнарод</w:t>
      </w:r>
      <w:proofErr w:type="gramStart"/>
      <w:r w:rsidRPr="00FE6E61">
        <w:rPr>
          <w:sz w:val="24"/>
          <w:szCs w:val="24"/>
        </w:rPr>
        <w:t>о</w:t>
      </w:r>
      <w:proofErr w:type="spellEnd"/>
      <w:r w:rsidRPr="00FE6E61">
        <w:rPr>
          <w:sz w:val="24"/>
          <w:szCs w:val="24"/>
        </w:rPr>
        <w:t>-</w:t>
      </w:r>
      <w:proofErr w:type="gramEnd"/>
      <w:r w:rsidRPr="00FE6E61">
        <w:rPr>
          <w:sz w:val="24"/>
          <w:szCs w:val="24"/>
        </w:rPr>
        <w:t xml:space="preserve"> </w:t>
      </w:r>
      <w:proofErr w:type="spellStart"/>
      <w:r w:rsidRPr="00FE6E61">
        <w:rPr>
          <w:sz w:val="24"/>
          <w:szCs w:val="24"/>
        </w:rPr>
        <w:t>вания</w:t>
      </w:r>
      <w:proofErr w:type="spellEnd"/>
      <w:r w:rsidRPr="00FE6E61">
        <w:rPr>
          <w:sz w:val="24"/>
          <w:szCs w:val="24"/>
        </w:rPr>
        <w:t xml:space="preserve">. </w:t>
      </w: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r w:rsidRPr="00FE6E61">
        <w:rPr>
          <w:sz w:val="24"/>
          <w:szCs w:val="24"/>
        </w:rPr>
        <w:t>Глава МОСП «Субуктуйское»                                               Е.А. Цыдыпылов</w:t>
      </w: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r w:rsidRPr="00FE6E61">
        <w:rPr>
          <w:sz w:val="24"/>
          <w:szCs w:val="24"/>
        </w:rPr>
        <w:t xml:space="preserve">                                                                                                       Приложение №1 </w:t>
      </w:r>
    </w:p>
    <w:p w:rsidR="00FE6E61" w:rsidRPr="00FE6E61" w:rsidRDefault="00FE6E61" w:rsidP="00FE6E61">
      <w:pPr>
        <w:widowControl/>
        <w:spacing w:line="240" w:lineRule="auto"/>
        <w:ind w:firstLine="708"/>
        <w:jc w:val="left"/>
        <w:rPr>
          <w:sz w:val="24"/>
          <w:szCs w:val="24"/>
        </w:rPr>
      </w:pPr>
      <w:r w:rsidRPr="00FE6E61">
        <w:rPr>
          <w:sz w:val="24"/>
          <w:szCs w:val="24"/>
        </w:rPr>
        <w:t xml:space="preserve">                                                                   к  Постановлению МО СП «Субуктуйское»</w:t>
      </w:r>
    </w:p>
    <w:p w:rsidR="00FE6E61" w:rsidRPr="00FE6E61" w:rsidRDefault="00FE6E61" w:rsidP="00FE6E61">
      <w:pPr>
        <w:widowControl/>
        <w:spacing w:line="240" w:lineRule="auto"/>
        <w:ind w:firstLine="708"/>
        <w:jc w:val="left"/>
        <w:rPr>
          <w:sz w:val="24"/>
          <w:szCs w:val="24"/>
        </w:rPr>
      </w:pPr>
      <w:r w:rsidRPr="00FE6E61">
        <w:rPr>
          <w:sz w:val="24"/>
          <w:szCs w:val="24"/>
        </w:rPr>
        <w:t xml:space="preserve">                                                                                     № 27 от  31.10.2017 года </w:t>
      </w: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p>
    <w:p w:rsidR="00FE6E61" w:rsidRPr="00FE6E61" w:rsidRDefault="00FE6E61" w:rsidP="00FE6E61">
      <w:pPr>
        <w:widowControl/>
        <w:spacing w:line="240" w:lineRule="auto"/>
        <w:ind w:firstLine="708"/>
        <w:jc w:val="left"/>
        <w:rPr>
          <w:sz w:val="24"/>
          <w:szCs w:val="24"/>
        </w:rPr>
      </w:pPr>
      <w:r w:rsidRPr="00FE6E61">
        <w:rPr>
          <w:sz w:val="24"/>
          <w:szCs w:val="24"/>
        </w:rPr>
        <w:t xml:space="preserve">Порядок определения объема и предоставления субсидии иным некоммерческим организациям, не являющимся муниципальными учреждениями, из бюджета муниципального образования сельское поселение «Субуктуйское»» </w:t>
      </w:r>
    </w:p>
    <w:p w:rsidR="00FE6E61" w:rsidRPr="00FE6E61" w:rsidRDefault="00FE6E61" w:rsidP="00FE6E61">
      <w:pPr>
        <w:widowControl/>
        <w:spacing w:line="240" w:lineRule="auto"/>
        <w:ind w:firstLine="708"/>
        <w:jc w:val="left"/>
        <w:rPr>
          <w:sz w:val="24"/>
          <w:szCs w:val="24"/>
        </w:rPr>
      </w:pPr>
      <w:r w:rsidRPr="00FE6E61">
        <w:rPr>
          <w:sz w:val="24"/>
          <w:szCs w:val="24"/>
        </w:rPr>
        <w:t xml:space="preserve">Глава 1. Общие положения. </w:t>
      </w:r>
    </w:p>
    <w:p w:rsidR="00FE6E61" w:rsidRPr="00FE6E61" w:rsidRDefault="00FE6E61" w:rsidP="00FE6E61">
      <w:pPr>
        <w:widowControl/>
        <w:spacing w:line="240" w:lineRule="auto"/>
        <w:ind w:firstLine="708"/>
        <w:jc w:val="left"/>
        <w:rPr>
          <w:sz w:val="24"/>
          <w:szCs w:val="24"/>
        </w:rPr>
      </w:pPr>
      <w:r w:rsidRPr="00FE6E61">
        <w:rPr>
          <w:sz w:val="24"/>
          <w:szCs w:val="24"/>
        </w:rPr>
        <w:t>1. Настоящий Порядок определения объема и предоставления субсидии иным некоммерческим организациям, не являющимся муниципальными учреждениями, из бюджета муниципального образования сельское поселение «Субуктуйское» (далее – Порядок) определяет правила предоставления субсидий иным некоммерческим организациям, не являющимся муниципальными учреждениям</w:t>
      </w:r>
      <w:proofErr w:type="gramStart"/>
      <w:r w:rsidRPr="00FE6E61">
        <w:rPr>
          <w:sz w:val="24"/>
          <w:szCs w:val="24"/>
        </w:rPr>
        <w:t>и(</w:t>
      </w:r>
      <w:proofErr w:type="gramEnd"/>
      <w:r w:rsidRPr="00FE6E61">
        <w:rPr>
          <w:sz w:val="24"/>
          <w:szCs w:val="24"/>
        </w:rPr>
        <w:t xml:space="preserve">далее-Организации),из бюджета муниципального образования сельское поселение «Субуктуйское». </w:t>
      </w:r>
    </w:p>
    <w:p w:rsidR="00FE6E61" w:rsidRPr="00FE6E61" w:rsidRDefault="00FE6E61" w:rsidP="00FE6E61">
      <w:pPr>
        <w:widowControl/>
        <w:spacing w:line="240" w:lineRule="auto"/>
        <w:ind w:firstLine="708"/>
        <w:jc w:val="left"/>
        <w:rPr>
          <w:sz w:val="24"/>
          <w:szCs w:val="24"/>
        </w:rPr>
      </w:pPr>
      <w:r w:rsidRPr="00FE6E61">
        <w:rPr>
          <w:sz w:val="24"/>
          <w:szCs w:val="24"/>
        </w:rPr>
        <w:t>1.2.Субсидии предоставляются Организациям в целях возмещения затрат,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 а) профилактика терроризма и экстремизма; б</w:t>
      </w:r>
      <w:proofErr w:type="gramStart"/>
      <w:r w:rsidRPr="00FE6E61">
        <w:rPr>
          <w:sz w:val="24"/>
          <w:szCs w:val="24"/>
        </w:rPr>
        <w:t>)о</w:t>
      </w:r>
      <w:proofErr w:type="gramEnd"/>
      <w:r w:rsidRPr="00FE6E61">
        <w:rPr>
          <w:sz w:val="24"/>
          <w:szCs w:val="24"/>
        </w:rPr>
        <w:t>рганизация мероприятий по охране окружающей среды; в)создание условий для организации досуга и обеспечения жителей услугами организаций культуры; г</w:t>
      </w:r>
      <w:proofErr w:type="gramStart"/>
      <w:r w:rsidRPr="00FE6E61">
        <w:rPr>
          <w:sz w:val="24"/>
          <w:szCs w:val="24"/>
        </w:rPr>
        <w:t>)о</w:t>
      </w:r>
      <w:proofErr w:type="gramEnd"/>
      <w:r w:rsidRPr="00FE6E61">
        <w:rPr>
          <w:sz w:val="24"/>
          <w:szCs w:val="24"/>
        </w:rPr>
        <w:t xml:space="preserve">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д)создание условий для массового отдыха жителей муниципального образования и организация обустройства мест массового отдыха населения; е) обеспечения участия представителей широких слоев населения по оказанию по- мощи правоохранительным органам в охране общественного порядка. </w:t>
      </w:r>
    </w:p>
    <w:p w:rsidR="00FE6E61" w:rsidRPr="00FE6E61" w:rsidRDefault="00FE6E61" w:rsidP="00FE6E61">
      <w:pPr>
        <w:widowControl/>
        <w:spacing w:line="240" w:lineRule="auto"/>
        <w:ind w:firstLine="708"/>
        <w:jc w:val="left"/>
        <w:rPr>
          <w:sz w:val="24"/>
          <w:szCs w:val="24"/>
        </w:rPr>
      </w:pPr>
      <w:r w:rsidRPr="00FE6E61">
        <w:rPr>
          <w:sz w:val="24"/>
          <w:szCs w:val="24"/>
        </w:rPr>
        <w:t>1.3. Субсидии из бюджета муниципального образования сельское поселение «Субуктуйское» предоставляются в соответствии с решением сессии Совета депутатов муниципального образования сельское поселение «Субуктуйское» о бюджете муниципального образования сельское поселение «Субуктуйское» на соответствующий период, на основании п</w:t>
      </w:r>
      <w:proofErr w:type="gramStart"/>
      <w:r w:rsidRPr="00FE6E61">
        <w:rPr>
          <w:sz w:val="24"/>
          <w:szCs w:val="24"/>
        </w:rPr>
        <w:t>о-</w:t>
      </w:r>
      <w:proofErr w:type="gramEnd"/>
      <w:r w:rsidRPr="00FE6E61">
        <w:rPr>
          <w:sz w:val="24"/>
          <w:szCs w:val="24"/>
        </w:rPr>
        <w:t xml:space="preserve"> становления МО СП «Субуктуйское». </w:t>
      </w:r>
    </w:p>
    <w:p w:rsidR="00FE6E61" w:rsidRPr="00FE6E61" w:rsidRDefault="00FE6E61" w:rsidP="00FE6E61">
      <w:pPr>
        <w:widowControl/>
        <w:spacing w:line="240" w:lineRule="auto"/>
        <w:ind w:firstLine="708"/>
        <w:jc w:val="left"/>
        <w:rPr>
          <w:sz w:val="24"/>
          <w:szCs w:val="24"/>
        </w:rPr>
      </w:pPr>
      <w:r w:rsidRPr="00FE6E61">
        <w:rPr>
          <w:sz w:val="24"/>
          <w:szCs w:val="24"/>
        </w:rPr>
        <w:t>1.4. Критериями отбора Организаций имеющих право на получение субсидий из бюджета муниципального образования сельского поселения «Субуктуйское» являются: 1)осуществление деятельности некоммерческой организации, не являющейся муниципальным учреждением, на территории муниципального образования сельского поселения «Субуктуйское</w:t>
      </w:r>
      <w:proofErr w:type="gramStart"/>
      <w:r w:rsidRPr="00FE6E61">
        <w:rPr>
          <w:sz w:val="24"/>
          <w:szCs w:val="24"/>
        </w:rPr>
        <w:t>»(</w:t>
      </w:r>
      <w:proofErr w:type="gramEnd"/>
      <w:r w:rsidRPr="00FE6E61">
        <w:rPr>
          <w:sz w:val="24"/>
          <w:szCs w:val="24"/>
        </w:rPr>
        <w:t>далее – муниципальное образование); 2)соответствие сферы деятельности некоммерческой организации, не являющейся муниципальным учреждением видам деятельности, определенным пунктом 1.2 настоящего П</w:t>
      </w:r>
      <w:proofErr w:type="gramStart"/>
      <w:r w:rsidRPr="00FE6E61">
        <w:rPr>
          <w:sz w:val="24"/>
          <w:szCs w:val="24"/>
        </w:rPr>
        <w:t>о-</w:t>
      </w:r>
      <w:proofErr w:type="gramEnd"/>
      <w:r w:rsidRPr="00FE6E61">
        <w:rPr>
          <w:sz w:val="24"/>
          <w:szCs w:val="24"/>
        </w:rPr>
        <w:t xml:space="preserve"> рядка. 3)отсутствие в отношении некоммерческой организации, не являющейся муниципальным учреждением решения арбитражного суда о признании банкротом и процедуры ликвидации; 4)отсутствие задолженности по предоставлению отчетности по ранее выделенным </w:t>
      </w:r>
      <w:proofErr w:type="spellStart"/>
      <w:r w:rsidRPr="00FE6E61">
        <w:rPr>
          <w:sz w:val="24"/>
          <w:szCs w:val="24"/>
        </w:rPr>
        <w:t>субс</w:t>
      </w:r>
      <w:proofErr w:type="gramStart"/>
      <w:r w:rsidRPr="00FE6E61">
        <w:rPr>
          <w:sz w:val="24"/>
          <w:szCs w:val="24"/>
        </w:rPr>
        <w:t>и</w:t>
      </w:r>
      <w:proofErr w:type="spellEnd"/>
      <w:r w:rsidRPr="00FE6E61">
        <w:rPr>
          <w:sz w:val="24"/>
          <w:szCs w:val="24"/>
        </w:rPr>
        <w:t>-</w:t>
      </w:r>
      <w:proofErr w:type="gramEnd"/>
      <w:r w:rsidRPr="00FE6E61">
        <w:rPr>
          <w:sz w:val="24"/>
          <w:szCs w:val="24"/>
        </w:rPr>
        <w:t xml:space="preserve"> </w:t>
      </w:r>
      <w:proofErr w:type="spellStart"/>
      <w:r w:rsidRPr="00FE6E61">
        <w:rPr>
          <w:sz w:val="24"/>
          <w:szCs w:val="24"/>
        </w:rPr>
        <w:t>диям</w:t>
      </w:r>
      <w:proofErr w:type="spellEnd"/>
      <w:r w:rsidRPr="00FE6E61">
        <w:rPr>
          <w:sz w:val="24"/>
          <w:szCs w:val="24"/>
        </w:rPr>
        <w:t xml:space="preserve">, по налогам и иным обязательным платежам в бюджеты всех уровней и </w:t>
      </w:r>
      <w:proofErr w:type="spellStart"/>
      <w:r w:rsidRPr="00FE6E61">
        <w:rPr>
          <w:sz w:val="24"/>
          <w:szCs w:val="24"/>
        </w:rPr>
        <w:t>государ</w:t>
      </w:r>
      <w:proofErr w:type="spellEnd"/>
      <w:r w:rsidRPr="00FE6E61">
        <w:rPr>
          <w:sz w:val="24"/>
          <w:szCs w:val="24"/>
        </w:rPr>
        <w:t xml:space="preserve">- </w:t>
      </w:r>
      <w:proofErr w:type="spellStart"/>
      <w:r w:rsidRPr="00FE6E61">
        <w:rPr>
          <w:sz w:val="24"/>
          <w:szCs w:val="24"/>
        </w:rPr>
        <w:t>ственные</w:t>
      </w:r>
      <w:proofErr w:type="spellEnd"/>
      <w:r w:rsidRPr="00FE6E61">
        <w:rPr>
          <w:sz w:val="24"/>
          <w:szCs w:val="24"/>
        </w:rPr>
        <w:t xml:space="preserve"> внебюджетные фонды, а также по средствам бюджета муниципального </w:t>
      </w:r>
      <w:proofErr w:type="spellStart"/>
      <w:r w:rsidRPr="00FE6E61">
        <w:rPr>
          <w:sz w:val="24"/>
          <w:szCs w:val="24"/>
        </w:rPr>
        <w:t>образо</w:t>
      </w:r>
      <w:proofErr w:type="spellEnd"/>
      <w:r w:rsidRPr="00FE6E61">
        <w:rPr>
          <w:sz w:val="24"/>
          <w:szCs w:val="24"/>
        </w:rPr>
        <w:t xml:space="preserve">- </w:t>
      </w:r>
      <w:proofErr w:type="spellStart"/>
      <w:r w:rsidRPr="00FE6E61">
        <w:rPr>
          <w:sz w:val="24"/>
          <w:szCs w:val="24"/>
        </w:rPr>
        <w:t>вания</w:t>
      </w:r>
      <w:proofErr w:type="spellEnd"/>
      <w:r w:rsidRPr="00FE6E61">
        <w:rPr>
          <w:sz w:val="24"/>
          <w:szCs w:val="24"/>
        </w:rPr>
        <w:t xml:space="preserve">, выданным на возвратной основе. Достоверность предоставленных сведений обеспечивают претенденты на получение субсидии. </w:t>
      </w:r>
    </w:p>
    <w:p w:rsidR="00FE6E61" w:rsidRPr="00FE6E61" w:rsidRDefault="00FE6E61" w:rsidP="00FE6E61">
      <w:pPr>
        <w:widowControl/>
        <w:spacing w:line="240" w:lineRule="auto"/>
        <w:ind w:firstLine="708"/>
        <w:jc w:val="left"/>
        <w:rPr>
          <w:sz w:val="24"/>
          <w:szCs w:val="24"/>
        </w:rPr>
      </w:pPr>
      <w:proofErr w:type="gramStart"/>
      <w:r w:rsidRPr="00FE6E61">
        <w:rPr>
          <w:sz w:val="24"/>
          <w:szCs w:val="24"/>
        </w:rPr>
        <w:lastRenderedPageBreak/>
        <w:t>1.5.Субсидии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Администрация муниципального образования) по соответствующим кодам классификации расходов бюджетов в сводной бюджетной росписи бюджета на соответствующий финансовый год, и в случаях и в порядке, предусмотренных решением Совета депутатов муниципального образования сельского поселения «Субуктуйское» «О бюджете муниципального образования сельского</w:t>
      </w:r>
      <w:proofErr w:type="gramEnd"/>
      <w:r w:rsidRPr="00FE6E61">
        <w:rPr>
          <w:sz w:val="24"/>
          <w:szCs w:val="24"/>
        </w:rPr>
        <w:t xml:space="preserve"> поселения «Субуктуйское» на соответствующий финансовый год».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E6E61" w:rsidRPr="00FE6E61" w:rsidRDefault="00FE6E61" w:rsidP="00FE6E61">
      <w:pPr>
        <w:widowControl/>
        <w:spacing w:line="240" w:lineRule="auto"/>
        <w:ind w:firstLine="708"/>
        <w:jc w:val="left"/>
        <w:rPr>
          <w:sz w:val="24"/>
          <w:szCs w:val="24"/>
        </w:rPr>
      </w:pPr>
      <w:r w:rsidRPr="00FE6E61">
        <w:rPr>
          <w:sz w:val="24"/>
          <w:szCs w:val="24"/>
        </w:rPr>
        <w:t>1.6.Отбор Организаций производится в соответствии с пунктом 1.4 настоящего Порядка. Заявки от Организаций претендентов на получении субсидии принимаются с 1июля по 1 августа текущего финансового года, за период от 1 июля отчетного финансового года по 1 июля текущего финансового года. Глава 2. Определение условий и порядка предоставления субсидий некоммерческим организаций, не являющимися муниципальными учреждениями. 2.1. Организации предоставляет в администрацию муниципального образования заявку с приложением следующих документов: 1. заявку на получение субсидии из местного бюджета (подписанную руководителем н</w:t>
      </w:r>
      <w:proofErr w:type="gramStart"/>
      <w:r w:rsidRPr="00FE6E61">
        <w:rPr>
          <w:sz w:val="24"/>
          <w:szCs w:val="24"/>
        </w:rPr>
        <w:t>е-</w:t>
      </w:r>
      <w:proofErr w:type="gramEnd"/>
      <w:r w:rsidRPr="00FE6E61">
        <w:rPr>
          <w:sz w:val="24"/>
          <w:szCs w:val="24"/>
        </w:rPr>
        <w:t xml:space="preserve"> коммерческой организации и заверенную печатью некоммерческой организации) согласно приложению N 1 к настоящему Порядку; 2. копию устава некоммерческой организации; 3. копию свидетельства о постановке на налоговый учет; 4. копию свидетельства о внесении записи в Единый государственный реестр юридических лиц; 5.справку налогового органа об отсутствии задолженности в бюджет по обязательным платежам; 6. смету расходов на проведение социальных мероприятий на территории муниципального образования согласно Приложению N 2 к настоящему Порядку. 2.2. Для подведения итогов конкурса до 1 июля текущего финансового года Администрацией муниципального образования образуется Комиссия по рассмотрению заявок на получение субсидии (далее-Комиссия). 2.2.1. Комиссия формируется из числа должностных лиц Администрации МО СП «Субуктуйское» и Совета депутатов МО СП «Субуктуйское». 2.2.2. Основными функциями Комиссии являются: 1) Рассмотрение заявок; 2) Рассмотрение документов и сведений, представленных от Организаций </w:t>
      </w:r>
      <w:proofErr w:type="spellStart"/>
      <w:r w:rsidRPr="00FE6E61">
        <w:rPr>
          <w:sz w:val="24"/>
          <w:szCs w:val="24"/>
        </w:rPr>
        <w:t>прете</w:t>
      </w:r>
      <w:proofErr w:type="gramStart"/>
      <w:r w:rsidRPr="00FE6E61">
        <w:rPr>
          <w:sz w:val="24"/>
          <w:szCs w:val="24"/>
        </w:rPr>
        <w:t>н</w:t>
      </w:r>
      <w:proofErr w:type="spellEnd"/>
      <w:r w:rsidRPr="00FE6E61">
        <w:rPr>
          <w:sz w:val="24"/>
          <w:szCs w:val="24"/>
        </w:rPr>
        <w:t>-</w:t>
      </w:r>
      <w:proofErr w:type="gramEnd"/>
      <w:r w:rsidRPr="00FE6E61">
        <w:rPr>
          <w:sz w:val="24"/>
          <w:szCs w:val="24"/>
        </w:rPr>
        <w:t xml:space="preserve"> </w:t>
      </w:r>
      <w:proofErr w:type="spellStart"/>
      <w:r w:rsidRPr="00FE6E61">
        <w:rPr>
          <w:sz w:val="24"/>
          <w:szCs w:val="24"/>
        </w:rPr>
        <w:t>дентов</w:t>
      </w:r>
      <w:proofErr w:type="spellEnd"/>
      <w:r w:rsidRPr="00FE6E61">
        <w:rPr>
          <w:sz w:val="24"/>
          <w:szCs w:val="24"/>
        </w:rPr>
        <w:t xml:space="preserve"> на получение субсидии; 3) Подготовка и проведение заседания Комиссии; 3) Подведение итогов и предоставление расчетов по распределению суммы субсидии по Организациям претендентам на получение субсидии; 4) Обнародование итогов рассмотрения заявок. 2.2.3. Комиссия состоит из Председателя, Заместителя председателя, секретаря и членов комиссии. 2.2.4. Председатель комиссии вправе привлекать к работе комиссии независимых экспертов (с правом совещательного голоса), создавать рабочие группы. 2.2.5. В случае отсутствия Председателя комиссии по его поручению обязанности Председателя исполняет его Заместитель. 2.2.6. Секретарь Комиссии осуществляет прием заявок, документов до 1 августа текущего финансового года. Поступившие заявки регистрируется (каждой присваивается порядковый номер). После окончания срока приема документов в течение 5 рабочих дней секретарь К</w:t>
      </w:r>
      <w:proofErr w:type="gramStart"/>
      <w:r w:rsidRPr="00FE6E61">
        <w:rPr>
          <w:sz w:val="24"/>
          <w:szCs w:val="24"/>
        </w:rPr>
        <w:t>о-</w:t>
      </w:r>
      <w:proofErr w:type="gramEnd"/>
      <w:r w:rsidRPr="00FE6E61">
        <w:rPr>
          <w:sz w:val="24"/>
          <w:szCs w:val="24"/>
        </w:rPr>
        <w:t xml:space="preserve"> миссии готовит обобщение и анализ материалов поступивших для рассмотрения Комиссии и в течение 3 рабочих дней извещает членов Комиссии и рабочих групп о проведении заседания Комиссии. 2.2.7. Заседание Комиссии считается правомочным, если на нем присутствует более половины ее состава. Комиссия рассматривает поступившие заявки, проверяет их соответствие целям и условиям предоставления субсидий, категориям и критериям отбора Организаций получателей и принимает Решение о возможности или невозможности предоставления субсидии. Основанием для отказа в предоставлении субсидии является: </w:t>
      </w:r>
      <w:proofErr w:type="gramStart"/>
      <w:r w:rsidRPr="00FE6E61">
        <w:rPr>
          <w:sz w:val="24"/>
          <w:szCs w:val="24"/>
        </w:rPr>
        <w:t>-н</w:t>
      </w:r>
      <w:proofErr w:type="gramEnd"/>
      <w:r w:rsidRPr="00FE6E61">
        <w:rPr>
          <w:sz w:val="24"/>
          <w:szCs w:val="24"/>
        </w:rPr>
        <w:t xml:space="preserve">есоответствие </w:t>
      </w:r>
      <w:r w:rsidRPr="00FE6E61">
        <w:rPr>
          <w:sz w:val="24"/>
          <w:szCs w:val="24"/>
        </w:rPr>
        <w:lastRenderedPageBreak/>
        <w:t xml:space="preserve">представленных Организацией получателем субсидии документов требованиям, определенным подпунктом 2.1. настоящего Порядка, или непредставление (предо- </w:t>
      </w:r>
      <w:proofErr w:type="spellStart"/>
      <w:r w:rsidRPr="00FE6E61">
        <w:rPr>
          <w:sz w:val="24"/>
          <w:szCs w:val="24"/>
        </w:rPr>
        <w:t>ставление</w:t>
      </w:r>
      <w:proofErr w:type="spellEnd"/>
      <w:r w:rsidRPr="00FE6E61">
        <w:rPr>
          <w:sz w:val="24"/>
          <w:szCs w:val="24"/>
        </w:rPr>
        <w:t xml:space="preserve"> не в полном объеме) указанных документов; недостоверность представленной получателем субсидии информации. Расчет средств субсидий, предоставляемых заявителям, рассчитывается в соответствии с методикой согласно приложению №3 к настоящему порядку. Решение Комиссии принимаются большинством голосов присутствующих членов Комиссии открытым голосованием 2.2.8. Решения Комиссии в течение 2-х рабочих дней оформляются протоколами и подписываются присутствовавшими членами комиссии. 2.2.9.Секретарь Комиссии после подписания протокола в течение 2- рабочих дней готовит проект Постановления МО СП «Субуктуйское» о предоставлении субсидии, с приложением к нему полученных заявок, протоколом комиссии и произведенным расчетом. 2.3. После издания постановления администрацией муниципального образования о предоставлении субсидии между администрацией муниципального образования и получателем субсидии в течение 10 рабочих дней заключается соглашение в соответствии с типовой формой (приложение 4), которое является основанием для предоставления субсидии. 2.4. Администрация муниципального образования перечисляет денежные средства в виде субсидии на расчетный счет Организации получателя субсидии, указанный в соглашении, в течение 10 рабочих дней со дня подписания соглашения, указанного в п.2.3. настоящего Порядка. Сроки перечисления субсиди</w:t>
      </w:r>
      <w:proofErr w:type="gramStart"/>
      <w:r w:rsidRPr="00FE6E61">
        <w:rPr>
          <w:sz w:val="24"/>
          <w:szCs w:val="24"/>
        </w:rPr>
        <w:t>и-</w:t>
      </w:r>
      <w:proofErr w:type="gramEnd"/>
      <w:r w:rsidRPr="00FE6E61">
        <w:rPr>
          <w:sz w:val="24"/>
          <w:szCs w:val="24"/>
        </w:rPr>
        <w:t xml:space="preserve"> ежеквартально. Счет, на который в соответствии с бюджетным законодательством Российской Федерации подлежит перечислению субсидия___________________________ Глава 3. Требования к представлению отчетности по использованию субсидии. 3.1. Порядок, сроки и формы предоставления получателем субсидии отчетности (о</w:t>
      </w:r>
      <w:proofErr w:type="gramStart"/>
      <w:r w:rsidRPr="00FE6E61">
        <w:rPr>
          <w:sz w:val="24"/>
          <w:szCs w:val="24"/>
        </w:rPr>
        <w:t>т-</w:t>
      </w:r>
      <w:proofErr w:type="gramEnd"/>
      <w:r w:rsidRPr="00FE6E61">
        <w:rPr>
          <w:sz w:val="24"/>
          <w:szCs w:val="24"/>
        </w:rPr>
        <w:t xml:space="preserve"> четов), определяются соглашением, заключенным с получателем субсидии. Глава 4. Требования об осуществлении контроля за соблюдением условий, </w:t>
      </w:r>
      <w:proofErr w:type="spellStart"/>
      <w:r w:rsidRPr="00FE6E61">
        <w:rPr>
          <w:sz w:val="24"/>
          <w:szCs w:val="24"/>
        </w:rPr>
        <w:t>ц</w:t>
      </w:r>
      <w:proofErr w:type="gramStart"/>
      <w:r w:rsidRPr="00FE6E61">
        <w:rPr>
          <w:sz w:val="24"/>
          <w:szCs w:val="24"/>
        </w:rPr>
        <w:t>е</w:t>
      </w:r>
      <w:proofErr w:type="spellEnd"/>
      <w:r w:rsidRPr="00FE6E61">
        <w:rPr>
          <w:sz w:val="24"/>
          <w:szCs w:val="24"/>
        </w:rPr>
        <w:t>-</w:t>
      </w:r>
      <w:proofErr w:type="gramEnd"/>
      <w:r w:rsidRPr="00FE6E61">
        <w:rPr>
          <w:sz w:val="24"/>
          <w:szCs w:val="24"/>
        </w:rPr>
        <w:t xml:space="preserve"> лей и порядка предоставления субсидий и ответственности за их нарушение» 4.1.Контроль за правильностью и обоснованностью размера заявленных бюджетных средств Организацией получателем субсидии, а также за целевым использованием </w:t>
      </w:r>
      <w:proofErr w:type="spellStart"/>
      <w:r w:rsidRPr="00FE6E61">
        <w:rPr>
          <w:sz w:val="24"/>
          <w:szCs w:val="24"/>
        </w:rPr>
        <w:t>субси</w:t>
      </w:r>
      <w:proofErr w:type="spellEnd"/>
      <w:r w:rsidRPr="00FE6E61">
        <w:rPr>
          <w:sz w:val="24"/>
          <w:szCs w:val="24"/>
        </w:rPr>
        <w:t xml:space="preserve">- </w:t>
      </w:r>
      <w:proofErr w:type="spellStart"/>
      <w:r w:rsidRPr="00FE6E61">
        <w:rPr>
          <w:sz w:val="24"/>
          <w:szCs w:val="24"/>
        </w:rPr>
        <w:t>дий</w:t>
      </w:r>
      <w:proofErr w:type="spellEnd"/>
      <w:r w:rsidRPr="00FE6E61">
        <w:rPr>
          <w:sz w:val="24"/>
          <w:szCs w:val="24"/>
        </w:rPr>
        <w:t xml:space="preserve"> осуществляется главным распорядителем бюджетных средств муниципального </w:t>
      </w:r>
      <w:proofErr w:type="spellStart"/>
      <w:r w:rsidRPr="00FE6E61">
        <w:rPr>
          <w:sz w:val="24"/>
          <w:szCs w:val="24"/>
        </w:rPr>
        <w:t>обра</w:t>
      </w:r>
      <w:proofErr w:type="spellEnd"/>
      <w:r w:rsidRPr="00FE6E61">
        <w:rPr>
          <w:sz w:val="24"/>
          <w:szCs w:val="24"/>
        </w:rPr>
        <w:t xml:space="preserve">- </w:t>
      </w:r>
      <w:proofErr w:type="spellStart"/>
      <w:r w:rsidRPr="00FE6E61">
        <w:rPr>
          <w:sz w:val="24"/>
          <w:szCs w:val="24"/>
        </w:rPr>
        <w:t>зования</w:t>
      </w:r>
      <w:proofErr w:type="spellEnd"/>
      <w:r w:rsidRPr="00FE6E61">
        <w:rPr>
          <w:sz w:val="24"/>
          <w:szCs w:val="24"/>
        </w:rPr>
        <w:t xml:space="preserve"> в соответствии с Бюджетным кодексом Российской Федерации. 4.2.Главный распорядитель бюджетных средств и уполномоченный орган муниципального финансового контроля (Контрольно-Счетная Палата Администрации МО «Кяхтинский район</w:t>
      </w:r>
      <w:proofErr w:type="gramStart"/>
      <w:r w:rsidRPr="00FE6E61">
        <w:rPr>
          <w:sz w:val="24"/>
          <w:szCs w:val="24"/>
        </w:rPr>
        <w:t>)о</w:t>
      </w:r>
      <w:proofErr w:type="gramEnd"/>
      <w:r w:rsidRPr="00FE6E61">
        <w:rPr>
          <w:sz w:val="24"/>
          <w:szCs w:val="24"/>
        </w:rPr>
        <w:t xml:space="preserve">существляет обязательную проверку соблюдения условий, целей и порядка предоставления субсидий их получателями. 4.3.Для проведения проверки (ревизии) Организация получатель субсидии обязана представить проверяющим все первичные документы, связанные с предоставлением субсидии из бюджета муниципального образования. 4.4. Получатель субсидии в порядке и сроки, предусмотренные соглашением, также направляют в администрацию муниципального образования финансовые отчеты с приложением документов, подтверждающих целевое использование предоставленных субсидий. 4.5.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 4.6. Субсидии, перечисленные получателям субсидии, подлежат возврату в бюджет муниципального образования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4.7. </w:t>
      </w:r>
      <w:proofErr w:type="gramStart"/>
      <w:r w:rsidRPr="00FE6E61">
        <w:rPr>
          <w:sz w:val="24"/>
          <w:szCs w:val="24"/>
        </w:rPr>
        <w:t>Контроль за</w:t>
      </w:r>
      <w:proofErr w:type="gramEnd"/>
      <w:r w:rsidRPr="00FE6E61">
        <w:rPr>
          <w:sz w:val="24"/>
          <w:szCs w:val="24"/>
        </w:rPr>
        <w:t xml:space="preserve"> исполнением условий, установленных при предоставлении субсидии из бюджета муниципального образования, осуществляется путем проведения проверки.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w:t>
      </w:r>
      <w:r w:rsidRPr="00FE6E61">
        <w:rPr>
          <w:sz w:val="24"/>
          <w:szCs w:val="24"/>
        </w:rPr>
        <w:lastRenderedPageBreak/>
        <w:t>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w:t>
      </w:r>
      <w:proofErr w:type="gramStart"/>
      <w:r w:rsidRPr="00FE6E61">
        <w:rPr>
          <w:sz w:val="24"/>
          <w:szCs w:val="24"/>
        </w:rPr>
        <w:t>и-</w:t>
      </w:r>
      <w:proofErr w:type="gramEnd"/>
      <w:r w:rsidRPr="00FE6E61">
        <w:rPr>
          <w:sz w:val="24"/>
          <w:szCs w:val="24"/>
        </w:rPr>
        <w:t xml:space="preserve"> </w:t>
      </w:r>
      <w:proofErr w:type="spellStart"/>
      <w:r w:rsidRPr="00FE6E61">
        <w:rPr>
          <w:sz w:val="24"/>
          <w:szCs w:val="24"/>
        </w:rPr>
        <w:t>нятию</w:t>
      </w:r>
      <w:proofErr w:type="spellEnd"/>
      <w:r w:rsidRPr="00FE6E61">
        <w:rPr>
          <w:sz w:val="24"/>
          <w:szCs w:val="24"/>
        </w:rPr>
        <w:t xml:space="preserve"> соответствующих мер, аналогично. 4.8.В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 4.9.Получатель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w:t>
      </w:r>
      <w:proofErr w:type="gramStart"/>
      <w:r w:rsidRPr="00FE6E61">
        <w:rPr>
          <w:sz w:val="24"/>
          <w:szCs w:val="24"/>
        </w:rPr>
        <w:t>Вся сумма субсидии, использованная не по целевому назначению, подлежит возврату в бюджет по коду доходов в течение 10 дней с момента получения уведомления и акта проверки. 4.10.При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proofErr w:type="gramEnd"/>
      <w:r w:rsidRPr="00FE6E61">
        <w:rPr>
          <w:sz w:val="24"/>
          <w:szCs w:val="24"/>
        </w:rPr>
        <w:t xml:space="preserve"> Приложение 1 к порядку определения объема и предоставления из местного бюджета субсидий Заявка на получение из местного бюджета субсидий некоммерческим организациям, не являющимся государственными и муниципальными учреждениями, на реализацию социальных проектов</w:t>
      </w:r>
      <w:proofErr w:type="gramStart"/>
      <w:r w:rsidRPr="00FE6E61">
        <w:rPr>
          <w:sz w:val="24"/>
          <w:szCs w:val="24"/>
        </w:rPr>
        <w:t xml:space="preserve"> В</w:t>
      </w:r>
      <w:proofErr w:type="gramEnd"/>
      <w:r w:rsidRPr="00FE6E61">
        <w:rPr>
          <w:sz w:val="24"/>
          <w:szCs w:val="24"/>
        </w:rPr>
        <w:t xml:space="preserve"> администрацию муниципального образования __________ Название и описание проекта Заполняется администрацией муниципального образования Полное наименование претендента, представившего проект (программу), ИНН/КПП, ОГРН, местонахождение (с приложением заверенной копии устава либо иного учредительного документа), электронный адрес Регистрационный номер ___________________________ Дата регистрации заявки "___" _______20__ г. Фамилия, инициалы, должность, подпись работника управления, принявшего заявку _____________________________________ _____________________________________ _____________________________________ Примечания: Банковские реквизиты претендента, представившего проект (программу) Общий объем финансирования проекта, руб. Информация претендента о направлениях субсидирования проекта Объем финансирования проекта за счет предоставляемой субсидии Дата подачи заявки "_____" ________________ 20____ г. Претендент на получение субсидии с</w:t>
      </w:r>
      <w:proofErr w:type="gramStart"/>
      <w:r w:rsidRPr="00FE6E61">
        <w:rPr>
          <w:sz w:val="24"/>
          <w:szCs w:val="24"/>
        </w:rPr>
        <w:t>о-</w:t>
      </w:r>
      <w:proofErr w:type="gramEnd"/>
      <w:r w:rsidRPr="00FE6E61">
        <w:rPr>
          <w:sz w:val="24"/>
          <w:szCs w:val="24"/>
        </w:rPr>
        <w:t xml:space="preserve"> гласен с условиями предоставления субсидии, установленными муниципальными правовыми актами Претендент, а также его подразделения (при их наличии) не находятся в процессе </w:t>
      </w:r>
      <w:proofErr w:type="spellStart"/>
      <w:r w:rsidRPr="00FE6E61">
        <w:rPr>
          <w:sz w:val="24"/>
          <w:szCs w:val="24"/>
        </w:rPr>
        <w:t>ликви</w:t>
      </w:r>
      <w:proofErr w:type="spellEnd"/>
      <w:r w:rsidRPr="00FE6E61">
        <w:rPr>
          <w:sz w:val="24"/>
          <w:szCs w:val="24"/>
        </w:rPr>
        <w:t xml:space="preserve">- </w:t>
      </w:r>
      <w:proofErr w:type="spellStart"/>
      <w:r w:rsidRPr="00FE6E61">
        <w:rPr>
          <w:sz w:val="24"/>
          <w:szCs w:val="24"/>
        </w:rPr>
        <w:t>дации</w:t>
      </w:r>
      <w:proofErr w:type="spellEnd"/>
      <w:r w:rsidRPr="00FE6E61">
        <w:rPr>
          <w:sz w:val="24"/>
          <w:szCs w:val="24"/>
        </w:rPr>
        <w:t>, в отношении него не осуществляется процедура банкротства, имущество претендента не арестовано, экономическая деятельность не пр</w:t>
      </w:r>
      <w:proofErr w:type="gramStart"/>
      <w:r w:rsidRPr="00FE6E61">
        <w:rPr>
          <w:sz w:val="24"/>
          <w:szCs w:val="24"/>
        </w:rPr>
        <w:t>и-</w:t>
      </w:r>
      <w:proofErr w:type="gramEnd"/>
      <w:r w:rsidRPr="00FE6E61">
        <w:rPr>
          <w:sz w:val="24"/>
          <w:szCs w:val="24"/>
        </w:rPr>
        <w:t xml:space="preserve"> остановлена 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 Ф.И.О. руководителя претендента Подпись Ф.И.О. главного бухгалтера Подпись М.П. Прохождение заявки (заполняется администрацией) Протокол заседания комиссии по распре- делению субсидий N _________ от "____"_______________ 20_____ г. Решение, принятое комиссией по распр</w:t>
      </w:r>
      <w:proofErr w:type="gramStart"/>
      <w:r w:rsidRPr="00FE6E61">
        <w:rPr>
          <w:sz w:val="24"/>
          <w:szCs w:val="24"/>
        </w:rPr>
        <w:t>е-</w:t>
      </w:r>
      <w:proofErr w:type="gramEnd"/>
      <w:r w:rsidRPr="00FE6E61">
        <w:rPr>
          <w:sz w:val="24"/>
          <w:szCs w:val="24"/>
        </w:rPr>
        <w:t xml:space="preserve"> делению субсидии: Уполномоченное лицо администрации Фамилия, инициалы Подпись Приложение 2 к порядку определения объема и предоставления из местного бюджета субсидий Смета расходов на реализацию проектов 1 Наименование мероприятия Вид расхода Расчет затрат Сумма (тыс. руб.) 1 .1. 1 .2. Итого: 2 . Наименование мероприятия 2 .1. 2 .2. Итого: Подпись руководителя организации: ____________________________ (Ф.И.О. полностью) (подпись) Подпись бухгалтера организации: ____________________________ (Ф.И.О. полностью) (подпись) Дата составления: "___" ________________ 20__ г. М.П.</w:t>
      </w:r>
    </w:p>
    <w:p w:rsidR="00FE6E61" w:rsidRPr="00FE6E61" w:rsidRDefault="00FE6E61" w:rsidP="00FE6E61">
      <w:pPr>
        <w:widowControl/>
        <w:spacing w:line="240" w:lineRule="auto"/>
        <w:ind w:firstLine="708"/>
        <w:jc w:val="left"/>
        <w:rPr>
          <w:sz w:val="24"/>
          <w:szCs w:val="24"/>
        </w:rPr>
      </w:pPr>
    </w:p>
    <w:p w:rsidR="00FE6E61" w:rsidRDefault="00FE6E61" w:rsidP="00BD594E">
      <w:pPr>
        <w:jc w:val="center"/>
        <w:rPr>
          <w:b/>
          <w:caps/>
          <w:sz w:val="28"/>
          <w:szCs w:val="28"/>
        </w:rPr>
      </w:pPr>
    </w:p>
    <w:p w:rsidR="00BD594E" w:rsidRDefault="00BD594E" w:rsidP="00BD594E">
      <w:pPr>
        <w:jc w:val="center"/>
        <w:rPr>
          <w:b/>
          <w:caps/>
          <w:sz w:val="28"/>
          <w:szCs w:val="28"/>
        </w:rPr>
      </w:pPr>
      <w:bookmarkStart w:id="0" w:name="_GoBack"/>
      <w:bookmarkEnd w:id="0"/>
      <w:r>
        <w:rPr>
          <w:b/>
          <w:caps/>
          <w:sz w:val="28"/>
          <w:szCs w:val="28"/>
        </w:rPr>
        <w:lastRenderedPageBreak/>
        <w:t xml:space="preserve">МКУ Администрации муниципального образования сельского поселения «СУБУКТУЙСКОЕ» </w:t>
      </w:r>
    </w:p>
    <w:p w:rsidR="00BD594E" w:rsidRDefault="00BD594E" w:rsidP="00BD594E">
      <w:pPr>
        <w:jc w:val="center"/>
        <w:rPr>
          <w:b/>
          <w:caps/>
          <w:sz w:val="28"/>
          <w:szCs w:val="28"/>
        </w:rPr>
      </w:pPr>
      <w:r>
        <w:rPr>
          <w:b/>
          <w:caps/>
          <w:sz w:val="28"/>
          <w:szCs w:val="28"/>
        </w:rPr>
        <w:t>Кяхтинского района    Республики Бурятия</w:t>
      </w:r>
    </w:p>
    <w:p w:rsidR="00BD594E" w:rsidRDefault="00FE6E61" w:rsidP="00BD594E">
      <w:pPr>
        <w:ind w:firstLine="0"/>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5pt;height:15.25pt" o:hrpct="0" o:hralign="center" o:hr="t">
            <v:imagedata r:id="rId6" o:title="j0115855"/>
          </v:shape>
        </w:pict>
      </w:r>
    </w:p>
    <w:p w:rsidR="00BD594E" w:rsidRDefault="00BD594E" w:rsidP="00BD594E">
      <w:pPr>
        <w:jc w:val="center"/>
        <w:rPr>
          <w:sz w:val="28"/>
          <w:szCs w:val="28"/>
        </w:rPr>
      </w:pPr>
      <w:r>
        <w:rPr>
          <w:b/>
          <w:sz w:val="28"/>
          <w:szCs w:val="28"/>
        </w:rPr>
        <w:t>671840, с. Субуктуй, ул. Северная, 5/2. тел.: 30(142) 96-2-22</w:t>
      </w:r>
    </w:p>
    <w:p w:rsidR="00BD594E" w:rsidRDefault="00BD594E" w:rsidP="00BD594E">
      <w:pPr>
        <w:rPr>
          <w:b/>
          <w:sz w:val="28"/>
          <w:szCs w:val="28"/>
        </w:rPr>
      </w:pPr>
    </w:p>
    <w:p w:rsidR="00BD594E" w:rsidRDefault="00BD594E" w:rsidP="00BD594E">
      <w:pPr>
        <w:tabs>
          <w:tab w:val="left" w:pos="1740"/>
        </w:tabs>
      </w:pPr>
    </w:p>
    <w:p w:rsidR="00BD594E" w:rsidRDefault="00BD594E" w:rsidP="00BD594E">
      <w:pPr>
        <w:ind w:left="540"/>
      </w:pPr>
      <w:r>
        <w:t xml:space="preserve">Исх. </w:t>
      </w:r>
      <w:r>
        <w:rPr>
          <w:u w:val="single"/>
        </w:rPr>
        <w:t xml:space="preserve">№ 176 </w:t>
      </w:r>
      <w:r>
        <w:t>от  31.10.2017г.</w:t>
      </w:r>
    </w:p>
    <w:p w:rsidR="00BD594E" w:rsidRDefault="00BD594E" w:rsidP="00BD594E"/>
    <w:p w:rsidR="00BD594E" w:rsidRDefault="00BD594E" w:rsidP="00BD594E"/>
    <w:p w:rsidR="00BD594E" w:rsidRDefault="00BD594E" w:rsidP="00BD594E"/>
    <w:p w:rsidR="00BD594E" w:rsidRDefault="00BD594E" w:rsidP="00BD594E">
      <w:pPr>
        <w:tabs>
          <w:tab w:val="left" w:pos="4425"/>
        </w:tabs>
        <w:rPr>
          <w:sz w:val="24"/>
          <w:szCs w:val="24"/>
        </w:rPr>
      </w:pPr>
      <w:r>
        <w:tab/>
      </w:r>
      <w:r>
        <w:rPr>
          <w:sz w:val="24"/>
          <w:szCs w:val="24"/>
        </w:rPr>
        <w:t>Справка</w:t>
      </w:r>
    </w:p>
    <w:p w:rsidR="00BD594E" w:rsidRDefault="00BD594E" w:rsidP="00BD594E">
      <w:pPr>
        <w:rPr>
          <w:sz w:val="24"/>
          <w:szCs w:val="24"/>
        </w:rPr>
      </w:pPr>
    </w:p>
    <w:p w:rsidR="00BD594E" w:rsidRDefault="00BD594E" w:rsidP="00BD594E">
      <w:pPr>
        <w:autoSpaceDE w:val="0"/>
        <w:autoSpaceDN w:val="0"/>
        <w:adjustRightInd w:val="0"/>
        <w:jc w:val="left"/>
        <w:rPr>
          <w:bCs/>
        </w:rPr>
      </w:pPr>
      <w:r>
        <w:rPr>
          <w:sz w:val="24"/>
          <w:szCs w:val="24"/>
        </w:rPr>
        <w:t xml:space="preserve">        Дана Главой МО СП «Субуктуйское» свидетельствующая, что Постановление          Администрации  МО СП «Субуктуйское» № 2</w:t>
      </w:r>
      <w:r w:rsidR="00B769BE">
        <w:rPr>
          <w:sz w:val="24"/>
          <w:szCs w:val="24"/>
        </w:rPr>
        <w:t>7</w:t>
      </w:r>
      <w:r>
        <w:rPr>
          <w:sz w:val="24"/>
          <w:szCs w:val="24"/>
        </w:rPr>
        <w:t xml:space="preserve"> от 31.10.2017 г. «</w:t>
      </w:r>
      <w:r>
        <w:t>Об утверждении Порядка определения объема и предоставления субсидии иным некоммерческим организациям, не являющимся  муниципальными учреждениями, из бюджета МО СП «Субуктуйское»»</w:t>
      </w:r>
    </w:p>
    <w:p w:rsidR="00BD594E" w:rsidRDefault="00BD594E" w:rsidP="00BD594E">
      <w:pPr>
        <w:autoSpaceDE w:val="0"/>
        <w:autoSpaceDN w:val="0"/>
        <w:adjustRightInd w:val="0"/>
        <w:ind w:firstLine="0"/>
        <w:jc w:val="left"/>
        <w:rPr>
          <w:sz w:val="24"/>
          <w:szCs w:val="24"/>
        </w:rPr>
      </w:pPr>
      <w:r>
        <w:t xml:space="preserve"> </w:t>
      </w:r>
      <w:r>
        <w:rPr>
          <w:sz w:val="24"/>
          <w:szCs w:val="24"/>
        </w:rPr>
        <w:t>обнародовано в специальных отведенных местах на территории МО СП «Субуктуйское» 31.10.2017 г.</w:t>
      </w:r>
    </w:p>
    <w:p w:rsidR="00BD594E" w:rsidRDefault="00BD594E" w:rsidP="00BD594E">
      <w:pPr>
        <w:autoSpaceDE w:val="0"/>
        <w:autoSpaceDN w:val="0"/>
        <w:adjustRightInd w:val="0"/>
        <w:jc w:val="left"/>
        <w:rPr>
          <w:sz w:val="24"/>
          <w:szCs w:val="24"/>
        </w:rPr>
      </w:pPr>
    </w:p>
    <w:p w:rsidR="00BD594E" w:rsidRDefault="00BD594E" w:rsidP="00BD594E">
      <w:pPr>
        <w:tabs>
          <w:tab w:val="left" w:pos="3765"/>
        </w:tabs>
        <w:jc w:val="center"/>
        <w:rPr>
          <w:sz w:val="24"/>
          <w:szCs w:val="24"/>
        </w:rPr>
      </w:pPr>
    </w:p>
    <w:p w:rsidR="00BD594E" w:rsidRDefault="00BD594E" w:rsidP="00BD594E">
      <w:pPr>
        <w:rPr>
          <w:sz w:val="24"/>
          <w:szCs w:val="24"/>
        </w:rPr>
      </w:pPr>
    </w:p>
    <w:p w:rsidR="00BD594E" w:rsidRDefault="00BD594E" w:rsidP="00BD594E">
      <w:pPr>
        <w:rPr>
          <w:sz w:val="24"/>
          <w:szCs w:val="24"/>
        </w:rPr>
      </w:pPr>
    </w:p>
    <w:p w:rsidR="00BD594E" w:rsidRDefault="00BD594E" w:rsidP="00BD594E">
      <w:pPr>
        <w:jc w:val="center"/>
        <w:rPr>
          <w:b/>
          <w:noProof/>
          <w:sz w:val="28"/>
          <w:szCs w:val="28"/>
        </w:rPr>
      </w:pPr>
      <w:r>
        <w:rPr>
          <w:sz w:val="24"/>
          <w:szCs w:val="24"/>
        </w:rPr>
        <w:t xml:space="preserve">  Глава МО СП «Субуктуйское»</w:t>
      </w:r>
      <w:r>
        <w:rPr>
          <w:sz w:val="24"/>
          <w:szCs w:val="24"/>
        </w:rPr>
        <w:tab/>
        <w:t xml:space="preserve">                                      Е.А. Цыдыпылов</w:t>
      </w:r>
    </w:p>
    <w:p w:rsidR="00BD594E" w:rsidRDefault="00BD594E" w:rsidP="00BD594E"/>
    <w:p w:rsidR="00374B1D" w:rsidRDefault="00374B1D"/>
    <w:sectPr w:rsidR="0037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16"/>
    <w:rsid w:val="00374B1D"/>
    <w:rsid w:val="004F4C44"/>
    <w:rsid w:val="00913069"/>
    <w:rsid w:val="00B769BE"/>
    <w:rsid w:val="00BD594E"/>
    <w:rsid w:val="00E12616"/>
    <w:rsid w:val="00FE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94E"/>
    <w:pPr>
      <w:widowControl w:val="0"/>
      <w:spacing w:line="300" w:lineRule="auto"/>
      <w:ind w:firstLine="70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6E61"/>
    <w:pPr>
      <w:spacing w:line="240" w:lineRule="auto"/>
    </w:pPr>
    <w:rPr>
      <w:rFonts w:ascii="Tahoma" w:hAnsi="Tahoma" w:cs="Tahoma"/>
      <w:sz w:val="16"/>
      <w:szCs w:val="16"/>
    </w:rPr>
  </w:style>
  <w:style w:type="character" w:customStyle="1" w:styleId="a4">
    <w:name w:val="Текст выноски Знак"/>
    <w:basedOn w:val="a0"/>
    <w:link w:val="a3"/>
    <w:rsid w:val="00FE6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94E"/>
    <w:pPr>
      <w:widowControl w:val="0"/>
      <w:spacing w:line="300" w:lineRule="auto"/>
      <w:ind w:firstLine="70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6E61"/>
    <w:pPr>
      <w:spacing w:line="240" w:lineRule="auto"/>
    </w:pPr>
    <w:rPr>
      <w:rFonts w:ascii="Tahoma" w:hAnsi="Tahoma" w:cs="Tahoma"/>
      <w:sz w:val="16"/>
      <w:szCs w:val="16"/>
    </w:rPr>
  </w:style>
  <w:style w:type="character" w:customStyle="1" w:styleId="a4">
    <w:name w:val="Текст выноски Знак"/>
    <w:basedOn w:val="a0"/>
    <w:link w:val="a3"/>
    <w:rsid w:val="00FE6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2017-11-18T12:02:00Z</cp:lastPrinted>
  <dcterms:created xsi:type="dcterms:W3CDTF">2017-11-18T11:35:00Z</dcterms:created>
  <dcterms:modified xsi:type="dcterms:W3CDTF">2017-11-18T12:05:00Z</dcterms:modified>
</cp:coreProperties>
</file>