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37" w:rsidRDefault="00731C37" w:rsidP="00731C3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731C37" w:rsidRDefault="00731C37" w:rsidP="00731C3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СЕЛЬСКОГО ПОСЕЛЕНИЯ «УСТЬ-КИРАНСКОЕ»</w:t>
      </w:r>
      <w:r>
        <w:rPr>
          <w:sz w:val="28"/>
          <w:szCs w:val="28"/>
        </w:rPr>
        <w:br/>
        <w:t>КЯХТИНСКОГО РАЙОНА РЕСПУБЛИКИ БУРЯТИЯ</w:t>
      </w:r>
    </w:p>
    <w:p w:rsidR="00731C37" w:rsidRDefault="00731C37" w:rsidP="00731C37">
      <w:pPr>
        <w:jc w:val="center"/>
        <w:rPr>
          <w:sz w:val="28"/>
          <w:szCs w:val="28"/>
        </w:rPr>
      </w:pPr>
    </w:p>
    <w:p w:rsidR="00731C37" w:rsidRDefault="00731C37" w:rsidP="00731C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1C37" w:rsidRDefault="00731C37" w:rsidP="00731C37">
      <w:pPr>
        <w:jc w:val="center"/>
        <w:rPr>
          <w:sz w:val="28"/>
          <w:szCs w:val="28"/>
        </w:rPr>
      </w:pPr>
    </w:p>
    <w:p w:rsidR="00731C37" w:rsidRDefault="00731C37" w:rsidP="00731C37">
      <w:r>
        <w:rPr>
          <w:sz w:val="28"/>
          <w:szCs w:val="28"/>
        </w:rPr>
        <w:t xml:space="preserve">От  «11»февраля 2016 года            №  6                                 с. </w:t>
      </w:r>
      <w:proofErr w:type="spellStart"/>
      <w:r>
        <w:rPr>
          <w:sz w:val="28"/>
          <w:szCs w:val="28"/>
        </w:rPr>
        <w:t>Усть-Киран</w:t>
      </w:r>
      <w:proofErr w:type="spellEnd"/>
    </w:p>
    <w:p w:rsidR="00731C37" w:rsidRDefault="00731C37" w:rsidP="00731C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31C37" w:rsidRDefault="00731C37" w:rsidP="00731C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 в  административный регламент по предоставлению</w:t>
      </w:r>
    </w:p>
    <w:p w:rsidR="00731C37" w:rsidRDefault="00731C37" w:rsidP="00731C37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 «Предоставление земельных участков гражданам для индивидуального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731C37" w:rsidRDefault="00731C37" w:rsidP="00731C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РБ</w:t>
      </w:r>
    </w:p>
    <w:p w:rsidR="00731C37" w:rsidRDefault="00731C37" w:rsidP="00731C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1C37" w:rsidRDefault="00731C37" w:rsidP="00731C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 № 419-ФЗ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»,</w:t>
      </w:r>
      <w:proofErr w:type="gramEnd"/>
    </w:p>
    <w:p w:rsidR="00731C37" w:rsidRDefault="00731C37" w:rsidP="0073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C37" w:rsidRDefault="00731C37" w:rsidP="00731C37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1C37" w:rsidRDefault="00731C37" w:rsidP="00731C3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Внести следующие изменения и дополнения в административный регламент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Усть-Киранское</w:t>
      </w:r>
      <w:proofErr w:type="spellEnd"/>
      <w:r>
        <w:rPr>
          <w:color w:val="000000"/>
          <w:sz w:val="28"/>
          <w:szCs w:val="28"/>
        </w:rPr>
        <w:t xml:space="preserve">» по предоставлению муниципальной услуги </w:t>
      </w:r>
      <w:r>
        <w:rPr>
          <w:sz w:val="28"/>
          <w:szCs w:val="28"/>
        </w:rPr>
        <w:t>«Предоставление земельных участков гражданам для индивидуального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30.09.2015 года № 15:</w:t>
      </w:r>
      <w:proofErr w:type="gramEnd"/>
    </w:p>
    <w:p w:rsidR="00731C37" w:rsidRDefault="00731C37" w:rsidP="00731C37">
      <w:pPr>
        <w:pStyle w:val="NoSpacing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2.16 раздела 2 дополнить абзацами следующего содержания:</w:t>
      </w:r>
    </w:p>
    <w:p w:rsidR="00731C37" w:rsidRDefault="00731C37" w:rsidP="00731C37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731C37" w:rsidRDefault="00731C37" w:rsidP="00731C37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оказания муниципальной услуги предусматривается оборудование парковочных мест, в том числе для инвалидов, доступных мест </w:t>
      </w:r>
      <w:r>
        <w:rPr>
          <w:sz w:val="28"/>
          <w:szCs w:val="28"/>
        </w:rPr>
        <w:lastRenderedPageBreak/>
        <w:t>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731C37" w:rsidRDefault="00731C37" w:rsidP="00731C3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 xml:space="preserve">.»»;  </w:t>
      </w:r>
    </w:p>
    <w:p w:rsidR="00731C37" w:rsidRDefault="00731C37" w:rsidP="00731C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Пункт 2.18. – исключить; </w:t>
      </w:r>
    </w:p>
    <w:p w:rsidR="00731C37" w:rsidRDefault="00731C37" w:rsidP="00731C37">
      <w:pPr>
        <w:pStyle w:val="ListParagraph"/>
        <w:widowControl w:val="0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Раздел 3 после слов «их выполнения» дополнить словами «</w:t>
      </w:r>
      <w:proofErr w:type="gramStart"/>
      <w:r>
        <w:rPr>
          <w:color w:val="000000"/>
          <w:sz w:val="28"/>
          <w:szCs w:val="28"/>
        </w:rPr>
        <w:t>,а</w:t>
      </w:r>
      <w:proofErr w:type="gramEnd"/>
      <w:r>
        <w:rPr>
          <w:color w:val="000000"/>
          <w:sz w:val="28"/>
          <w:szCs w:val="28"/>
        </w:rPr>
        <w:t xml:space="preserve"> также особенности выполнения административных процедур в многофункциональных центрах»;</w:t>
      </w:r>
    </w:p>
    <w:p w:rsidR="00731C37" w:rsidRDefault="00731C37" w:rsidP="00731C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 Раздел 3 дополнить пунктом 3.6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731C37" w:rsidRDefault="00731C37" w:rsidP="00731C37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731C37" w:rsidRDefault="00731C37" w:rsidP="00731C37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731C37" w:rsidRDefault="00731C37" w:rsidP="00731C37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731C37" w:rsidRDefault="00731C37" w:rsidP="00731C37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Специалисту Администрации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31C37" w:rsidRDefault="00731C37" w:rsidP="00731C37">
      <w:pPr>
        <w:pStyle w:val="ListParagraph1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731C37" w:rsidRDefault="00731C37" w:rsidP="00731C37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31C37" w:rsidRDefault="00731C37" w:rsidP="00731C37">
      <w:pPr>
        <w:pStyle w:val="ListParagraph1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7572D" w:rsidRDefault="00731C37" w:rsidP="00731C37"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 МО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 xml:space="preserve">                            Нечаев Н.В.</w:t>
      </w:r>
      <w:bookmarkStart w:id="0" w:name="_GoBack"/>
      <w:bookmarkEnd w:id="0"/>
    </w:p>
    <w:sectPr w:rsidR="00D7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7A1B"/>
    <w:multiLevelType w:val="hybridMultilevel"/>
    <w:tmpl w:val="85DA8984"/>
    <w:lvl w:ilvl="0" w:tplc="E4C29CEC">
      <w:start w:val="7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7C6578F"/>
    <w:multiLevelType w:val="hybridMultilevel"/>
    <w:tmpl w:val="26C0FFA8"/>
    <w:lvl w:ilvl="0" w:tplc="BF1C20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60"/>
    <w:rsid w:val="002F6A60"/>
    <w:rsid w:val="00731C37"/>
    <w:rsid w:val="00D7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731C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731C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31C37"/>
    <w:rPr>
      <w:rFonts w:ascii="Arial" w:hAnsi="Arial" w:cs="Arial"/>
    </w:rPr>
  </w:style>
  <w:style w:type="paragraph" w:customStyle="1" w:styleId="ConsPlusNormal0">
    <w:name w:val="ConsPlusNormal"/>
    <w:link w:val="ConsPlusNormal"/>
    <w:rsid w:val="00731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731C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731C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731C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31C37"/>
    <w:rPr>
      <w:rFonts w:ascii="Arial" w:hAnsi="Arial" w:cs="Arial"/>
    </w:rPr>
  </w:style>
  <w:style w:type="paragraph" w:customStyle="1" w:styleId="ConsPlusNormal0">
    <w:name w:val="ConsPlusNormal"/>
    <w:link w:val="ConsPlusNormal"/>
    <w:rsid w:val="00731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731C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2016-12-01T02:34:00Z</dcterms:created>
  <dcterms:modified xsi:type="dcterms:W3CDTF">2016-12-01T02:35:00Z</dcterms:modified>
</cp:coreProperties>
</file>