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04" w:rsidRDefault="00536C04" w:rsidP="00536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СЕЛЬСКОГО ПОСЕЛЕНИЯ «УСТЬ-КИРАНСКОЕ» </w:t>
      </w:r>
      <w:r>
        <w:rPr>
          <w:rFonts w:ascii="Times New Roman" w:hAnsi="Times New Roman"/>
          <w:b/>
          <w:sz w:val="24"/>
          <w:szCs w:val="24"/>
        </w:rPr>
        <w:br/>
        <w:t>КЯХТИНСКОГО РАЙОНА РЕСПУБЛИКИ БУРЯТИЯ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6C04" w:rsidTr="00536C04">
        <w:trPr>
          <w:trHeight w:val="54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36C04" w:rsidRDefault="00536C04">
            <w:pPr>
              <w:pStyle w:val="consplusnonformat"/>
              <w:spacing w:line="276" w:lineRule="auto"/>
              <w:jc w:val="center"/>
              <w:outlineLvl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ПОСТАНОВЛЕНИЕ</w:t>
            </w:r>
          </w:p>
        </w:tc>
      </w:tr>
    </w:tbl>
    <w:p w:rsidR="00536C04" w:rsidRDefault="00536C04" w:rsidP="00536C04">
      <w:pPr>
        <w:pStyle w:val="consplusnonformat"/>
        <w:tabs>
          <w:tab w:val="center" w:pos="4819"/>
        </w:tabs>
        <w:jc w:val="center"/>
      </w:pPr>
      <w:r>
        <w:t>06.08.2018г                                          № 15                                     с.Усть-Киран</w:t>
      </w:r>
    </w:p>
    <w:p w:rsidR="00536C04" w:rsidRDefault="00536C04" w:rsidP="00536C04">
      <w:pPr>
        <w:pStyle w:val="ConsPlusNonformat0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МО  «Усть-Киранское» муниципальной услуги  о согласовании переустройства и (или) перепланировки жилого помещения</w:t>
      </w:r>
    </w:p>
    <w:p w:rsidR="00536C04" w:rsidRDefault="00536C04" w:rsidP="00536C04">
      <w:pPr>
        <w:rPr>
          <w:sz w:val="28"/>
          <w:szCs w:val="28"/>
        </w:rPr>
      </w:pPr>
    </w:p>
    <w:p w:rsidR="00536C04" w:rsidRDefault="00536C04" w:rsidP="00536C04">
      <w:pPr>
        <w:pStyle w:val="ConsPlusTitle"/>
        <w:widowControl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«Усть-Киранское» от 13.08.2013г № 23 «Об утверждении перечня муниципальных услуг, предоставляемых МО  «Усть-Киранское» в филиале ГБУ «Многофункциональный центр Республики Бурятия по предоставлению государственных и муниципальных услуг» по Кяхтинскому району» </w:t>
      </w:r>
      <w:r>
        <w:rPr>
          <w:bCs w:val="0"/>
          <w:sz w:val="28"/>
          <w:szCs w:val="28"/>
        </w:rPr>
        <w:t>ПОСТАНОВЛЯЮ:</w:t>
      </w:r>
    </w:p>
    <w:p w:rsidR="00536C04" w:rsidRDefault="00536C04" w:rsidP="00536C04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36C04" w:rsidRDefault="00536C04" w:rsidP="00536C04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администрацией МО  «</w:t>
      </w:r>
      <w:r>
        <w:rPr>
          <w:bCs/>
          <w:sz w:val="28"/>
          <w:szCs w:val="28"/>
        </w:rPr>
        <w:t>Усть-Киранское</w:t>
      </w:r>
      <w:r>
        <w:rPr>
          <w:sz w:val="28"/>
          <w:szCs w:val="28"/>
        </w:rPr>
        <w:t xml:space="preserve">» муниципальной услуги  о согласовании переустройства и (или) перепланировки жилого помещения </w:t>
      </w:r>
    </w:p>
    <w:p w:rsidR="00536C04" w:rsidRDefault="00536C04" w:rsidP="00536C04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36C04" w:rsidRDefault="00536C04" w:rsidP="00536C04">
      <w:pPr>
        <w:pStyle w:val="12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536C04" w:rsidRDefault="00536C04" w:rsidP="00536C04">
      <w:pPr>
        <w:pStyle w:val="12"/>
        <w:ind w:left="709"/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«Усть-Киранское»                                   А.Б-С. Будаев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tabs>
          <w:tab w:val="left" w:pos="3945"/>
        </w:tabs>
        <w:jc w:val="both"/>
        <w:rPr>
          <w:sz w:val="28"/>
          <w:szCs w:val="28"/>
        </w:rPr>
      </w:pPr>
    </w:p>
    <w:p w:rsidR="00536C04" w:rsidRDefault="00536C04" w:rsidP="00536C04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</w:rPr>
      </w:pPr>
    </w:p>
    <w:p w:rsidR="00536C04" w:rsidRDefault="00536C04" w:rsidP="00536C04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536C04" w:rsidRDefault="00536C04" w:rsidP="00536C04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МО  «Усть-Киранское» муниципальной услуги  о согласовании переустройства и (или) перепланировки жилого помещения </w:t>
      </w:r>
    </w:p>
    <w:p w:rsidR="00536C04" w:rsidRDefault="00536C04" w:rsidP="00536C04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C04" w:rsidRDefault="00536C04" w:rsidP="00536C0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6C04" w:rsidRDefault="00536C04" w:rsidP="0053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о согласовании переустройства и (или) перепланировки жилого помещения на территории МО СП «Усть-Киранское» (далее  Административный регламент) разработан  в  целях  повышения  качества  исполнения муниципальной услуги, создания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- Администрация Муниципального образования сельского поселения «Усть-Киранское» находится по адресу: 671821, Республика Бурятия, Кяхтинский район, с.Усть-Киран, пл.Победы,3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(830142) 90-6-35, факс: (830142) 90-7-44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ГБУ «МФЦ РБ» по Кяхтинскому району, находится по адресу: 671840, Республика Бурятия, г. Кяхта, ул. Ленина, д.38.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 8(30142)41-2-97, 8(30142)41-2-79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mfckht@mail.ru 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муниципальной услуге предоставляется: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здании Администрации на информационном стенде;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телефону, а также при личном обращении заявителя или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официальном сайте Администрации МО «Кяхтинский район» http://admkht.ru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(функций): http://www.gosuslugi.ru;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Портале государственных и муниципальных услуг (функций) Республики Бурятия http://pgu.govrb.ru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 почте при обращении на почтовый адрес: 671821, Республика Бурятия, Кяхтинский район, с.Усть-Киран, пл.Победы,3     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Информация о муниципальной услуге включает в себя: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местонахождение Администрации;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график работы Администрации;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справочный телефон и адрес электронной почты Администрации;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4)перечень документов, которые заявитель должен представить для предоставления муниципальной услуги;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необходимую оперативную информацию о муниципальной услуге.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Требования к форме и характеру взаимодействия должностных лиц службы с заявителями.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При ответе на телефонные звонки, а также при личном обращении заявителя или представителя заявителя в Администрацию должностное  лицо представляется, назвав свою фамилию, имя, отчество,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о ходе предоставления муниципальной услуги должностные лица руководствуются правилами, предусмотренными пунктом 1.7. настоящего административного регламента.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услуге, а также о ходе предоставления муниципальной услуги предоставляется: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телефону, а также при личном обращении – в течение 15 минут с момента обращения;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536C04" w:rsidRDefault="00536C04" w:rsidP="00536C04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36C04" w:rsidRDefault="00536C04" w:rsidP="00536C04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2.1. Наименование муниципальной услуги.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согласование переустройства и (или) перепланировки жилого помещения на территории МО  «Усть-Киранское» (далее – муниципальная услуга).</w:t>
      </w:r>
    </w:p>
    <w:p w:rsidR="00536C04" w:rsidRDefault="00536C04" w:rsidP="00536C0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536C04" w:rsidRDefault="00536C04" w:rsidP="00536C04">
      <w:pPr>
        <w:pStyle w:val="a5"/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2.2. Наименование органа, предоставляющего муниципальную </w:t>
      </w:r>
    </w:p>
    <w:p w:rsidR="00536C04" w:rsidRDefault="00536C04" w:rsidP="00536C04">
      <w:pPr>
        <w:pStyle w:val="a5"/>
        <w:tabs>
          <w:tab w:val="left" w:pos="7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услугу.</w:t>
      </w: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Муниципальную услугу Администрация МО СП «Усть-Киранское» (далее - Администрация). Информация об адресах и телефонах указана в Приложении 1 к настоящему регламенту.</w:t>
      </w: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2.3.Результат предоставления муниципальной услуги.</w:t>
      </w:r>
    </w:p>
    <w:p w:rsidR="00536C04" w:rsidRDefault="00536C04" w:rsidP="00536C04">
      <w:pPr>
        <w:pStyle w:val="ConsPlusNonformat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36C04" w:rsidRDefault="00536C04" w:rsidP="00536C04">
      <w:pPr>
        <w:pStyle w:val="ConsPlusNonformat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решения о согласовании переустройства и (или) перепланировки жилого помещения;</w:t>
      </w:r>
    </w:p>
    <w:p w:rsidR="00536C04" w:rsidRDefault="00536C04" w:rsidP="00536C04">
      <w:pPr>
        <w:pStyle w:val="ConsPlusNonformat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решения об отказе в согласовании переустройства и (или) перепланировки жилого помещения;</w:t>
      </w:r>
    </w:p>
    <w:p w:rsidR="00536C04" w:rsidRDefault="00536C04" w:rsidP="00536C04">
      <w:pPr>
        <w:pStyle w:val="ConsPlusNonformat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заявителю может быть направлено через многофункциональный центр, по электронной почте;</w:t>
      </w:r>
    </w:p>
    <w:p w:rsidR="00536C04" w:rsidRDefault="00536C04" w:rsidP="00536C04">
      <w:pPr>
        <w:pStyle w:val="ConsPlusNonformat0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2.4.Сроки предоставления муниципальной услуги.</w:t>
      </w: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2.5.Правовые основания для предоставления муниципальной</w:t>
      </w:r>
    </w:p>
    <w:p w:rsidR="00536C04" w:rsidRDefault="00536C04" w:rsidP="00536C04">
      <w:pPr>
        <w:pStyle w:val="a5"/>
        <w:tabs>
          <w:tab w:val="left" w:pos="283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Предоставление муниципальной услуги осуществляется в соответствии с: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Жилищным кодексом Российской Федерации;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г. №210-ФЗ «Об организации предоставления государственных и муниципальных услуг»;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и(или) перепланировки жилого помещения»;</w:t>
      </w:r>
    </w:p>
    <w:p w:rsidR="00536C04" w:rsidRDefault="00536C04" w:rsidP="00536C0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МО СП «Усть-Киранское» №17 от 09.10.2017 г. «Об утверждении перечня муниципальных услуг, предоставляемых МО  «Усть-Киранское» в филиале ГБУ «Многофункциональный центр Республики Бурятия по предоставлению государственных и муниципальных услуг» по Кяхтинскому району»; </w:t>
      </w:r>
    </w:p>
    <w:p w:rsidR="00536C04" w:rsidRDefault="00536C04" w:rsidP="00536C0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Настоящим регламентом.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6C04" w:rsidRDefault="00536C04" w:rsidP="00536C0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36C04" w:rsidRDefault="00536C04" w:rsidP="00536C0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2.6.Исчерпывающий перечень документов, необходимых для</w:t>
      </w:r>
    </w:p>
    <w:p w:rsidR="00536C04" w:rsidRDefault="00536C04" w:rsidP="00536C04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перепланируемое жилое помещение (подлинники или копии, заверенные в нотариальном порядке);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536C04" w:rsidRDefault="00536C04" w:rsidP="00536C04">
      <w:pPr>
        <w:pStyle w:val="ConsPlusNonformat0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pStyle w:val="ConsPlusNonformat0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536C04" w:rsidRDefault="00536C04" w:rsidP="00536C04">
      <w:pPr>
        <w:pStyle w:val="ConsPlusNonformat0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04" w:rsidRDefault="00536C04" w:rsidP="00536C04">
      <w:pPr>
        <w:pStyle w:val="ConsPlusNonformat0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Перечень документов, которые заявитель вправе </w:t>
      </w:r>
    </w:p>
    <w:p w:rsidR="00536C04" w:rsidRDefault="00536C04" w:rsidP="00536C04">
      <w:pPr>
        <w:pStyle w:val="ConsPlusNonformat0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предоставлять по собственной инициативе  </w:t>
      </w:r>
    </w:p>
    <w:p w:rsidR="00536C04" w:rsidRDefault="00536C04" w:rsidP="00536C04">
      <w:pPr>
        <w:pStyle w:val="ConsPlusNonformat0"/>
        <w:keepNext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536C04" w:rsidRDefault="00536C04" w:rsidP="00536C04">
      <w:pPr>
        <w:pStyle w:val="ConsPlusNonformat0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536C04" w:rsidRDefault="00536C04" w:rsidP="00536C04">
      <w:pPr>
        <w:pStyle w:val="ConsPlusNonformat0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pStyle w:val="ConsPlusNonformat0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</w:t>
      </w:r>
    </w:p>
    <w:p w:rsidR="00536C04" w:rsidRDefault="00536C04" w:rsidP="00536C04">
      <w:pPr>
        <w:pStyle w:val="ConsPlusNonformat0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может быть отказано по следующим основаниям:</w:t>
      </w:r>
    </w:p>
    <w:p w:rsidR="00536C04" w:rsidRDefault="00536C04" w:rsidP="0053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документов, определенных в п. 2.6 настоящего регламента;</w:t>
      </w:r>
    </w:p>
    <w:p w:rsidR="00536C04" w:rsidRDefault="00536C04" w:rsidP="0053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2.7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2.7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36C04" w:rsidRDefault="00536C04" w:rsidP="0053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536C04" w:rsidRDefault="00536C04" w:rsidP="0053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536C04" w:rsidRDefault="00536C04" w:rsidP="00536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о согласовании переустройства и(или)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переустройства и(или)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2.9.Размер платы, взимаемой с заявителя при предоставлении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её взимания в случаях,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 в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соответствии с ними иными нормативными правовыми актами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Федерации, нормативными правовыми актами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Федерации, муниципальными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правовыми актами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536C04" w:rsidRDefault="00536C04" w:rsidP="00536C04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 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услуги.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2.11.Срок регистрации запроса заявителя о предоставлении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2.12.Требования к помещениям, в которых предоставляется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заполнения запросов о предоставлении муниципальной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перечнем документов, необходимых для предоставления</w:t>
      </w:r>
    </w:p>
    <w:p w:rsidR="00536C04" w:rsidRDefault="00536C04" w:rsidP="00536C04">
      <w:pPr>
        <w:widowControl w:val="0"/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36C04" w:rsidRDefault="00536C04" w:rsidP="00536C04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2.12.1.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  территории,  прилегающей   к   месторасположению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оборудуются места для парковки автотранспортных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 граждан к парковочным местам является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бесплатным.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474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должен быть оборудован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информационной табличкой (вывеской), содержащей информацию о наименовании и графике работы.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Помещения,  в   которых   предоставляется   муниципальная   услуга,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должны  соответствовать  установленным противопожарным  и    санитарно-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эпидемиологическим правилам и нормативам.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2.12.3.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Места для предоставления муниципальной услуги должны иметь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туалет со свободным доступом к нему в рабочее время.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2.12.4.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 входа в каждое из помещений в местах предоставления 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униципальной услуги размещается табличка с наименованием помещения.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46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2.12.5.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Помещения, в которых предоставляется муниципальная услуга,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включают места для ожидания, информирования и приема Заявителей.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4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2.12.6.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Места ожидания должны соответствовать комфортным условиям для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Заявителей и оптимальным условиям работы должностных лиц, специалистов.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2.12.7. Места ожидания в очереди на представление или получение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 оборудуются стульями.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2.12.8.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Места информирования и заполнения необходимых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информационными стендами, стульями и столами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8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2.12.9.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Кабинеты приема Заявителей обеспечиваются местом для письма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раскладки документов.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8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8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536C04" w:rsidRDefault="00536C04" w:rsidP="00536C04">
      <w:pPr>
        <w:shd w:val="clear" w:color="auto" w:fill="FFFFFF"/>
        <w:tabs>
          <w:tab w:val="left" w:pos="709"/>
          <w:tab w:val="left" w:pos="158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2.13.Показатели доступности и качества муниципальной услуги</w:t>
      </w:r>
    </w:p>
    <w:p w:rsidR="00536C04" w:rsidRDefault="00536C04" w:rsidP="00536C0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2.13.1. Показателем качества и доступности муниципальной услуги  является </w:t>
      </w:r>
      <w:r>
        <w:rPr>
          <w:rFonts w:ascii="Times New Roman" w:hAnsi="Times New Roman"/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536C04" w:rsidRDefault="00536C04" w:rsidP="0053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Административного регламента предоставления муниципальной услуги; </w:t>
      </w:r>
    </w:p>
    <w:p w:rsidR="00536C04" w:rsidRDefault="00536C04" w:rsidP="0053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информации об оказании муниципальной услуги в средствах массовой информации и информационных стендах в Администрации.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муниципальной услуги являются: 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36C04" w:rsidRDefault="00536C04" w:rsidP="00536C0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обоснованных жалоб;</w:t>
      </w:r>
    </w:p>
    <w:p w:rsidR="00536C04" w:rsidRDefault="00536C04" w:rsidP="00536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  в Администрацию Усть-Киранского  сельского поселения.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Информация о порядке предоставления муниципальной услуги представляется: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Основными требованиями к информированию заявителей являются: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536C04" w:rsidRDefault="00536C04" w:rsidP="00536C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536C04" w:rsidRDefault="00536C04" w:rsidP="00536C04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Консультации предоставляются по следующим вопросам: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6C04" w:rsidRDefault="00536C04" w:rsidP="00536C0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536C04" w:rsidRDefault="00536C04" w:rsidP="00536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услуги.</w:t>
      </w:r>
    </w:p>
    <w:p w:rsidR="00536C04" w:rsidRDefault="00536C04" w:rsidP="00536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36C04" w:rsidRDefault="00536C04" w:rsidP="00536C04">
      <w:pPr>
        <w:widowControl w:val="0"/>
        <w:tabs>
          <w:tab w:val="left" w:pos="2745"/>
          <w:tab w:val="center" w:pos="521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последовательности действий при предоставлении</w:t>
      </w:r>
    </w:p>
    <w:p w:rsidR="00536C04" w:rsidRDefault="00536C04" w:rsidP="00536C0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для получения муниципальной услуги;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-Выдача расписки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обращения заявителя;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участвующие в предоставлении муниципальной услуги;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предоставлении муниципальной услуги;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решения о согласования переустройства (перепланировки), либо оформление отказа в предоставлении услуги;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Прием документов для получения муниципальной услуги.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выполнению административных процедур может выполнятся в электронной форме, а также в многофункциональных центрах.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Должностное лицо, уполномоченное принимать документы, знакомится с комплектом документов, определяет их соответствие установленным требованиям.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документов и регистрации заявления не должен превышать 3 дней.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подпунктами 4 и 6 пункта 2.6. В случае если право на переустраиваемое и (или) перепланируемое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Административного регламента.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не должен превышать 5 дней. 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Рассмотрение представленных документов и принятие решения о предоставлении муниципальной услуги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проводит проверку представленных документов.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всем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его на подпись Главе Администрации (далее – решение).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должен превышать 24 дней.</w:t>
      </w:r>
    </w:p>
    <w:p w:rsidR="00536C04" w:rsidRDefault="00536C04" w:rsidP="00536C04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Выдача Решения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Решение выдается в 2-х экземплярах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536C04" w:rsidRDefault="00536C04" w:rsidP="00536C04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3.5.2. Оформление отказа в предоставлении услуги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Главой Администрации.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данной административной процедуры не должен превышать 3 дней.</w:t>
      </w:r>
    </w:p>
    <w:p w:rsidR="00536C04" w:rsidRDefault="00536C04" w:rsidP="00536C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общей структуры последовательности действий при предоставлении муниципальной услуги приведена в Приложении №2 к настоящему Регламенту.</w:t>
      </w:r>
    </w:p>
    <w:p w:rsidR="00536C04" w:rsidRDefault="00536C04" w:rsidP="00536C0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Порядок осуществления текущего контроля за соблюдением и исполнением должностными лицами органа местного самоуправления, предоставляющего муниципальную услугу.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 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Перечень лиц, осуществляющих текущий контроль, устанавливается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должностными инструкциями специалистов Администрации муниципального образования  сельского поселения «Усть-Киранское».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полнотой и качеством предоставления должностными лицами муниципальной услуги организует Глава Администрации.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и включает: 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проведение проверок; 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2) выявление и устранение нарушений прав заявителей; 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проведении проверки и утверждении состава проверяющей комиссии издается распоряжение Администрации.</w:t>
      </w:r>
    </w:p>
    <w:p w:rsidR="00536C04" w:rsidRDefault="00536C04" w:rsidP="00536C04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36C04" w:rsidRDefault="00536C04" w:rsidP="00536C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 со стороны Администрации МО СП «Усть-Киранское» над полнотой и качеством предоставления муниципальной услуги включает в себя проведение проверок, выявление и устранение нарушений прав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536C04" w:rsidRDefault="00536C04" w:rsidP="00536C04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Граждане, их объединения и организации имеют право осуществлять общественный контроль за предоставлением муниципальной услуги, направлять в Администрацию МО СП «Усть-Киранское» жалобы и замечания, вносить предложения и пожелания.</w:t>
      </w:r>
    </w:p>
    <w:p w:rsidR="00536C04" w:rsidRDefault="00536C04" w:rsidP="00536C04">
      <w:pPr>
        <w:widowControl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5.Досудебный (внесудебный) порядок обжалования решений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 или муниципальных служащих.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адресуется Главе сельского поселения;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рассмотрения жалобы не должен превышать 15 (пятнадцати) дней со дня ее регистрации, а в случае обжалования отказа в приеме документов у заявителя, либо в исправлении допущенных опечаток и ошибок, обжалования нарушения установленного срока таких исправлений – в течение 5 рабочих дней со дня ее регистрации.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 Жалоба может быть подана через портал государственных и муниципальных услуг.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заявителя должна содержать следующую информацию: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По результатам рассмотрения жалобы принимается решение: об удовлетворении требований заявителя, об отказе в их удовлетворении.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рассматривались. О данном решении уведомляется заявитель, направивший жалобу, в письменном виде.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письменной жалобе не указана фамилия заявителя, направившего жалобу, и почтовый или электронный адрес, по которому должен быть направлен ответ, ответ на жалобу не дается.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а гражданину,  направившему обращение, сообщается о недопустимости злоупотребления правом.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36C04" w:rsidRDefault="00536C04" w:rsidP="00536C04">
      <w:pPr>
        <w:pStyle w:val="1"/>
        <w:tabs>
          <w:tab w:val="left" w:pos="30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«Усть-Киранское» находится по адресу: 671821, Республика Бурятия, Кяхтинский район, с.Усть-Киран, пл.Победы,3.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(830142) 90-6-35, факс: (830142) 90-7-44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kiran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ГБУ «МФЦ РБ» по Кяхтинскому району, находится по адресу: 671840, Республика Бурятия, г. Кяхта, ул. Ленина, д.38.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8(30142)41-2-97, 8(30142)41-2-79</w:t>
      </w:r>
    </w:p>
    <w:p w:rsidR="00536C04" w:rsidRDefault="00536C04" w:rsidP="00536C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mfckht@mail.ru  </w:t>
      </w:r>
    </w:p>
    <w:p w:rsidR="00536C04" w:rsidRDefault="00536C04" w:rsidP="00536C04">
      <w:pPr>
        <w:pStyle w:val="1"/>
        <w:tabs>
          <w:tab w:val="left" w:pos="3090"/>
        </w:tabs>
        <w:jc w:val="right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>Приложение №2</w:t>
      </w:r>
    </w:p>
    <w:tbl>
      <w:tblPr>
        <w:tblpPr w:leftFromText="45" w:rightFromText="30" w:bottomFromText="20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536C04" w:rsidTr="00536C0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36C04" w:rsidRDefault="00536C04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76675" cy="2333625"/>
                  <wp:effectExtent l="0" t="0" r="9525" b="9525"/>
                  <wp:docPr id="7" name="Рисунок 7" descr="Описание: 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C04" w:rsidRDefault="00536C04" w:rsidP="0053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6C04" w:rsidRDefault="00536C04" w:rsidP="00536C04">
      <w:pPr>
        <w:shd w:val="clear" w:color="auto" w:fill="FFFFFF"/>
        <w:spacing w:before="375" w:after="3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основания для</w:t>
      </w:r>
    </w:p>
    <w:p w:rsidR="00536C04" w:rsidRDefault="00536C04" w:rsidP="00536C04">
      <w:pPr>
        <w:shd w:val="clear" w:color="auto" w:fill="FFFFFF"/>
        <w:spacing w:before="375" w:after="375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19150" cy="19050"/>
            <wp:effectExtent l="0" t="0" r="0" b="0"/>
            <wp:docPr id="6" name="Рисунок 6" descr="Описание: 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" cy="600075"/>
            <wp:effectExtent l="0" t="0" r="0" b="9525"/>
            <wp:docPr id="5" name="Рисунок 5" descr="Описание: 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536C04" w:rsidTr="00536C04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536C0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36C04" w:rsidRDefault="00536C04">
                  <w:pPr>
                    <w:spacing w:before="375" w:after="375"/>
                    <w:ind w:left="30" w:right="30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536C04" w:rsidRDefault="00536C04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36C04" w:rsidRDefault="00536C04" w:rsidP="0053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оснований для отказа</w:t>
      </w:r>
    </w:p>
    <w:tbl>
      <w:tblPr>
        <w:tblpPr w:leftFromText="45" w:rightFromText="30" w:bottomFromText="20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</w:tblGrid>
      <w:tr w:rsidR="00536C04" w:rsidTr="00536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04" w:rsidRDefault="00536C04">
            <w:pPr>
              <w:spacing w:after="0"/>
              <w:rPr>
                <w:rFonts w:cs="Times New Roman"/>
              </w:rPr>
            </w:pPr>
          </w:p>
        </w:tc>
      </w:tr>
      <w:tr w:rsidR="00536C04" w:rsidTr="00536C04">
        <w:trPr>
          <w:trHeight w:val="1730"/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C04" w:rsidRDefault="00536C04">
            <w:pPr>
              <w:spacing w:before="30" w:after="30"/>
              <w:ind w:left="30" w:right="3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10050" cy="1104900"/>
                  <wp:effectExtent l="0" t="0" r="0" b="0"/>
                  <wp:docPr id="4" name="Рисунок 4" descr="Описание: 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C04" w:rsidTr="00536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04" w:rsidRDefault="00536C04">
            <w:pPr>
              <w:spacing w:after="0"/>
              <w:rPr>
                <w:rFonts w:cs="Times New Roman"/>
              </w:rPr>
            </w:pPr>
          </w:p>
        </w:tc>
      </w:tr>
      <w:tr w:rsidR="00536C04" w:rsidTr="00536C0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C04" w:rsidRDefault="00536C04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10050" cy="847725"/>
                  <wp:effectExtent l="0" t="0" r="0" b="9525"/>
                  <wp:docPr id="3" name="Рисунок 3" descr="Описание: 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C04" w:rsidTr="00536C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C04" w:rsidRDefault="00536C04">
            <w:pPr>
              <w:spacing w:after="0"/>
              <w:rPr>
                <w:rFonts w:cs="Times New Roman"/>
              </w:rPr>
            </w:pPr>
          </w:p>
        </w:tc>
      </w:tr>
      <w:tr w:rsidR="00536C04" w:rsidTr="00536C0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6C04" w:rsidRDefault="00536C04">
            <w:pPr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133850" cy="819150"/>
                  <wp:effectExtent l="0" t="0" r="0" b="0"/>
                  <wp:docPr id="2" name="Рисунок 2" descr="Описание: 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tabs>
          <w:tab w:val="left" w:pos="720"/>
          <w:tab w:val="left" w:pos="6270"/>
        </w:tabs>
        <w:suppressAutoHyphens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36C04" w:rsidRDefault="00536C04" w:rsidP="00536C04">
      <w:pPr>
        <w:pStyle w:val="Heading"/>
        <w:rPr>
          <w:rFonts w:ascii="Times New Roman" w:eastAsiaTheme="minorEastAsia" w:hAnsi="Times New Roman" w:cs="Times New Roman"/>
          <w:b w:val="0"/>
          <w:bCs w:val="0"/>
          <w:sz w:val="28"/>
          <w:szCs w:val="28"/>
          <w:vertAlign w:val="superscript"/>
          <w:lang w:val="en-US"/>
        </w:rPr>
      </w:pPr>
    </w:p>
    <w:p w:rsidR="00536C04" w:rsidRDefault="00536C04" w:rsidP="00536C04">
      <w:pPr>
        <w:pStyle w:val="Heading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6C04" w:rsidRDefault="00536C04" w:rsidP="00536C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№3</w:t>
      </w:r>
    </w:p>
    <w:p w:rsidR="00536C04" w:rsidRDefault="00536C04" w:rsidP="00536C04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Образец заявления </w:t>
      </w:r>
    </w:p>
    <w:p w:rsidR="00536C04" w:rsidRDefault="00536C04" w:rsidP="00536C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 переустройстве  и  (или)  перепланировке  жилого  помещения </w:t>
      </w:r>
    </w:p>
    <w:p w:rsidR="00536C04" w:rsidRDefault="00536C04" w:rsidP="00536C04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перепланировке и (или) переустройству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C04" w:rsidRDefault="00536C04" w:rsidP="00536C04">
      <w:pPr>
        <w:ind w:firstLine="50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Ф.И.О.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__________________________________________________________________________</w:t>
      </w:r>
    </w:p>
    <w:p w:rsidR="00536C04" w:rsidRDefault="00536C04" w:rsidP="00536C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наниматель, либо арендатор, либо собственник жилого помещения, либо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 жилого помещения, находящегося в общей собственности двух и более лиц, в случае, если ни один из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собственников либо иных лиц не уполномочен в установленном порядке представлять их интересы).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физических лиц указываются: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представителя физического лица указываются: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Ф.И.О. представителя, реквизиты доверенности, которая прилагается к заявлению.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юридических лиц указываются: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нахождения жилого помещения: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(указывается полный адрес: субъект  РФ,  МО, поселение, улица, дом, корпус, строение, квартира (комната), подъезд, этаж).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              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Собственник (и) жилого помещения: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_____________________________________________________________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(переустройство, перепланировку, переустройство и перепланировку -нужное указать)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жилого помещения, занимаемого на основании _____________________________________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Срок производства ремонтно-строительных работ с «_____»_____________200_г. по «______»__________________200_г.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производства ремонтно-строительных работ с ________ до ________ часов в _______________ дни.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Обязуюсь:</w:t>
      </w:r>
    </w:p>
    <w:p w:rsidR="00536C04" w:rsidRDefault="00536C04" w:rsidP="00536C0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536C04" w:rsidRDefault="00536C04" w:rsidP="00536C04">
      <w:pPr>
        <w:pStyle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36C04" w:rsidRDefault="00536C04" w:rsidP="00536C0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536C04" w:rsidRDefault="00536C04" w:rsidP="00536C0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536C04" w:rsidRDefault="00536C04" w:rsidP="00536C04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3060"/>
        <w:gridCol w:w="1260"/>
        <w:gridCol w:w="1920"/>
      </w:tblGrid>
      <w:tr w:rsidR="00536C04" w:rsidTr="00536C04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 нотариальном заверении подписей лиц </w:t>
            </w:r>
          </w:p>
        </w:tc>
      </w:tr>
      <w:tr w:rsidR="00536C04" w:rsidTr="00536C04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536C04" w:rsidTr="00536C04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C04" w:rsidTr="00536C04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C04" w:rsidTr="00536C04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C04" w:rsidTr="00536C04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C04" w:rsidRDefault="00536C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____________________________________________________________________________</w:t>
      </w:r>
    </w:p>
    <w:p w:rsidR="00536C04" w:rsidRDefault="00536C04" w:rsidP="00536C0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536C04" w:rsidRDefault="00536C04" w:rsidP="00536C04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перепланируемое жилое помещение (с отметкой: подлинник или нотариально заверенная копия).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технический паспорт переустраиваемого и (или) перепланируемого жилого помещения на ________ листах;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5)иные документы: _____________________________________________________________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(доверенности, выписки из уставов и др.)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Подписи лиц, подавших заявление:</w:t>
      </w:r>
    </w:p>
    <w:p w:rsidR="00536C04" w:rsidRDefault="00536C04" w:rsidP="00536C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«____»____________200__г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подпись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расшифровка подписи 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заявителя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«____»____________200__г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подпись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расшифровка подписи 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заявителя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«____»____________200__г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подпись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расшифровка подписи 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заявителя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«____»____________200__г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подпись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расшифровка подписи 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заявителя</w:t>
      </w: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04" w:rsidRDefault="00536C04" w:rsidP="00536C04">
      <w:pPr>
        <w:ind w:firstLine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C04" w:rsidRDefault="00536C04" w:rsidP="00536C04">
      <w:pPr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>
      <w:pPr>
        <w:rPr>
          <w:rFonts w:ascii="Times New Roman" w:hAnsi="Times New Roman" w:cs="Times New Roman"/>
          <w:sz w:val="28"/>
          <w:szCs w:val="28"/>
        </w:rPr>
      </w:pPr>
    </w:p>
    <w:p w:rsidR="00536C04" w:rsidRDefault="00536C04" w:rsidP="00536C04"/>
    <w:p w:rsidR="00536C04" w:rsidRDefault="00536C04" w:rsidP="00536C04">
      <w:r>
        <w:rPr>
          <w:noProof/>
        </w:rPr>
        <w:drawing>
          <wp:inline distT="0" distB="0" distL="0" distR="0">
            <wp:extent cx="5848350" cy="5210175"/>
            <wp:effectExtent l="0" t="0" r="0" b="9525"/>
            <wp:docPr id="1" name="Рисунок 1" descr="Описание: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на 2 октябр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на 2 октября 2017 год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/>
    <w:p w:rsidR="00536C04" w:rsidRDefault="00536C04" w:rsidP="00536C04">
      <w:bookmarkStart w:id="0" w:name="_GoBack"/>
      <w:bookmarkEnd w:id="0"/>
    </w:p>
    <w:sectPr w:rsidR="0053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3"/>
    <w:rsid w:val="002663BC"/>
    <w:rsid w:val="00536C04"/>
    <w:rsid w:val="00E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C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6C04"/>
    <w:rPr>
      <w:color w:val="0000FF" w:themeColor="hyperlink"/>
      <w:u w:val="single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5"/>
    <w:semiHidden/>
    <w:locked/>
    <w:rsid w:val="00536C04"/>
    <w:rPr>
      <w:rFonts w:ascii="Times New Roman CYR" w:eastAsia="Times New Roman" w:hAnsi="Times New Roman CYR" w:cs="Times New Roman"/>
      <w:sz w:val="20"/>
      <w:szCs w:val="20"/>
    </w:rPr>
  </w:style>
  <w:style w:type="paragraph" w:styleId="a5">
    <w:name w:val="Body Text"/>
    <w:aliases w:val="бпОсновной текст,Body Text Char"/>
    <w:basedOn w:val="a"/>
    <w:link w:val="a4"/>
    <w:semiHidden/>
    <w:unhideWhenUsed/>
    <w:rsid w:val="00536C0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36C04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536C04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6C0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6C0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536C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5"/>
    <w:rsid w:val="00536C0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2">
    <w:name w:val="Абзац списка1"/>
    <w:basedOn w:val="a"/>
    <w:rsid w:val="00536C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semiHidden/>
    <w:rsid w:val="00536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C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C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6C04"/>
    <w:rPr>
      <w:color w:val="0000FF" w:themeColor="hyperlink"/>
      <w:u w:val="single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5"/>
    <w:semiHidden/>
    <w:locked/>
    <w:rsid w:val="00536C04"/>
    <w:rPr>
      <w:rFonts w:ascii="Times New Roman CYR" w:eastAsia="Times New Roman" w:hAnsi="Times New Roman CYR" w:cs="Times New Roman"/>
      <w:sz w:val="20"/>
      <w:szCs w:val="20"/>
    </w:rPr>
  </w:style>
  <w:style w:type="paragraph" w:styleId="a5">
    <w:name w:val="Body Text"/>
    <w:aliases w:val="бпОсновной текст,Body Text Char"/>
    <w:basedOn w:val="a"/>
    <w:link w:val="a4"/>
    <w:semiHidden/>
    <w:unhideWhenUsed/>
    <w:rsid w:val="00536C0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36C04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536C04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6C0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36C0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536C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5"/>
    <w:rsid w:val="00536C0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3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2">
    <w:name w:val="Абзац списка1"/>
    <w:basedOn w:val="a"/>
    <w:rsid w:val="00536C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semiHidden/>
    <w:rsid w:val="00536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horonhoimo@bk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t_kiran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5906</Words>
  <Characters>33665</Characters>
  <Application>Microsoft Office Word</Application>
  <DocSecurity>0</DocSecurity>
  <Lines>280</Lines>
  <Paragraphs>78</Paragraphs>
  <ScaleCrop>false</ScaleCrop>
  <Company/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2018-12-10T03:16:00Z</dcterms:created>
  <dcterms:modified xsi:type="dcterms:W3CDTF">2018-12-10T03:17:00Z</dcterms:modified>
</cp:coreProperties>
</file>