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5" w:rsidRPr="00580A76" w:rsidRDefault="001C7925" w:rsidP="001C792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A7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 СЕЛЬСКОГО ПОСЕЛЕНИЯ «ЗАРЯНСКОЕ» КЯХТИНСКОГО РАЙОНА</w:t>
      </w:r>
    </w:p>
    <w:p w:rsidR="001C7925" w:rsidRPr="00580A76" w:rsidRDefault="001C7925" w:rsidP="001C792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A76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БУРЯТИЯ</w:t>
      </w:r>
    </w:p>
    <w:p w:rsidR="001C7925" w:rsidRPr="00580A76" w:rsidRDefault="001C7925" w:rsidP="001C792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80A76">
        <w:rPr>
          <w:rFonts w:ascii="Times New Roman" w:eastAsia="Times New Roman" w:hAnsi="Times New Roman"/>
          <w:sz w:val="24"/>
          <w:szCs w:val="24"/>
          <w:lang w:eastAsia="ru-RU"/>
        </w:rPr>
        <w:t>21.12.2020 г</w:t>
      </w:r>
      <w:r w:rsidRPr="00580A76">
        <w:rPr>
          <w:rFonts w:ascii="Times New Roman" w:eastAsia="Times New Roman" w:hAnsi="Times New Roman"/>
          <w:sz w:val="28"/>
          <w:szCs w:val="28"/>
          <w:lang w:eastAsia="ru-RU"/>
        </w:rPr>
        <w:t>.                         Постановление   № 60</w:t>
      </w:r>
      <w:r w:rsidRPr="00580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с. Унгуркуй                                       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7925" w:rsidRPr="00580A76" w:rsidRDefault="001C7925" w:rsidP="001C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0A7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порядке разработки и утверждения бюджетного прогноза администрации сельского поселения «Зарянское» на долгосрочный период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170.1 </w:t>
      </w:r>
      <w:hyperlink r:id="rId6" w:tgtFrame="_blank" w:history="1">
        <w:r w:rsidRPr="00580A7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Федеральным законом от 28.06.2014 №172-ФЗ «О стратегическом планировании в Российской Федерации», Положением о бюджетном процессе в муниципальном образовании сельском поселении «Зарянское» в целях осуществления долгосрочного бюджетного планирования, </w:t>
      </w:r>
      <w:r w:rsidRPr="00580A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580A76">
        <w:rPr>
          <w:rFonts w:ascii="Times New Roman" w:eastAsia="Times New Roman" w:hAnsi="Times New Roman"/>
          <w:b/>
          <w:bCs/>
          <w:color w:val="000000"/>
          <w:spacing w:val="20"/>
          <w:sz w:val="24"/>
          <w:szCs w:val="24"/>
          <w:lang w:eastAsia="ru-RU"/>
        </w:rPr>
        <w:t>постановляет</w:t>
      </w: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C7925" w:rsidRPr="00580A76" w:rsidRDefault="001C7925" w:rsidP="001C792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Утвердить прилагаемый Порядок разработки и утверждения бюджетного прогноза сельского поселения «Зарянское» на долгосрочный период (приложение 1).</w:t>
      </w:r>
    </w:p>
    <w:p w:rsidR="001C7925" w:rsidRPr="00580A76" w:rsidRDefault="001C7925" w:rsidP="001C792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</w:t>
      </w:r>
      <w:proofErr w:type="gramStart"/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положения оставляю за собой.</w:t>
      </w:r>
    </w:p>
    <w:p w:rsidR="001C7925" w:rsidRPr="00580A76" w:rsidRDefault="001C7925" w:rsidP="001C792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Настоящее постановление вступает в силу со дня его подписания и распространяется на правоотношения, возникшие с 1 января 2020 года.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0"/>
        <w:gridCol w:w="6780"/>
      </w:tblGrid>
      <w:tr w:rsidR="001C7925" w:rsidRPr="00580A76" w:rsidTr="009A2CA5">
        <w:trPr>
          <w:trHeight w:val="1239"/>
        </w:trPr>
        <w:tc>
          <w:tcPr>
            <w:tcW w:w="16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СП «Зарянское»                                            С.Ю. Асеева.</w:t>
            </w:r>
          </w:p>
        </w:tc>
        <w:tc>
          <w:tcPr>
            <w:tcW w:w="7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«Зарянское»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21.12.2020 г. № 60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разработки и утверждения бюджетного прогноза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 сельского поселения «Зарянское» на долгосрочный период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сельского поселения «Зарянское» на долгосрочный период (далее - бюджетный прогноз).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2. </w:t>
      </w: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бюджетным прогнозом понимается документ, содержащий прогноз основных характеристик бюджета сельского поселения «Зарянское», показатели финансового обеспечения муниципальных программ на период их действия, иные показатели, характеризующие бюджет сельского поселения «Зарянское», а также содержащий основные подходы к формированию бюджетной политики, на долгосрочный период.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Бюджетный прогноз разрабатывается каждый год на трехлетний период на основе прогноза социально-экономического развития сельского поселения «Зарянское» (далее - прогноз социально-экономического развития) на соответствующий период.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 депутатов сельского поселения «Зарянское» о бюджете сельского поселения «Зарянское» на очередной финансовый год и на плановый период без продления периода его действия.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сельского поселения «Зарянское».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 сельского поселения «Зарянское».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«Зарянское», направляется в Совет депутатов сельского поселения «Зарянское» одновременно с проектом решения о бюджете сельского поселения «Зарянское» на очередной финансовый год и на плановый период.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Бюджетный прогноз (изменения бюджетного прогноза) утверждается постановлением администрации сельского поселения «Зарянское» в срок, не превышающий двух месяцев со дня официального опубликования решения о бюджете сельского поселения «Зарянское» на очередной финансовый год и на плановый период.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цели и задачи долгосрочной бюджетной политики;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условия формирования бюджетного прогноза;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прогноз основных характеристик бюджета сельского поселения «Зарянское»;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показатели финансового обеспечения муниципальных программ сельского поселения «Зарянское» на период их действия;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оценка и минимизация бюджетных рисков.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 долгосрочном периоде.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 «Зарянское»;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третий раздел должен содержать анализ основных характеристик бюджета сельского поселения «Зарянское» (доходы, расходы, дефицит (профицит), источники финансирования дефицита, объем муниципального долга, иные показатели);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сельского поселения «Зарянское»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сельского поселения «Зарянское»;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Приложения к тексту бюджетного прогноза содержат: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прогноз основных характеристик сельского поселения «Зарянское» (по форме согласно приложению 1 к настоящему Порядку);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показатели финансового обеспечения муниципальных программ Васильевского сельского поселения (по форме согласно приложению 2 к настоящему Порядку).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сельского поселения «Зарянское»</w:t>
      </w:r>
    </w:p>
    <w:p w:rsidR="001C7925" w:rsidRPr="00580A76" w:rsidRDefault="001C7925" w:rsidP="001C79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  <w:t>Приложение 1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 разработки и утверждения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 прогноза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«Зарянское»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долгосрочный период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 основных характеристик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бюджета сельского поселения «Зарянское»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021"/>
        <w:gridCol w:w="1311"/>
        <w:gridCol w:w="1274"/>
        <w:gridCol w:w="1273"/>
        <w:gridCol w:w="673"/>
        <w:gridCol w:w="673"/>
        <w:gridCol w:w="598"/>
      </w:tblGrid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580A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города без учета объема безвозмездных поступлений (в процентах)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 финансирования дефицита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5.1.- 5.n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  <w:t>Приложение 2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разработки и утверждения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 прогноза сельского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«Зарянское» на долгосрочный период</w:t>
      </w:r>
      <w:bookmarkStart w:id="0" w:name="P246"/>
      <w:bookmarkEnd w:id="0"/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 финансового обеспечения</w:t>
      </w:r>
    </w:p>
    <w:p w:rsidR="001C7925" w:rsidRPr="00580A76" w:rsidRDefault="001C7925" w:rsidP="001C79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 программ сельского поселения «Зарянское»</w:t>
      </w:r>
    </w:p>
    <w:p w:rsidR="001C7925" w:rsidRPr="00580A76" w:rsidRDefault="001C7925" w:rsidP="001C79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66"/>
        <w:gridCol w:w="1169"/>
        <w:gridCol w:w="1418"/>
        <w:gridCol w:w="1276"/>
        <w:gridCol w:w="708"/>
        <w:gridCol w:w="851"/>
        <w:gridCol w:w="628"/>
      </w:tblGrid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 w:rsidRPr="00580A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/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муниципальная программа 1 </w:t>
            </w:r>
            <w:r w:rsidRPr="00580A76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муниципальная программа 2 </w:t>
            </w:r>
            <w:r w:rsidRPr="00580A76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925" w:rsidRPr="00580A76" w:rsidTr="009A2CA5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7925" w:rsidRPr="00580A76" w:rsidRDefault="001C7925" w:rsidP="009A2C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925" w:rsidRPr="00580A76" w:rsidRDefault="001C7925" w:rsidP="001C7925">
      <w:pPr>
        <w:pBdr>
          <w:bottom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1C7925" w:rsidRPr="00580A76" w:rsidRDefault="001C7925" w:rsidP="001C79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1C7925" w:rsidRPr="00580A76" w:rsidRDefault="001C7925" w:rsidP="001C7925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C7925" w:rsidRPr="0080022C" w:rsidRDefault="001C7925" w:rsidP="001C7925"/>
    <w:p w:rsidR="001C7925" w:rsidRPr="0080022C" w:rsidRDefault="001C7925" w:rsidP="001C7925"/>
    <w:p w:rsidR="001C7925" w:rsidRPr="0080022C" w:rsidRDefault="001C7925" w:rsidP="001C7925"/>
    <w:p w:rsidR="00A44A79" w:rsidRPr="001C7925" w:rsidRDefault="00A44A79" w:rsidP="001C7925">
      <w:bookmarkStart w:id="1" w:name="_GoBack"/>
      <w:bookmarkEnd w:id="1"/>
    </w:p>
    <w:sectPr w:rsidR="00A44A79" w:rsidRPr="001C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473"/>
    <w:multiLevelType w:val="hybridMultilevel"/>
    <w:tmpl w:val="B5703048"/>
    <w:lvl w:ilvl="0" w:tplc="82A8EE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12BBF"/>
    <w:multiLevelType w:val="hybridMultilevel"/>
    <w:tmpl w:val="B19A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091C"/>
    <w:multiLevelType w:val="multilevel"/>
    <w:tmpl w:val="35440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3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F731A"/>
    <w:multiLevelType w:val="multilevel"/>
    <w:tmpl w:val="FF42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67D003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5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E45C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B86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06BC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924D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4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0862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2901E37"/>
    <w:multiLevelType w:val="hybridMultilevel"/>
    <w:tmpl w:val="6298D7BE"/>
    <w:lvl w:ilvl="0" w:tplc="110086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C7196B"/>
    <w:multiLevelType w:val="multilevel"/>
    <w:tmpl w:val="CC8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D7083"/>
    <w:multiLevelType w:val="multilevel"/>
    <w:tmpl w:val="5BB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1C7925"/>
    <w:rsid w:val="003E61D9"/>
    <w:rsid w:val="006333B6"/>
    <w:rsid w:val="00680DDB"/>
    <w:rsid w:val="006F57F5"/>
    <w:rsid w:val="00913697"/>
    <w:rsid w:val="009B670A"/>
    <w:rsid w:val="00A44A79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333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33B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33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33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33B6"/>
    <w:pPr>
      <w:keepNext/>
      <w:spacing w:before="120"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33B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D9"/>
    <w:pPr>
      <w:ind w:left="720"/>
      <w:contextualSpacing/>
    </w:pPr>
  </w:style>
  <w:style w:type="table" w:styleId="a4">
    <w:name w:val="Table Grid"/>
    <w:basedOn w:val="a1"/>
    <w:uiPriority w:val="59"/>
    <w:rsid w:val="003E6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333B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33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33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33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3B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33B6"/>
  </w:style>
  <w:style w:type="character" w:styleId="a6">
    <w:name w:val="FollowedHyperlink"/>
    <w:basedOn w:val="a0"/>
    <w:uiPriority w:val="99"/>
    <w:semiHidden/>
    <w:unhideWhenUsed/>
    <w:rsid w:val="006333B6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6333B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3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3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333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33B6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33B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3B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3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6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333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_письма"/>
    <w:basedOn w:val="a"/>
    <w:uiPriority w:val="99"/>
    <w:rsid w:val="006333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333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33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633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semiHidden/>
    <w:unhideWhenUsed/>
    <w:rsid w:val="006333B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Normal">
    <w:name w:val="Normal Знак"/>
    <w:basedOn w:val="a0"/>
    <w:uiPriority w:val="99"/>
    <w:locked/>
    <w:rsid w:val="006333B6"/>
    <w:rPr>
      <w:rFonts w:ascii="Times New Roman" w:hAnsi="Times New Roman" w:cs="Times New Roman" w:hint="default"/>
      <w:snapToGrid/>
      <w:sz w:val="26"/>
      <w:szCs w:val="26"/>
      <w:lang w:val="ru-RU" w:eastAsia="ru-RU"/>
    </w:rPr>
  </w:style>
  <w:style w:type="character" w:customStyle="1" w:styleId="tik-text">
    <w:name w:val="tik-text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a0"/>
    <w:uiPriority w:val="99"/>
    <w:rsid w:val="006333B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333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33B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33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33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33B6"/>
    <w:pPr>
      <w:keepNext/>
      <w:spacing w:before="120"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33B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D9"/>
    <w:pPr>
      <w:ind w:left="720"/>
      <w:contextualSpacing/>
    </w:pPr>
  </w:style>
  <w:style w:type="table" w:styleId="a4">
    <w:name w:val="Table Grid"/>
    <w:basedOn w:val="a1"/>
    <w:uiPriority w:val="59"/>
    <w:rsid w:val="003E6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333B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33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333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33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3B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33B6"/>
  </w:style>
  <w:style w:type="character" w:styleId="a6">
    <w:name w:val="FollowedHyperlink"/>
    <w:basedOn w:val="a0"/>
    <w:uiPriority w:val="99"/>
    <w:semiHidden/>
    <w:unhideWhenUsed/>
    <w:rsid w:val="006333B6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6333B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3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3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3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333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633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33B6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33B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3B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3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63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333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_письма"/>
    <w:basedOn w:val="a"/>
    <w:uiPriority w:val="99"/>
    <w:rsid w:val="006333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333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33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633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3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semiHidden/>
    <w:unhideWhenUsed/>
    <w:rsid w:val="006333B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Normal">
    <w:name w:val="Normal Знак"/>
    <w:basedOn w:val="a0"/>
    <w:uiPriority w:val="99"/>
    <w:locked/>
    <w:rsid w:val="006333B6"/>
    <w:rPr>
      <w:rFonts w:ascii="Times New Roman" w:hAnsi="Times New Roman" w:cs="Times New Roman" w:hint="default"/>
      <w:snapToGrid/>
      <w:sz w:val="26"/>
      <w:szCs w:val="26"/>
      <w:lang w:val="ru-RU" w:eastAsia="ru-RU"/>
    </w:rPr>
  </w:style>
  <w:style w:type="character" w:customStyle="1" w:styleId="tik-text">
    <w:name w:val="tik-text"/>
    <w:basedOn w:val="a0"/>
    <w:uiPriority w:val="99"/>
    <w:rsid w:val="006333B6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a0"/>
    <w:uiPriority w:val="99"/>
    <w:rsid w:val="006333B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7</cp:revision>
  <dcterms:created xsi:type="dcterms:W3CDTF">2023-05-30T07:38:00Z</dcterms:created>
  <dcterms:modified xsi:type="dcterms:W3CDTF">2023-05-30T09:42:00Z</dcterms:modified>
</cp:coreProperties>
</file>